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99" w:rsidRPr="008A5C99" w:rsidRDefault="008A5C99" w:rsidP="008A5C99">
      <w:pPr>
        <w:pStyle w:val="Body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LETTER TO</w:t>
      </w:r>
      <w:r w:rsidRPr="008A5C99">
        <w:rPr>
          <w:b/>
          <w:sz w:val="32"/>
          <w:szCs w:val="32"/>
        </w:rPr>
        <w:t xml:space="preserve"> SHELTERS</w:t>
      </w:r>
    </w:p>
    <w:p w:rsidR="008A5C99" w:rsidRDefault="008A5C99" w:rsidP="008D71A7">
      <w:pPr>
        <w:pStyle w:val="BodyText2"/>
        <w:rPr>
          <w:sz w:val="24"/>
        </w:rPr>
      </w:pPr>
    </w:p>
    <w:p w:rsidR="00185C39" w:rsidRPr="00F43709" w:rsidRDefault="002E21AE" w:rsidP="008D71A7">
      <w:pPr>
        <w:pStyle w:val="BodyText2"/>
        <w:rPr>
          <w:sz w:val="24"/>
        </w:rPr>
      </w:pPr>
      <w:r>
        <w:rPr>
          <w:sz w:val="24"/>
        </w:rPr>
        <w:t xml:space="preserve">USE </w:t>
      </w:r>
      <w:r w:rsidR="00700043" w:rsidRPr="00F43709">
        <w:rPr>
          <w:sz w:val="24"/>
        </w:rPr>
        <w:t>LOCAL AGENCY LETTERHEAD</w:t>
      </w:r>
      <w:r w:rsidR="00700043" w:rsidRPr="00F43709">
        <w:rPr>
          <w:sz w:val="24"/>
        </w:rPr>
        <w:tab/>
      </w:r>
      <w:r w:rsidR="00700043" w:rsidRPr="00F43709">
        <w:rPr>
          <w:sz w:val="24"/>
        </w:rPr>
        <w:tab/>
      </w:r>
      <w:r w:rsidR="00700043" w:rsidRPr="00F43709">
        <w:rPr>
          <w:sz w:val="24"/>
        </w:rPr>
        <w:tab/>
      </w:r>
      <w:r w:rsidR="00700043" w:rsidRPr="00F43709">
        <w:rPr>
          <w:sz w:val="24"/>
        </w:rPr>
        <w:tab/>
      </w:r>
      <w:r w:rsidR="00700043" w:rsidRPr="00F43709">
        <w:rPr>
          <w:sz w:val="24"/>
        </w:rPr>
        <w:tab/>
      </w:r>
    </w:p>
    <w:p w:rsidR="00185C39" w:rsidRPr="00F43709" w:rsidRDefault="00185C39" w:rsidP="008D71A7">
      <w:pPr>
        <w:pStyle w:val="BodyText2"/>
        <w:rPr>
          <w:sz w:val="24"/>
        </w:rPr>
      </w:pPr>
    </w:p>
    <w:p w:rsidR="008D71A7" w:rsidRPr="00F43709" w:rsidRDefault="00700043" w:rsidP="00185C39">
      <w:pPr>
        <w:pStyle w:val="BodyText2"/>
        <w:ind w:left="5040" w:firstLine="720"/>
        <w:rPr>
          <w:sz w:val="24"/>
        </w:rPr>
      </w:pPr>
      <w:r w:rsidRPr="00F43709">
        <w:rPr>
          <w:sz w:val="24"/>
        </w:rPr>
        <w:t>DATE</w:t>
      </w:r>
    </w:p>
    <w:p w:rsidR="00511E2D" w:rsidRPr="00F43709" w:rsidRDefault="00511E2D" w:rsidP="008D71A7">
      <w:pPr>
        <w:pStyle w:val="BodyText2"/>
        <w:rPr>
          <w:sz w:val="24"/>
        </w:rPr>
      </w:pPr>
    </w:p>
    <w:p w:rsidR="00511E2D" w:rsidRPr="00F43709" w:rsidRDefault="00511E2D" w:rsidP="008D71A7">
      <w:pPr>
        <w:pStyle w:val="BodyText2"/>
        <w:rPr>
          <w:sz w:val="24"/>
        </w:rPr>
      </w:pPr>
    </w:p>
    <w:p w:rsidR="00511E2D" w:rsidRPr="00F43709" w:rsidRDefault="00700043" w:rsidP="008D71A7">
      <w:pPr>
        <w:pStyle w:val="BodyText2"/>
        <w:rPr>
          <w:sz w:val="24"/>
        </w:rPr>
      </w:pPr>
      <w:r w:rsidRPr="00F43709">
        <w:rPr>
          <w:sz w:val="24"/>
        </w:rPr>
        <w:t>Raymond Family Shelter</w:t>
      </w:r>
    </w:p>
    <w:p w:rsidR="00511E2D" w:rsidRPr="00F43709" w:rsidRDefault="00511E2D" w:rsidP="008D71A7">
      <w:pPr>
        <w:pStyle w:val="BodyText2"/>
        <w:rPr>
          <w:sz w:val="24"/>
        </w:rPr>
      </w:pPr>
      <w:r w:rsidRPr="00F43709">
        <w:rPr>
          <w:sz w:val="24"/>
        </w:rPr>
        <w:t xml:space="preserve">55 </w:t>
      </w:r>
      <w:r w:rsidR="00700043" w:rsidRPr="00F43709">
        <w:rPr>
          <w:sz w:val="24"/>
        </w:rPr>
        <w:t>Main</w:t>
      </w:r>
      <w:r w:rsidRPr="00F43709">
        <w:rPr>
          <w:sz w:val="24"/>
        </w:rPr>
        <w:t xml:space="preserve"> </w:t>
      </w:r>
      <w:r w:rsidR="00700043" w:rsidRPr="00F43709">
        <w:rPr>
          <w:sz w:val="24"/>
        </w:rPr>
        <w:t>Street</w:t>
      </w:r>
    </w:p>
    <w:p w:rsidR="00511E2D" w:rsidRPr="00F43709" w:rsidRDefault="00700043" w:rsidP="008D71A7">
      <w:pPr>
        <w:pStyle w:val="BodyText2"/>
        <w:rPr>
          <w:sz w:val="24"/>
        </w:rPr>
      </w:pPr>
      <w:r w:rsidRPr="00F43709">
        <w:rPr>
          <w:sz w:val="24"/>
        </w:rPr>
        <w:t>Raymond NH  04040</w:t>
      </w:r>
    </w:p>
    <w:p w:rsidR="00511E2D" w:rsidRPr="00F43709" w:rsidRDefault="00511E2D" w:rsidP="008D71A7">
      <w:pPr>
        <w:pStyle w:val="BodyText2"/>
        <w:rPr>
          <w:sz w:val="24"/>
        </w:rPr>
      </w:pPr>
    </w:p>
    <w:p w:rsidR="008D71A7" w:rsidRPr="00F43709" w:rsidRDefault="008D71A7" w:rsidP="008D71A7">
      <w:pPr>
        <w:pStyle w:val="BodyText2"/>
        <w:rPr>
          <w:sz w:val="24"/>
        </w:rPr>
      </w:pPr>
    </w:p>
    <w:p w:rsidR="008D71A7" w:rsidRPr="00F43709" w:rsidRDefault="00511E2D" w:rsidP="008D71A7">
      <w:pPr>
        <w:pStyle w:val="BodyText2"/>
        <w:rPr>
          <w:sz w:val="24"/>
        </w:rPr>
      </w:pPr>
      <w:r w:rsidRPr="00F43709">
        <w:rPr>
          <w:sz w:val="24"/>
        </w:rPr>
        <w:t xml:space="preserve">Dear </w:t>
      </w:r>
      <w:r w:rsidR="00700043" w:rsidRPr="00F43709">
        <w:rPr>
          <w:sz w:val="24"/>
        </w:rPr>
        <w:t>Raymond</w:t>
      </w:r>
      <w:r w:rsidRPr="00F43709">
        <w:rPr>
          <w:sz w:val="24"/>
        </w:rPr>
        <w:t xml:space="preserve"> </w:t>
      </w:r>
      <w:r w:rsidR="00700043" w:rsidRPr="00F43709">
        <w:rPr>
          <w:sz w:val="24"/>
        </w:rPr>
        <w:t>Family</w:t>
      </w:r>
      <w:r w:rsidRPr="00F43709">
        <w:rPr>
          <w:sz w:val="24"/>
        </w:rPr>
        <w:t xml:space="preserve"> </w:t>
      </w:r>
      <w:r w:rsidR="00700043" w:rsidRPr="00F43709">
        <w:rPr>
          <w:sz w:val="24"/>
        </w:rPr>
        <w:t>Shelter</w:t>
      </w:r>
      <w:r w:rsidRPr="00F43709">
        <w:rPr>
          <w:sz w:val="24"/>
        </w:rPr>
        <w:t>:</w:t>
      </w:r>
    </w:p>
    <w:p w:rsidR="00511E2D" w:rsidRPr="00F43709" w:rsidRDefault="00511E2D" w:rsidP="008D71A7">
      <w:pPr>
        <w:pStyle w:val="BodyText2"/>
        <w:rPr>
          <w:sz w:val="24"/>
        </w:rPr>
      </w:pPr>
    </w:p>
    <w:p w:rsidR="00511E2D" w:rsidRPr="00F43709" w:rsidRDefault="00511E2D" w:rsidP="008D71A7">
      <w:pPr>
        <w:pStyle w:val="BodyText2"/>
        <w:rPr>
          <w:sz w:val="24"/>
        </w:rPr>
      </w:pPr>
    </w:p>
    <w:p w:rsidR="00511E2D" w:rsidRPr="00F43709" w:rsidRDefault="00800544" w:rsidP="008D71A7">
      <w:pPr>
        <w:pStyle w:val="BodyText2"/>
        <w:rPr>
          <w:sz w:val="24"/>
        </w:rPr>
      </w:pPr>
      <w:r w:rsidRPr="00F43709">
        <w:rPr>
          <w:sz w:val="24"/>
        </w:rPr>
        <w:t xml:space="preserve">   </w:t>
      </w:r>
      <w:r w:rsidRPr="00F43709">
        <w:rPr>
          <w:sz w:val="24"/>
        </w:rPr>
        <w:tab/>
      </w:r>
      <w:r w:rsidR="00700043" w:rsidRPr="00F43709">
        <w:rPr>
          <w:sz w:val="24"/>
        </w:rPr>
        <w:t xml:space="preserve">The Southern New Hampshire Services WIC </w:t>
      </w:r>
      <w:r w:rsidR="004F1885" w:rsidRPr="00F43709">
        <w:rPr>
          <w:sz w:val="24"/>
        </w:rPr>
        <w:t>P</w:t>
      </w:r>
      <w:r w:rsidR="00700043" w:rsidRPr="00F43709">
        <w:rPr>
          <w:sz w:val="24"/>
        </w:rPr>
        <w:t xml:space="preserve">rogram thanks you for providing shelter to young families with children.   </w:t>
      </w:r>
      <w:r w:rsidRPr="00F43709">
        <w:rPr>
          <w:sz w:val="24"/>
        </w:rPr>
        <w:t xml:space="preserve">We </w:t>
      </w:r>
      <w:r w:rsidR="00700043" w:rsidRPr="00F43709">
        <w:rPr>
          <w:sz w:val="24"/>
        </w:rPr>
        <w:t>know</w:t>
      </w:r>
      <w:r w:rsidRPr="00F43709">
        <w:rPr>
          <w:sz w:val="24"/>
        </w:rPr>
        <w:t xml:space="preserve"> that WIC </w:t>
      </w:r>
      <w:r w:rsidR="00700043" w:rsidRPr="00F43709">
        <w:rPr>
          <w:sz w:val="24"/>
        </w:rPr>
        <w:t>families</w:t>
      </w:r>
      <w:r w:rsidRPr="00F43709">
        <w:rPr>
          <w:sz w:val="24"/>
        </w:rPr>
        <w:t xml:space="preserve"> </w:t>
      </w:r>
      <w:r w:rsidR="003A579F">
        <w:rPr>
          <w:sz w:val="24"/>
        </w:rPr>
        <w:t>stay</w:t>
      </w:r>
      <w:r w:rsidRPr="00F43709">
        <w:rPr>
          <w:sz w:val="24"/>
        </w:rPr>
        <w:t xml:space="preserve"> at </w:t>
      </w:r>
      <w:r w:rsidR="004F1885" w:rsidRPr="00F43709">
        <w:rPr>
          <w:sz w:val="24"/>
        </w:rPr>
        <w:t>y</w:t>
      </w:r>
      <w:r w:rsidRPr="00F43709">
        <w:rPr>
          <w:sz w:val="24"/>
        </w:rPr>
        <w:t xml:space="preserve">our </w:t>
      </w:r>
      <w:r w:rsidR="00700043" w:rsidRPr="00F43709">
        <w:rPr>
          <w:sz w:val="24"/>
        </w:rPr>
        <w:t>shelter</w:t>
      </w:r>
      <w:r w:rsidRPr="00F43709">
        <w:rPr>
          <w:sz w:val="24"/>
        </w:rPr>
        <w:t xml:space="preserve">, and need to </w:t>
      </w:r>
      <w:r w:rsidR="004F1885" w:rsidRPr="00F43709">
        <w:rPr>
          <w:sz w:val="24"/>
        </w:rPr>
        <w:t>a</w:t>
      </w:r>
      <w:r w:rsidRPr="00F43709">
        <w:rPr>
          <w:sz w:val="24"/>
        </w:rPr>
        <w:t>ssure th</w:t>
      </w:r>
      <w:r w:rsidR="00F21419">
        <w:rPr>
          <w:sz w:val="24"/>
        </w:rPr>
        <w:t>e following</w:t>
      </w:r>
      <w:r w:rsidRPr="00F43709">
        <w:rPr>
          <w:sz w:val="24"/>
        </w:rPr>
        <w:t xml:space="preserve"> </w:t>
      </w:r>
      <w:r w:rsidR="00700043" w:rsidRPr="00F43709">
        <w:rPr>
          <w:sz w:val="24"/>
        </w:rPr>
        <w:t>conditions</w:t>
      </w:r>
      <w:r w:rsidRPr="00F43709">
        <w:rPr>
          <w:sz w:val="24"/>
        </w:rPr>
        <w:t xml:space="preserve"> are </w:t>
      </w:r>
      <w:r w:rsidR="00A92F2B">
        <w:rPr>
          <w:sz w:val="24"/>
        </w:rPr>
        <w:t>met</w:t>
      </w:r>
      <w:r w:rsidRPr="00F43709">
        <w:rPr>
          <w:sz w:val="24"/>
        </w:rPr>
        <w:t xml:space="preserve"> when a WIC </w:t>
      </w:r>
      <w:r w:rsidR="00700043" w:rsidRPr="00F43709">
        <w:rPr>
          <w:sz w:val="24"/>
        </w:rPr>
        <w:t>participant</w:t>
      </w:r>
      <w:r w:rsidRPr="00F43709">
        <w:rPr>
          <w:sz w:val="24"/>
        </w:rPr>
        <w:t xml:space="preserve"> s</w:t>
      </w:r>
      <w:r w:rsidR="004F1885" w:rsidRPr="00F43709">
        <w:rPr>
          <w:sz w:val="24"/>
        </w:rPr>
        <w:t>tores and consumes</w:t>
      </w:r>
      <w:r w:rsidRPr="00F43709">
        <w:rPr>
          <w:sz w:val="24"/>
        </w:rPr>
        <w:t xml:space="preserve"> their WIC </w:t>
      </w:r>
      <w:r w:rsidR="00700043" w:rsidRPr="00F43709">
        <w:rPr>
          <w:sz w:val="24"/>
        </w:rPr>
        <w:t>foods</w:t>
      </w:r>
      <w:r w:rsidRPr="00F43709">
        <w:rPr>
          <w:sz w:val="24"/>
        </w:rPr>
        <w:t xml:space="preserve"> at the </w:t>
      </w:r>
      <w:r w:rsidR="00700043" w:rsidRPr="00F43709">
        <w:rPr>
          <w:sz w:val="24"/>
        </w:rPr>
        <w:t>shelter</w:t>
      </w:r>
      <w:r w:rsidRPr="00F43709">
        <w:rPr>
          <w:sz w:val="24"/>
        </w:rPr>
        <w:t>.</w:t>
      </w:r>
    </w:p>
    <w:p w:rsidR="00800544" w:rsidRPr="00F43709" w:rsidRDefault="00800544" w:rsidP="008D71A7">
      <w:pPr>
        <w:pStyle w:val="BodyText2"/>
        <w:rPr>
          <w:sz w:val="24"/>
        </w:rPr>
      </w:pPr>
    </w:p>
    <w:p w:rsidR="00800544" w:rsidRPr="00F43709" w:rsidRDefault="00800544" w:rsidP="004F188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F43709">
        <w:rPr>
          <w:rFonts w:ascii="Tahoma" w:hAnsi="Tahoma" w:cs="Tahoma"/>
        </w:rPr>
        <w:t xml:space="preserve">Foods provided by the WIC Program may not be subsumed into a communal food service, but </w:t>
      </w:r>
      <w:r w:rsidR="00700043" w:rsidRPr="00F43709">
        <w:rPr>
          <w:rFonts w:ascii="Tahoma" w:hAnsi="Tahoma" w:cs="Tahoma"/>
        </w:rPr>
        <w:t>must</w:t>
      </w:r>
      <w:r w:rsidRPr="00F43709">
        <w:rPr>
          <w:rFonts w:ascii="Tahoma" w:hAnsi="Tahoma" w:cs="Tahoma"/>
        </w:rPr>
        <w:t xml:space="preserve"> be available exclusively to the WIC participant for whom they were issued.</w:t>
      </w:r>
    </w:p>
    <w:p w:rsidR="00800544" w:rsidRPr="00F43709" w:rsidRDefault="00800544" w:rsidP="004F188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F43709">
        <w:rPr>
          <w:rFonts w:ascii="Tahoma" w:hAnsi="Tahoma" w:cs="Tahoma"/>
        </w:rPr>
        <w:t xml:space="preserve">The </w:t>
      </w:r>
      <w:r w:rsidR="00700043" w:rsidRPr="00F43709">
        <w:rPr>
          <w:rFonts w:ascii="Tahoma" w:hAnsi="Tahoma" w:cs="Tahoma"/>
        </w:rPr>
        <w:t>shelter</w:t>
      </w:r>
      <w:r w:rsidRPr="00F43709">
        <w:rPr>
          <w:rFonts w:ascii="Tahoma" w:hAnsi="Tahoma" w:cs="Tahoma"/>
        </w:rPr>
        <w:t xml:space="preserve"> may not place </w:t>
      </w:r>
      <w:r w:rsidR="00D2561A" w:rsidRPr="00F43709">
        <w:rPr>
          <w:rFonts w:ascii="Tahoma" w:hAnsi="Tahoma" w:cs="Tahoma"/>
        </w:rPr>
        <w:t>any</w:t>
      </w:r>
      <w:r w:rsidRPr="00F43709">
        <w:rPr>
          <w:rFonts w:ascii="Tahoma" w:hAnsi="Tahoma" w:cs="Tahoma"/>
        </w:rPr>
        <w:t xml:space="preserve"> </w:t>
      </w:r>
      <w:r w:rsidR="00700043" w:rsidRPr="00F43709">
        <w:rPr>
          <w:rFonts w:ascii="Tahoma" w:hAnsi="Tahoma" w:cs="Tahoma"/>
        </w:rPr>
        <w:t>constraints</w:t>
      </w:r>
      <w:r w:rsidRPr="00F43709">
        <w:rPr>
          <w:rFonts w:ascii="Tahoma" w:hAnsi="Tahoma" w:cs="Tahoma"/>
        </w:rPr>
        <w:t xml:space="preserve"> on WIC </w:t>
      </w:r>
      <w:r w:rsidR="00700043" w:rsidRPr="00F43709">
        <w:rPr>
          <w:rFonts w:ascii="Tahoma" w:hAnsi="Tahoma" w:cs="Tahoma"/>
        </w:rPr>
        <w:t>participants</w:t>
      </w:r>
      <w:r w:rsidRPr="00F43709">
        <w:rPr>
          <w:rFonts w:ascii="Tahoma" w:hAnsi="Tahoma" w:cs="Tahoma"/>
        </w:rPr>
        <w:t xml:space="preserve"> to partake of the supplemental foods, nutrition education and breastfeeding support available </w:t>
      </w:r>
      <w:r w:rsidR="00D2561A" w:rsidRPr="00F43709">
        <w:rPr>
          <w:rFonts w:ascii="Tahoma" w:hAnsi="Tahoma" w:cs="Tahoma"/>
        </w:rPr>
        <w:t>from</w:t>
      </w:r>
      <w:r w:rsidRPr="00F43709">
        <w:rPr>
          <w:rFonts w:ascii="Tahoma" w:hAnsi="Tahoma" w:cs="Tahoma"/>
        </w:rPr>
        <w:t xml:space="preserve"> the Program.</w:t>
      </w:r>
    </w:p>
    <w:p w:rsidR="008D71A7" w:rsidRPr="00F43709" w:rsidRDefault="00800544" w:rsidP="004F188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F43709">
        <w:rPr>
          <w:rFonts w:ascii="Tahoma" w:hAnsi="Tahoma" w:cs="Tahoma"/>
        </w:rPr>
        <w:t xml:space="preserve">The </w:t>
      </w:r>
      <w:r w:rsidR="00700043" w:rsidRPr="00F43709">
        <w:rPr>
          <w:rFonts w:ascii="Tahoma" w:hAnsi="Tahoma" w:cs="Tahoma"/>
        </w:rPr>
        <w:t>shelter</w:t>
      </w:r>
      <w:r w:rsidRPr="00F43709">
        <w:rPr>
          <w:rFonts w:ascii="Tahoma" w:hAnsi="Tahoma" w:cs="Tahoma"/>
        </w:rPr>
        <w:t xml:space="preserve"> </w:t>
      </w:r>
      <w:r w:rsidR="00D2561A" w:rsidRPr="00F43709">
        <w:rPr>
          <w:rFonts w:ascii="Tahoma" w:hAnsi="Tahoma" w:cs="Tahoma"/>
        </w:rPr>
        <w:t>m</w:t>
      </w:r>
      <w:r w:rsidRPr="00F43709">
        <w:rPr>
          <w:rFonts w:ascii="Tahoma" w:hAnsi="Tahoma" w:cs="Tahoma"/>
        </w:rPr>
        <w:t>ay not</w:t>
      </w:r>
      <w:r w:rsidR="008D71A7" w:rsidRPr="00F43709">
        <w:rPr>
          <w:rFonts w:ascii="Tahoma" w:hAnsi="Tahoma" w:cs="Tahoma"/>
        </w:rPr>
        <w:t xml:space="preserve"> accrue </w:t>
      </w:r>
      <w:r w:rsidRPr="00F43709">
        <w:rPr>
          <w:rFonts w:ascii="Tahoma" w:hAnsi="Tahoma" w:cs="Tahoma"/>
        </w:rPr>
        <w:t xml:space="preserve">any </w:t>
      </w:r>
      <w:r w:rsidR="008D71A7" w:rsidRPr="00F43709">
        <w:rPr>
          <w:rFonts w:ascii="Tahoma" w:hAnsi="Tahoma" w:cs="Tahoma"/>
        </w:rPr>
        <w:t xml:space="preserve">financial or in-kind </w:t>
      </w:r>
      <w:r w:rsidR="00700043" w:rsidRPr="00F43709">
        <w:rPr>
          <w:rFonts w:ascii="Tahoma" w:hAnsi="Tahoma" w:cs="Tahoma"/>
        </w:rPr>
        <w:t>benefit from</w:t>
      </w:r>
      <w:r w:rsidR="008D71A7" w:rsidRPr="00F43709">
        <w:rPr>
          <w:rFonts w:ascii="Tahoma" w:hAnsi="Tahoma" w:cs="Tahoma"/>
        </w:rPr>
        <w:t xml:space="preserve"> a person’s participation in WIC</w:t>
      </w:r>
      <w:r w:rsidR="00700043" w:rsidRPr="00F43709">
        <w:rPr>
          <w:rFonts w:ascii="Tahoma" w:hAnsi="Tahoma" w:cs="Tahoma"/>
        </w:rPr>
        <w:t>, by</w:t>
      </w:r>
      <w:r w:rsidR="008D71A7" w:rsidRPr="00F43709">
        <w:rPr>
          <w:rFonts w:ascii="Tahoma" w:hAnsi="Tahoma" w:cs="Tahoma"/>
        </w:rPr>
        <w:t xml:space="preserve"> reducing its expenditures for</w:t>
      </w:r>
      <w:r w:rsidRPr="00F43709">
        <w:rPr>
          <w:rFonts w:ascii="Tahoma" w:hAnsi="Tahoma" w:cs="Tahoma"/>
        </w:rPr>
        <w:t xml:space="preserve"> </w:t>
      </w:r>
      <w:r w:rsidR="008D71A7" w:rsidRPr="00F43709">
        <w:rPr>
          <w:rFonts w:ascii="Tahoma" w:hAnsi="Tahoma" w:cs="Tahoma"/>
        </w:rPr>
        <w:t>food service because its re</w:t>
      </w:r>
      <w:r w:rsidRPr="00F43709">
        <w:rPr>
          <w:rFonts w:ascii="Tahoma" w:hAnsi="Tahoma" w:cs="Tahoma"/>
        </w:rPr>
        <w:t>sidents are receiving WIC foods.</w:t>
      </w:r>
    </w:p>
    <w:p w:rsidR="00F85CE2" w:rsidRPr="00F43709" w:rsidRDefault="00F85CE2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</w:p>
    <w:p w:rsidR="00F85CE2" w:rsidRPr="00F43709" w:rsidRDefault="00700043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F43709">
        <w:rPr>
          <w:rFonts w:ascii="Tahoma" w:hAnsi="Tahoma" w:cs="Tahoma"/>
        </w:rPr>
        <w:t xml:space="preserve">Thank you for your assistance in complying with these federal guidelines, and </w:t>
      </w:r>
      <w:r w:rsidR="004F1885" w:rsidRPr="00F43709">
        <w:rPr>
          <w:rFonts w:ascii="Tahoma" w:hAnsi="Tahoma" w:cs="Tahoma"/>
        </w:rPr>
        <w:t xml:space="preserve">please </w:t>
      </w:r>
      <w:r w:rsidRPr="00F43709">
        <w:rPr>
          <w:rFonts w:ascii="Tahoma" w:hAnsi="Tahoma" w:cs="Tahoma"/>
        </w:rPr>
        <w:t xml:space="preserve">feel free to contact xxxxxxxxxxxxxxx xxxxxxxxxxxxxx at 603-668-8010 </w:t>
      </w:r>
      <w:r w:rsidR="003A579F">
        <w:rPr>
          <w:rFonts w:ascii="Tahoma" w:hAnsi="Tahoma" w:cs="Tahoma"/>
        </w:rPr>
        <w:t xml:space="preserve">or the State Agency </w:t>
      </w:r>
      <w:r w:rsidR="00E6640E">
        <w:rPr>
          <w:rFonts w:ascii="Tahoma" w:hAnsi="Tahoma" w:cs="Tahoma"/>
        </w:rPr>
        <w:t>Nutrition</w:t>
      </w:r>
      <w:r w:rsidR="003A579F">
        <w:rPr>
          <w:rFonts w:ascii="Tahoma" w:hAnsi="Tahoma" w:cs="Tahoma"/>
        </w:rPr>
        <w:t xml:space="preserve"> </w:t>
      </w:r>
      <w:r w:rsidR="00E6640E">
        <w:rPr>
          <w:rFonts w:ascii="Tahoma" w:hAnsi="Tahoma" w:cs="Tahoma"/>
        </w:rPr>
        <w:t>Coordinator</w:t>
      </w:r>
      <w:r w:rsidR="003A579F">
        <w:rPr>
          <w:rFonts w:ascii="Tahoma" w:hAnsi="Tahoma" w:cs="Tahoma"/>
        </w:rPr>
        <w:t xml:space="preserve"> at 603-271-4546 </w:t>
      </w:r>
      <w:r w:rsidRPr="00F43709">
        <w:rPr>
          <w:rFonts w:ascii="Tahoma" w:hAnsi="Tahoma" w:cs="Tahoma"/>
        </w:rPr>
        <w:t>if you have any questions.</w:t>
      </w:r>
      <w:r w:rsidR="008C06EB">
        <w:rPr>
          <w:rFonts w:ascii="Tahoma" w:hAnsi="Tahoma" w:cs="Tahoma"/>
        </w:rPr>
        <w:t xml:space="preserve">  We would also be happy to send you WIC </w:t>
      </w:r>
      <w:r w:rsidR="00D403DB">
        <w:rPr>
          <w:rFonts w:ascii="Tahoma" w:hAnsi="Tahoma" w:cs="Tahoma"/>
        </w:rPr>
        <w:t>outreach</w:t>
      </w:r>
      <w:r w:rsidR="00AE668A">
        <w:rPr>
          <w:rFonts w:ascii="Tahoma" w:hAnsi="Tahoma" w:cs="Tahoma"/>
        </w:rPr>
        <w:t xml:space="preserve"> </w:t>
      </w:r>
      <w:r w:rsidR="008C06EB">
        <w:rPr>
          <w:rFonts w:ascii="Tahoma" w:hAnsi="Tahoma" w:cs="Tahoma"/>
        </w:rPr>
        <w:t>brochures to share with young families</w:t>
      </w:r>
      <w:r w:rsidR="00AE668A">
        <w:rPr>
          <w:rFonts w:ascii="Tahoma" w:hAnsi="Tahoma" w:cs="Tahoma"/>
        </w:rPr>
        <w:t xml:space="preserve"> if you are </w:t>
      </w:r>
      <w:r w:rsidR="00D403DB">
        <w:rPr>
          <w:rFonts w:ascii="Tahoma" w:hAnsi="Tahoma" w:cs="Tahoma"/>
        </w:rPr>
        <w:t>interested</w:t>
      </w:r>
      <w:r w:rsidR="00AE668A">
        <w:rPr>
          <w:rFonts w:ascii="Tahoma" w:hAnsi="Tahoma" w:cs="Tahoma"/>
        </w:rPr>
        <w:t>.</w:t>
      </w:r>
    </w:p>
    <w:p w:rsidR="00F85CE2" w:rsidRPr="00F43709" w:rsidRDefault="00F85CE2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</w:p>
    <w:p w:rsidR="00D2561A" w:rsidRPr="00F43709" w:rsidRDefault="00D2561A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  <w:bookmarkStart w:id="0" w:name="_GoBack"/>
      <w:bookmarkEnd w:id="0"/>
    </w:p>
    <w:p w:rsidR="00D2561A" w:rsidRPr="00F43709" w:rsidRDefault="00D2561A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</w:p>
    <w:p w:rsidR="00F85CE2" w:rsidRPr="00F43709" w:rsidRDefault="00F85CE2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</w:p>
    <w:p w:rsidR="00F85CE2" w:rsidRPr="00F43709" w:rsidRDefault="00F85CE2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="00700043" w:rsidRPr="00F43709">
        <w:rPr>
          <w:rFonts w:ascii="Tahoma" w:hAnsi="Tahoma" w:cs="Tahoma"/>
        </w:rPr>
        <w:t>Sincerely,</w:t>
      </w:r>
    </w:p>
    <w:p w:rsidR="00F85CE2" w:rsidRPr="00F43709" w:rsidRDefault="00F85CE2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</w:p>
    <w:p w:rsidR="00F85CE2" w:rsidRPr="00F43709" w:rsidRDefault="00F85CE2" w:rsidP="00800544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</w:p>
    <w:p w:rsidR="00ED7274" w:rsidRPr="0077604D" w:rsidRDefault="00F85CE2" w:rsidP="0077604D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r w:rsidRPr="00F43709">
        <w:rPr>
          <w:rFonts w:ascii="Tahoma" w:hAnsi="Tahoma" w:cs="Tahoma"/>
        </w:rPr>
        <w:tab/>
      </w:r>
      <w:proofErr w:type="spellStart"/>
      <w:r w:rsidRPr="00F43709">
        <w:rPr>
          <w:rFonts w:ascii="Tahoma" w:hAnsi="Tahoma" w:cs="Tahoma"/>
        </w:rPr>
        <w:t>Xx</w:t>
      </w:r>
      <w:r w:rsidR="0077604D">
        <w:rPr>
          <w:rFonts w:ascii="Tahoma" w:hAnsi="Tahoma" w:cs="Tahoma"/>
        </w:rPr>
        <w:t>xxxxxxxxxxxxxxx</w:t>
      </w:r>
      <w:proofErr w:type="spellEnd"/>
      <w:r w:rsidR="0077604D">
        <w:rPr>
          <w:rFonts w:ascii="Tahoma" w:hAnsi="Tahoma" w:cs="Tahoma"/>
        </w:rPr>
        <w:t xml:space="preserve"> </w:t>
      </w:r>
      <w:proofErr w:type="spellStart"/>
      <w:r w:rsidR="0077604D">
        <w:rPr>
          <w:rFonts w:ascii="Tahoma" w:hAnsi="Tahoma" w:cs="Tahoma"/>
        </w:rPr>
        <w:t>xxxxxxxxxxxxxxx</w:t>
      </w:r>
      <w:proofErr w:type="spellEnd"/>
    </w:p>
    <w:sectPr w:rsidR="00ED7274" w:rsidRPr="0077604D" w:rsidSect="0077604D"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4D" w:rsidRDefault="0077604D" w:rsidP="0077604D">
      <w:r>
        <w:separator/>
      </w:r>
    </w:p>
  </w:endnote>
  <w:endnote w:type="continuationSeparator" w:id="0">
    <w:p w:rsidR="0077604D" w:rsidRDefault="0077604D" w:rsidP="0077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4D" w:rsidRDefault="0077604D" w:rsidP="0077604D">
    <w:pPr>
      <w:jc w:val="center"/>
      <w:rPr>
        <w:rFonts w:ascii="Tahoma" w:hAnsi="Tahoma" w:cs="Tahoma"/>
        <w:sz w:val="22"/>
        <w:szCs w:val="22"/>
      </w:rPr>
    </w:pPr>
    <w:r w:rsidRPr="00B86DEC">
      <w:rPr>
        <w:rFonts w:ascii="Tahoma" w:hAnsi="Tahoma" w:cs="Tahoma"/>
        <w:sz w:val="22"/>
        <w:szCs w:val="22"/>
      </w:rPr>
      <w:t>This institution is an equal opportunity provider.</w:t>
    </w:r>
  </w:p>
  <w:p w:rsidR="0077604D" w:rsidRDefault="0077604D" w:rsidP="0077604D">
    <w:pPr>
      <w:jc w:val="center"/>
      <w:rPr>
        <w:rFonts w:ascii="Tahoma" w:hAnsi="Tahoma" w:cs="Tahoma"/>
        <w:sz w:val="22"/>
        <w:szCs w:val="22"/>
      </w:rPr>
    </w:pPr>
  </w:p>
  <w:p w:rsidR="0077604D" w:rsidRDefault="0077604D" w:rsidP="0077604D">
    <w:pPr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  <w:t>01/2023</w:t>
    </w:r>
  </w:p>
  <w:p w:rsidR="0077604D" w:rsidRDefault="0077604D" w:rsidP="0077604D">
    <w:pPr>
      <w:jc w:val="center"/>
      <w:rPr>
        <w:rFonts w:ascii="Tahoma" w:hAnsi="Tahoma" w:cs="Tahoma"/>
        <w:sz w:val="22"/>
        <w:szCs w:val="22"/>
      </w:rPr>
    </w:pPr>
  </w:p>
  <w:p w:rsidR="0077604D" w:rsidRDefault="0077604D" w:rsidP="007760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4D" w:rsidRDefault="0077604D" w:rsidP="0077604D">
      <w:r>
        <w:separator/>
      </w:r>
    </w:p>
  </w:footnote>
  <w:footnote w:type="continuationSeparator" w:id="0">
    <w:p w:rsidR="0077604D" w:rsidRDefault="0077604D" w:rsidP="0077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132"/>
    <w:multiLevelType w:val="hybridMultilevel"/>
    <w:tmpl w:val="A232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A7"/>
    <w:rsid w:val="00032A91"/>
    <w:rsid w:val="00077A86"/>
    <w:rsid w:val="00185C39"/>
    <w:rsid w:val="002E21AE"/>
    <w:rsid w:val="003A579F"/>
    <w:rsid w:val="004F1885"/>
    <w:rsid w:val="00511E2D"/>
    <w:rsid w:val="00672280"/>
    <w:rsid w:val="00700043"/>
    <w:rsid w:val="0077604D"/>
    <w:rsid w:val="00800544"/>
    <w:rsid w:val="008A5C99"/>
    <w:rsid w:val="008C06EB"/>
    <w:rsid w:val="008D71A7"/>
    <w:rsid w:val="00931FF3"/>
    <w:rsid w:val="00A92F2B"/>
    <w:rsid w:val="00AC1AD5"/>
    <w:rsid w:val="00AE668A"/>
    <w:rsid w:val="00B313E6"/>
    <w:rsid w:val="00C16A7E"/>
    <w:rsid w:val="00D2561A"/>
    <w:rsid w:val="00D403DB"/>
    <w:rsid w:val="00E6640E"/>
    <w:rsid w:val="00E87612"/>
    <w:rsid w:val="00EA1D20"/>
    <w:rsid w:val="00F21419"/>
    <w:rsid w:val="00F43709"/>
    <w:rsid w:val="00F8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23A7"/>
  <w15:docId w15:val="{B891304C-CC73-4C51-8FAF-E9C4F1FA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D71A7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D71A7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4F1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9BE97179B1D43A1CB75A36AEE80DA" ma:contentTypeVersion="12" ma:contentTypeDescription="Create a new document." ma:contentTypeScope="" ma:versionID="060381558a504da6fb7757c80cac0a66">
  <xsd:schema xmlns:xsd="http://www.w3.org/2001/XMLSchema" xmlns:xs="http://www.w3.org/2001/XMLSchema" xmlns:p="http://schemas.microsoft.com/office/2006/metadata/properties" xmlns:ns2="a98e804a-30f3-422c-bf31-dd0e4a448699" xmlns:ns3="235321c8-4c0c-4e2d-9c3d-bd1aa021caef" targetNamespace="http://schemas.microsoft.com/office/2006/metadata/properties" ma:root="true" ma:fieldsID="5f9b0278948e219ab22cb01be299885a" ns2:_="" ns3:_="">
    <xsd:import namespace="a98e804a-30f3-422c-bf31-dd0e4a448699"/>
    <xsd:import namespace="235321c8-4c0c-4e2d-9c3d-bd1aa021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804a-30f3-422c-bf31-dd0e4a44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1c8-4c0c-4e2d-9c3d-bd1aa021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ED8C2-16A3-438D-8356-CA20B70D5F3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5321c8-4c0c-4e2d-9c3d-bd1aa021caef"/>
    <ds:schemaRef ds:uri="a98e804a-30f3-422c-bf31-dd0e4a4486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974F7C-F415-49A6-A20E-FA1AAED1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e804a-30f3-422c-bf31-dd0e4a448699"/>
    <ds:schemaRef ds:uri="235321c8-4c0c-4e2d-9c3d-bd1aa021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77A3A-B7AB-4CBA-AB93-A0EBE4EC2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Lisa.D.Richards</dc:creator>
  <cp:lastModifiedBy>Mclaughlin, Frances</cp:lastModifiedBy>
  <cp:revision>3</cp:revision>
  <dcterms:created xsi:type="dcterms:W3CDTF">2022-11-29T16:34:00Z</dcterms:created>
  <dcterms:modified xsi:type="dcterms:W3CDTF">2023-01-12T22:21:00Z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0x010100BE09BE97179B1D43A1CB75A36AEE80DA</vt:lpwstr>
  </property>
</Properties>
</file>