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770C62" w:rsidR="00730218" w:rsidP="00770C62" w:rsidRDefault="00770C62" w14:paraId="6B0EB3DC" w14:textId="2D5ED4F9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AF9F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DEC85A" wp14:editId="06563C06">
            <wp:simplePos x="0" y="0"/>
            <wp:positionH relativeFrom="column">
              <wp:posOffset>5372100</wp:posOffset>
            </wp:positionH>
            <wp:positionV relativeFrom="page">
              <wp:posOffset>157480</wp:posOffset>
            </wp:positionV>
            <wp:extent cx="719455" cy="958215"/>
            <wp:effectExtent l="0" t="0" r="4445" b="0"/>
            <wp:wrapTopAndBottom/>
            <wp:docPr id="2" name="Picture 2" descr="&quot;State of New Hampshire Seal&quot; Sticker by BankrobberGus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State of New Hampshire Seal&quot; Sticker by BankrobberGus | Redbubb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0C62" w:rsidR="00201C7F">
        <w:rPr>
          <w:rFonts w:ascii="Times New Roman" w:hAnsi="Times New Roman" w:cs="Times New Roman"/>
          <w:b/>
          <w:sz w:val="28"/>
          <w:szCs w:val="24"/>
          <w:shd w:val="clear" w:color="auto" w:fill="FAF9F8"/>
        </w:rPr>
        <w:t xml:space="preserve">NH </w:t>
      </w:r>
      <w:r w:rsidRPr="00770C62" w:rsidR="009149CC">
        <w:rPr>
          <w:rFonts w:ascii="Times New Roman" w:hAnsi="Times New Roman" w:cs="Times New Roman"/>
          <w:b/>
          <w:sz w:val="28"/>
          <w:szCs w:val="24"/>
          <w:shd w:val="clear" w:color="auto" w:fill="FAF9F8"/>
        </w:rPr>
        <w:t>EVV</w:t>
      </w:r>
      <w:r w:rsidRPr="00770C62" w:rsidR="00730218">
        <w:rPr>
          <w:rFonts w:ascii="Times New Roman" w:hAnsi="Times New Roman" w:cs="Times New Roman"/>
          <w:b/>
          <w:sz w:val="28"/>
          <w:szCs w:val="24"/>
          <w:shd w:val="clear" w:color="auto" w:fill="FAF9F8"/>
        </w:rPr>
        <w:t xml:space="preserve"> </w:t>
      </w:r>
      <w:r w:rsidRPr="00770C62" w:rsidR="00201C7F">
        <w:rPr>
          <w:rFonts w:ascii="Times New Roman" w:hAnsi="Times New Roman" w:cs="Times New Roman"/>
          <w:b/>
          <w:sz w:val="28"/>
          <w:szCs w:val="24"/>
          <w:shd w:val="clear" w:color="auto" w:fill="FAF9F8"/>
        </w:rPr>
        <w:t xml:space="preserve">Third-Party </w:t>
      </w:r>
      <w:r w:rsidRPr="00770C62" w:rsidR="00730218">
        <w:rPr>
          <w:rFonts w:ascii="Times New Roman" w:hAnsi="Times New Roman" w:cs="Times New Roman"/>
          <w:b/>
          <w:sz w:val="28"/>
          <w:szCs w:val="24"/>
          <w:shd w:val="clear" w:color="auto" w:fill="FAF9F8"/>
        </w:rPr>
        <w:t xml:space="preserve">Compliance </w:t>
      </w:r>
      <w:r w:rsidRPr="00770C62" w:rsidR="00D55BB0">
        <w:rPr>
          <w:rFonts w:ascii="Times New Roman" w:hAnsi="Times New Roman" w:cs="Times New Roman"/>
          <w:b/>
          <w:sz w:val="28"/>
          <w:szCs w:val="24"/>
          <w:shd w:val="clear" w:color="auto" w:fill="FAF9F8"/>
        </w:rPr>
        <w:t>Guidance</w:t>
      </w:r>
      <w:r>
        <w:rPr>
          <w:rFonts w:ascii="Times New Roman" w:hAnsi="Times New Roman" w:cs="Times New Roman"/>
          <w:b/>
          <w:sz w:val="28"/>
          <w:szCs w:val="24"/>
          <w:shd w:val="clear" w:color="auto" w:fill="FAF9F8"/>
        </w:rPr>
        <w:t xml:space="preserve">        </w:t>
      </w:r>
    </w:p>
    <w:p w:rsidRPr="00BF42E9" w:rsidR="009149CC" w:rsidP="00BF42E9" w:rsidRDefault="009149CC" w14:paraId="2E16F9BB" w14:textId="77777777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9F8"/>
        </w:rPr>
      </w:pPr>
    </w:p>
    <w:p w:rsidRPr="00BF42E9" w:rsidR="00890427" w:rsidRDefault="00890427" w14:paraId="427749AF" w14:textId="4C81DF42">
      <w:pPr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 w:rsidRPr="00BF42E9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Third-party </w:t>
      </w:r>
      <w:r w:rsidRPr="00BF42E9" w:rsidR="009149CC">
        <w:rPr>
          <w:rFonts w:ascii="Times New Roman" w:hAnsi="Times New Roman" w:cs="Times New Roman"/>
          <w:sz w:val="24"/>
          <w:szCs w:val="24"/>
          <w:shd w:val="clear" w:color="auto" w:fill="FAF9F8"/>
        </w:rPr>
        <w:t>Electronic Visit Verification (</w:t>
      </w:r>
      <w:r w:rsidRPr="00BF42E9">
        <w:rPr>
          <w:rFonts w:ascii="Times New Roman" w:hAnsi="Times New Roman" w:cs="Times New Roman"/>
          <w:sz w:val="24"/>
          <w:szCs w:val="24"/>
          <w:shd w:val="clear" w:color="auto" w:fill="FAF9F8"/>
        </w:rPr>
        <w:t>EVV</w:t>
      </w:r>
      <w:r w:rsidRPr="00BF42E9" w:rsidR="009149CC">
        <w:rPr>
          <w:rFonts w:ascii="Times New Roman" w:hAnsi="Times New Roman" w:cs="Times New Roman"/>
          <w:sz w:val="24"/>
          <w:szCs w:val="24"/>
          <w:shd w:val="clear" w:color="auto" w:fill="FAF9F8"/>
        </w:rPr>
        <w:t>)</w:t>
      </w:r>
      <w:r w:rsidR="00FD22B7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 solutions</w:t>
      </w:r>
      <w:r w:rsidRPr="00BF42E9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 must </w:t>
      </w:r>
      <w:r w:rsidR="00FD22B7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adhere to </w:t>
      </w:r>
      <w:r w:rsidRPr="00BF42E9">
        <w:rPr>
          <w:rFonts w:ascii="Times New Roman" w:hAnsi="Times New Roman" w:cs="Times New Roman"/>
          <w:sz w:val="24"/>
          <w:szCs w:val="24"/>
          <w:shd w:val="clear" w:color="auto" w:fill="FAF9F8"/>
        </w:rPr>
        <w:t>the following requirements:</w:t>
      </w:r>
    </w:p>
    <w:p w:rsidRPr="00BF42E9" w:rsidR="00890427" w:rsidP="00FD22B7" w:rsidRDefault="00890427" w14:paraId="755294BD" w14:textId="0E8E155D">
      <w:pPr>
        <w:spacing w:before="120" w:after="0"/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 w:rsidRPr="00BF42E9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1. </w:t>
      </w:r>
      <w:r w:rsidRPr="00BF42E9" w:rsidR="00D55BB0">
        <w:rPr>
          <w:rFonts w:ascii="Times New Roman" w:hAnsi="Times New Roman" w:cs="Times New Roman"/>
          <w:sz w:val="24"/>
          <w:szCs w:val="24"/>
          <w:shd w:val="clear" w:color="auto" w:fill="FAF9F8"/>
        </w:rPr>
        <w:t>C</w:t>
      </w:r>
      <w:r w:rsidRPr="00BF42E9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ompliant with </w:t>
      </w:r>
      <w:r w:rsidR="00FD22B7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HIPAA, PHI, and </w:t>
      </w:r>
      <w:r w:rsidRPr="00BF42E9">
        <w:rPr>
          <w:rFonts w:ascii="Times New Roman" w:hAnsi="Times New Roman" w:cs="Times New Roman"/>
          <w:sz w:val="24"/>
          <w:szCs w:val="24"/>
          <w:shd w:val="clear" w:color="auto" w:fill="FAF9F8"/>
        </w:rPr>
        <w:t>21</w:t>
      </w:r>
      <w:r w:rsidRPr="00BF42E9">
        <w:rPr>
          <w:rFonts w:ascii="Times New Roman" w:hAnsi="Times New Roman" w:cs="Times New Roman"/>
          <w:sz w:val="24"/>
          <w:szCs w:val="24"/>
          <w:shd w:val="clear" w:color="auto" w:fill="FAF9F8"/>
          <w:vertAlign w:val="superscript"/>
        </w:rPr>
        <w:t>st</w:t>
      </w:r>
      <w:r w:rsidRPr="00BF42E9" w:rsidR="003C0223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 </w:t>
      </w:r>
      <w:r w:rsidRPr="00BF42E9">
        <w:rPr>
          <w:rFonts w:ascii="Times New Roman" w:hAnsi="Times New Roman" w:cs="Times New Roman"/>
          <w:sz w:val="24"/>
          <w:szCs w:val="24"/>
          <w:shd w:val="clear" w:color="auto" w:fill="FAF9F8"/>
        </w:rPr>
        <w:t>Century Cures Act by electronically verifying the following: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950"/>
        <w:gridCol w:w="4230"/>
      </w:tblGrid>
      <w:tr w:rsidRPr="00BF42E9" w:rsidR="00BF42E9" w:rsidTr="411B430D" w14:paraId="3591B0F8" w14:textId="77777777">
        <w:tc>
          <w:tcPr>
            <w:tcW w:w="4950" w:type="dxa"/>
          </w:tcPr>
          <w:p w:rsidRPr="00BF42E9" w:rsidR="00BF42E9" w:rsidP="00BF42E9" w:rsidRDefault="00BF42E9" w14:paraId="504CD6AC" w14:textId="464A354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>Individual receiving the service(s)</w:t>
            </w:r>
          </w:p>
        </w:tc>
        <w:tc>
          <w:tcPr>
            <w:tcW w:w="4230" w:type="dxa"/>
          </w:tcPr>
          <w:p w:rsidRPr="00BF42E9" w:rsidR="00BF42E9" w:rsidP="00BF42E9" w:rsidRDefault="00BF42E9" w14:paraId="2ED46957" w14:textId="7B234C7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>Location of service(s) delivery</w:t>
            </w:r>
          </w:p>
        </w:tc>
      </w:tr>
      <w:tr w:rsidRPr="00BF42E9" w:rsidR="00BF42E9" w:rsidTr="411B430D" w14:paraId="1D3D050F" w14:textId="77777777">
        <w:tc>
          <w:tcPr>
            <w:tcW w:w="4950" w:type="dxa"/>
          </w:tcPr>
          <w:p w:rsidRPr="00BF42E9" w:rsidR="00BF42E9" w:rsidP="00BF42E9" w:rsidRDefault="00BF42E9" w14:paraId="313EF907" w14:textId="464EA1F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>Individual providing the service(s)</w:t>
            </w:r>
          </w:p>
        </w:tc>
        <w:tc>
          <w:tcPr>
            <w:tcW w:w="4230" w:type="dxa"/>
          </w:tcPr>
          <w:p w:rsidRPr="00BF42E9" w:rsidR="00BF42E9" w:rsidP="00BF42E9" w:rsidRDefault="00BF42E9" w14:paraId="57E460B3" w14:textId="308B7F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>Exact date of service(s) delivered</w:t>
            </w:r>
          </w:p>
        </w:tc>
      </w:tr>
      <w:tr w:rsidRPr="00BF42E9" w:rsidR="00BF42E9" w:rsidTr="411B430D" w14:paraId="77A9EDF4" w14:textId="77777777">
        <w:tc>
          <w:tcPr>
            <w:tcW w:w="4950" w:type="dxa"/>
          </w:tcPr>
          <w:p w:rsidRPr="00BF42E9" w:rsidR="00BF42E9" w:rsidP="00BF42E9" w:rsidRDefault="00BF42E9" w14:paraId="550098AE" w14:textId="58CA11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</w:pPr>
            <w:r w:rsidRPr="00BF42E9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>Exact time the service(s) begins and ends</w:t>
            </w:r>
          </w:p>
        </w:tc>
        <w:tc>
          <w:tcPr>
            <w:tcW w:w="4230" w:type="dxa"/>
          </w:tcPr>
          <w:p w:rsidRPr="00BF42E9" w:rsidR="00BF42E9" w:rsidP="00BF42E9" w:rsidRDefault="00BF42E9" w14:paraId="12EE2474" w14:textId="1DE831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</w:pPr>
            <w:r w:rsidRPr="00BF42E9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</w:rPr>
              <w:t>Type of service(s) performed</w:t>
            </w:r>
          </w:p>
        </w:tc>
      </w:tr>
    </w:tbl>
    <w:p w:rsidR="00770C62" w:rsidP="00770C62" w:rsidRDefault="00FD22B7" w14:paraId="7C246D7A" w14:textId="2C4426B5">
      <w:pPr>
        <w:spacing w:before="120" w:after="0"/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>
        <w:rPr>
          <w:rFonts w:ascii="Times New Roman" w:hAnsi="Times New Roman" w:cs="Times New Roman"/>
          <w:sz w:val="24"/>
          <w:szCs w:val="24"/>
          <w:shd w:val="clear" w:color="auto" w:fill="FAF9F8"/>
        </w:rPr>
        <w:t>2</w:t>
      </w:r>
      <w:r w:rsidRPr="00BF42E9">
        <w:rPr>
          <w:rFonts w:ascii="Times New Roman" w:hAnsi="Times New Roman" w:cs="Times New Roman"/>
          <w:sz w:val="24"/>
          <w:szCs w:val="24"/>
          <w:shd w:val="clear" w:color="auto" w:fill="FAF9F8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 </w:t>
      </w:r>
      <w:r w:rsidRPr="00BF42E9" w:rsidR="00770C62">
        <w:rPr>
          <w:rFonts w:ascii="Times New Roman" w:hAnsi="Times New Roman" w:cs="Times New Roman"/>
          <w:sz w:val="24"/>
          <w:szCs w:val="24"/>
          <w:shd w:val="clear" w:color="auto" w:fill="FAF9F8"/>
        </w:rPr>
        <w:t>Execute the Fiserv Trading Partner Agreements, which includes a Non-Disclosure Agreement (NDA) and a Business Associate Agreement (BAA).</w:t>
      </w:r>
      <w:r w:rsidR="00770C62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  </w:t>
      </w:r>
    </w:p>
    <w:p w:rsidR="00FD22B7" w:rsidP="00FD22B7" w:rsidRDefault="00770C62" w14:paraId="21A764E1" w14:textId="2ADA7C46">
      <w:pPr>
        <w:spacing w:before="120" w:after="0"/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3. </w:t>
      </w:r>
      <w:r w:rsidRPr="00BF42E9" w:rsidR="00FD22B7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Must use technology that is </w:t>
      </w:r>
      <w:r w:rsidRPr="00BF42E9" w:rsidR="323821B8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both HIPAA compliant and </w:t>
      </w:r>
      <w:r w:rsidRPr="00BF42E9" w:rsidR="00FD22B7">
        <w:rPr>
          <w:rFonts w:ascii="Times New Roman" w:hAnsi="Times New Roman" w:cs="Times New Roman"/>
          <w:sz w:val="24"/>
          <w:szCs w:val="24"/>
          <w:shd w:val="clear" w:color="auto" w:fill="FAF9F8"/>
        </w:rPr>
        <w:t>accessible to all participants and providers</w:t>
      </w:r>
      <w:r w:rsidRPr="00BF42E9" w:rsidR="6CDF928F">
        <w:rPr>
          <w:rFonts w:ascii="Times New Roman" w:hAnsi="Times New Roman" w:cs="Times New Roman"/>
          <w:sz w:val="24"/>
          <w:szCs w:val="24"/>
          <w:shd w:val="clear" w:color="auto" w:fill="FAF9F8"/>
        </w:rPr>
        <w:t>.</w:t>
      </w:r>
    </w:p>
    <w:p w:rsidRPr="00BF42E9" w:rsidR="00FD22B7" w:rsidP="00FD22B7" w:rsidRDefault="00770C62" w14:paraId="7AC33F45" w14:textId="7F19057C">
      <w:pPr>
        <w:spacing w:before="120" w:after="0"/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>
        <w:rPr>
          <w:rFonts w:ascii="Times New Roman" w:hAnsi="Times New Roman" w:cs="Times New Roman"/>
          <w:sz w:val="24"/>
          <w:szCs w:val="24"/>
          <w:shd w:val="clear" w:color="auto" w:fill="FAF9F8"/>
        </w:rPr>
        <w:t>4</w:t>
      </w:r>
      <w:r w:rsidR="00FD22B7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. </w:t>
      </w:r>
      <w:r w:rsidRPr="00BF42E9" w:rsidR="00FD22B7">
        <w:rPr>
          <w:rFonts w:ascii="Times New Roman" w:hAnsi="Times New Roman" w:cs="Times New Roman"/>
          <w:sz w:val="24"/>
          <w:szCs w:val="24"/>
          <w:shd w:val="clear" w:color="auto" w:fill="FAF9F8"/>
        </w:rPr>
        <w:t>Utilize unique sign in credentials for each user who accesses the system and retain information about any changes to electronically captured visit information:</w:t>
      </w:r>
    </w:p>
    <w:p w:rsidRPr="00FD22B7" w:rsidR="00FD22B7" w:rsidP="00FD22B7" w:rsidRDefault="00FD22B7" w14:paraId="2F5F37F3" w14:textId="77777777">
      <w:pPr>
        <w:pStyle w:val="ListParagraph"/>
        <w:numPr>
          <w:ilvl w:val="0"/>
          <w:numId w:val="6"/>
        </w:numPr>
        <w:spacing w:before="120" w:after="0"/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 w:rsidRPr="00FD22B7">
        <w:rPr>
          <w:rFonts w:ascii="Times New Roman" w:hAnsi="Times New Roman" w:cs="Times New Roman"/>
          <w:sz w:val="24"/>
          <w:szCs w:val="24"/>
          <w:shd w:val="clear" w:color="auto" w:fill="FAF9F8"/>
        </w:rPr>
        <w:t>Only provider agency administrators will be allowed to manually edit visit data system of record/electronic log</w:t>
      </w:r>
    </w:p>
    <w:p w:rsidRPr="00FD22B7" w:rsidR="00FD22B7" w:rsidP="00FD22B7" w:rsidRDefault="00FD22B7" w14:paraId="72F21EBF" w14:textId="77777777">
      <w:pPr>
        <w:pStyle w:val="ListParagraph"/>
        <w:numPr>
          <w:ilvl w:val="0"/>
          <w:numId w:val="6"/>
        </w:numPr>
        <w:spacing w:before="120" w:after="0"/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 w:rsidRPr="00FD22B7">
        <w:rPr>
          <w:rFonts w:ascii="Times New Roman" w:hAnsi="Times New Roman" w:cs="Times New Roman"/>
          <w:sz w:val="24"/>
          <w:szCs w:val="24"/>
          <w:shd w:val="clear" w:color="auto" w:fill="FAF9F8"/>
        </w:rPr>
        <w:t>Tracks all edits to data completed by administrators, recording username and date/timestamp in an audit log</w:t>
      </w:r>
    </w:p>
    <w:p w:rsidRPr="00FD22B7" w:rsidR="00FD22B7" w:rsidP="00FD22B7" w:rsidRDefault="00FD22B7" w14:paraId="4D926B70" w14:textId="690B3AA8">
      <w:pPr>
        <w:pStyle w:val="ListParagraph"/>
        <w:numPr>
          <w:ilvl w:val="0"/>
          <w:numId w:val="6"/>
        </w:numPr>
        <w:spacing w:before="120" w:after="0"/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 w:rsidRPr="00FD22B7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No sharing of provider credentials </w:t>
      </w:r>
      <w:r w:rsidRPr="00FD22B7" w:rsidR="17392AE1">
        <w:rPr>
          <w:rFonts w:ascii="Times New Roman" w:hAnsi="Times New Roman" w:cs="Times New Roman"/>
          <w:sz w:val="24"/>
          <w:szCs w:val="24"/>
          <w:shd w:val="clear" w:color="auto" w:fill="FAF9F8"/>
        </w:rPr>
        <w:t>with</w:t>
      </w:r>
      <w:r w:rsidRPr="00FD22B7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 any other party</w:t>
      </w:r>
    </w:p>
    <w:p w:rsidRPr="00BF42E9" w:rsidR="00FD22B7" w:rsidP="00FD22B7" w:rsidRDefault="00770C62" w14:paraId="772606CC" w14:textId="78D66C76">
      <w:pPr>
        <w:spacing w:before="120" w:after="0"/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>
        <w:rPr>
          <w:rFonts w:ascii="Times New Roman" w:hAnsi="Times New Roman" w:cs="Times New Roman"/>
          <w:sz w:val="24"/>
          <w:szCs w:val="24"/>
          <w:shd w:val="clear" w:color="auto" w:fill="FAF9F8"/>
        </w:rPr>
        <w:lastRenderedPageBreak/>
        <w:t>5</w:t>
      </w:r>
      <w:r w:rsidR="00FD22B7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. </w:t>
      </w:r>
      <w:r w:rsidRPr="00BF42E9" w:rsidR="00FD22B7">
        <w:rPr>
          <w:rFonts w:ascii="Times New Roman" w:hAnsi="Times New Roman" w:cs="Times New Roman"/>
          <w:sz w:val="24"/>
          <w:szCs w:val="24"/>
          <w:shd w:val="clear" w:color="auto" w:fill="FAF9F8"/>
        </w:rPr>
        <w:t>Allow manual entry of visit information into the EVV system as an alternate method</w:t>
      </w:r>
    </w:p>
    <w:p w:rsidRPr="00FD22B7" w:rsidR="00FD22B7" w:rsidP="00FD22B7" w:rsidRDefault="00FD22B7" w14:paraId="08DFBB85" w14:textId="77777777">
      <w:pPr>
        <w:pStyle w:val="ListParagraph"/>
        <w:numPr>
          <w:ilvl w:val="0"/>
          <w:numId w:val="4"/>
        </w:numPr>
        <w:spacing w:before="120" w:after="0"/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 w:rsidRPr="00FD22B7">
        <w:rPr>
          <w:rFonts w:ascii="Times New Roman" w:hAnsi="Times New Roman" w:cs="Times New Roman"/>
          <w:sz w:val="24"/>
          <w:szCs w:val="24"/>
          <w:shd w:val="clear" w:color="auto" w:fill="FAF9F8"/>
        </w:rPr>
        <w:t>Only administrative users may manually enter visit information.  Caregivers must not be capable of manually entering visit information</w:t>
      </w:r>
    </w:p>
    <w:p w:rsidRPr="00FD22B7" w:rsidR="00FD22B7" w:rsidP="00FD22B7" w:rsidRDefault="00FD22B7" w14:paraId="0A299717" w14:textId="1FC0A15B">
      <w:pPr>
        <w:pStyle w:val="ListParagraph"/>
        <w:numPr>
          <w:ilvl w:val="0"/>
          <w:numId w:val="4"/>
        </w:numPr>
        <w:spacing w:before="120" w:after="0"/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 w:rsidRPr="00FD22B7" w:rsidR="00FD22B7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Must require authorized users to enter a </w:t>
      </w:r>
      <w:r w:rsidRPr="00FD22B7" w:rsidR="1156B64F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reason </w:t>
      </w:r>
      <w:r w:rsidRPr="00FD22B7" w:rsidR="00FD22B7">
        <w:rPr>
          <w:rFonts w:ascii="Times New Roman" w:hAnsi="Times New Roman" w:cs="Times New Roman"/>
          <w:sz w:val="24"/>
          <w:szCs w:val="24"/>
          <w:shd w:val="clear" w:color="auto" w:fill="FAF9F8"/>
        </w:rPr>
        <w:t>for each modification or manual entry of verification data</w:t>
      </w:r>
      <w:r w:rsidRPr="00FD22B7" w:rsidR="12DD78AD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 that will be reviewed during claims audits.</w:t>
      </w:r>
    </w:p>
    <w:p w:rsidRPr="00FD22B7" w:rsidR="00FD22B7" w:rsidP="00FD22B7" w:rsidRDefault="00FD22B7" w14:paraId="69D25E2F" w14:textId="24951520">
      <w:pPr>
        <w:pStyle w:val="ListParagraph"/>
        <w:numPr>
          <w:ilvl w:val="0"/>
          <w:numId w:val="4"/>
        </w:numPr>
        <w:spacing w:before="120" w:after="0"/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 w:rsidRPr="00FD22B7">
        <w:rPr>
          <w:rFonts w:ascii="Times New Roman" w:hAnsi="Times New Roman" w:cs="Times New Roman"/>
          <w:sz w:val="24"/>
          <w:szCs w:val="24"/>
          <w:shd w:val="clear" w:color="auto" w:fill="FAF9F8"/>
        </w:rPr>
        <w:t>In the instance where a visit is manually entered, the provider will be required to attest to the presence of hard copy documentation</w:t>
      </w:r>
    </w:p>
    <w:p w:rsidR="00FD22B7" w:rsidP="00FD22B7" w:rsidRDefault="00770C62" w14:paraId="75A1540E" w14:textId="488436DC">
      <w:pPr>
        <w:spacing w:before="120" w:after="0"/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>
        <w:rPr>
          <w:rFonts w:ascii="Times New Roman" w:hAnsi="Times New Roman" w:cs="Times New Roman"/>
          <w:sz w:val="24"/>
          <w:szCs w:val="24"/>
          <w:shd w:val="clear" w:color="auto" w:fill="FAF9F8"/>
        </w:rPr>
        <w:t>6</w:t>
      </w:r>
      <w:r w:rsidRPr="00BF42E9" w:rsidR="00A62C55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. </w:t>
      </w:r>
      <w:r w:rsidRPr="00BF42E9" w:rsidR="003C0223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 </w:t>
      </w:r>
      <w:r w:rsidRPr="00BF42E9" w:rsidR="00FD22B7">
        <w:rPr>
          <w:rFonts w:ascii="Times New Roman" w:hAnsi="Times New Roman" w:cs="Times New Roman"/>
          <w:sz w:val="24"/>
          <w:szCs w:val="24"/>
          <w:shd w:val="clear" w:color="auto" w:fill="FAF9F8"/>
        </w:rPr>
        <w:t>Operate in offline mode to capture visit data when cellular or Wi-Fi connectivity is unavailable</w:t>
      </w:r>
      <w:r w:rsidR="00FD22B7">
        <w:rPr>
          <w:rFonts w:ascii="Times New Roman" w:hAnsi="Times New Roman" w:cs="Times New Roman"/>
          <w:sz w:val="24"/>
          <w:szCs w:val="24"/>
          <w:shd w:val="clear" w:color="auto" w:fill="FAF9F8"/>
        </w:rPr>
        <w:t>.</w:t>
      </w:r>
      <w:bookmarkStart w:name="_GoBack" w:id="0"/>
      <w:bookmarkEnd w:id="0"/>
    </w:p>
    <w:p w:rsidRPr="00BF42E9" w:rsidR="00A62C55" w:rsidP="00FD22B7" w:rsidRDefault="00770C62" w14:paraId="1FC0AB02" w14:textId="10ADF284">
      <w:pPr>
        <w:spacing w:before="120" w:after="0"/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>
        <w:rPr>
          <w:rFonts w:ascii="Times New Roman" w:hAnsi="Times New Roman" w:cs="Times New Roman"/>
          <w:sz w:val="24"/>
          <w:szCs w:val="24"/>
          <w:shd w:val="clear" w:color="auto" w:fill="FAF9F8"/>
        </w:rPr>
        <w:t>7</w:t>
      </w:r>
      <w:r w:rsidR="00FD22B7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. </w:t>
      </w:r>
      <w:r w:rsidRPr="00BF42E9" w:rsidR="00D55BB0">
        <w:rPr>
          <w:rFonts w:ascii="Times New Roman" w:hAnsi="Times New Roman" w:cs="Times New Roman"/>
          <w:sz w:val="24"/>
          <w:szCs w:val="24"/>
          <w:shd w:val="clear" w:color="auto" w:fill="FAF9F8"/>
        </w:rPr>
        <w:t>S</w:t>
      </w:r>
      <w:r w:rsidRPr="00BF42E9" w:rsidR="003C0223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upport expansion of the NH DHHS </w:t>
      </w:r>
      <w:r w:rsidR="00FD22B7">
        <w:rPr>
          <w:rFonts w:ascii="Times New Roman" w:hAnsi="Times New Roman" w:cs="Times New Roman"/>
          <w:sz w:val="24"/>
          <w:szCs w:val="24"/>
          <w:shd w:val="clear" w:color="auto" w:fill="FAF9F8"/>
        </w:rPr>
        <w:t>EVV Program by allowing the add</w:t>
      </w:r>
      <w:r w:rsidRPr="00BF42E9" w:rsidR="003C0223">
        <w:rPr>
          <w:rFonts w:ascii="Times New Roman" w:hAnsi="Times New Roman" w:cs="Times New Roman"/>
          <w:sz w:val="24"/>
          <w:szCs w:val="24"/>
          <w:shd w:val="clear" w:color="auto" w:fill="FAF9F8"/>
        </w:rPr>
        <w:t>ition of potential future services</w:t>
      </w:r>
      <w:r w:rsidR="00BF42E9">
        <w:rPr>
          <w:rFonts w:ascii="Times New Roman" w:hAnsi="Times New Roman" w:cs="Times New Roman"/>
          <w:sz w:val="24"/>
          <w:szCs w:val="24"/>
          <w:shd w:val="clear" w:color="auto" w:fill="FAF9F8"/>
        </w:rPr>
        <w:t>; participants; caregiver tasks; and any</w:t>
      </w:r>
      <w:r w:rsidRPr="00BF42E9" w:rsidR="003C0223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 requirements based on any applicable state or federal laws</w:t>
      </w:r>
      <w:r w:rsidR="00FD22B7">
        <w:rPr>
          <w:rFonts w:ascii="Times New Roman" w:hAnsi="Times New Roman" w:cs="Times New Roman"/>
          <w:sz w:val="24"/>
          <w:szCs w:val="24"/>
          <w:shd w:val="clear" w:color="auto" w:fill="FAF9F8"/>
        </w:rPr>
        <w:t>.</w:t>
      </w:r>
    </w:p>
    <w:p w:rsidR="00FD22B7" w:rsidP="00FD22B7" w:rsidRDefault="00770C62" w14:paraId="1BB3ABB8" w14:textId="751EB1ED">
      <w:pPr>
        <w:spacing w:before="120" w:after="0"/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>
        <w:rPr>
          <w:rFonts w:ascii="Times New Roman" w:hAnsi="Times New Roman" w:cs="Times New Roman"/>
          <w:sz w:val="24"/>
          <w:szCs w:val="24"/>
          <w:shd w:val="clear" w:color="auto" w:fill="FAF9F8"/>
        </w:rPr>
        <w:t>8</w:t>
      </w:r>
      <w:r w:rsidRPr="00BF42E9" w:rsidR="00A62C55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. </w:t>
      </w:r>
      <w:r w:rsidRPr="00BF42E9" w:rsidR="00D55BB0">
        <w:rPr>
          <w:rFonts w:ascii="Times New Roman" w:hAnsi="Times New Roman" w:cs="Times New Roman"/>
          <w:sz w:val="24"/>
          <w:szCs w:val="24"/>
          <w:shd w:val="clear" w:color="auto" w:fill="FAF9F8"/>
        </w:rPr>
        <w:t>R</w:t>
      </w:r>
      <w:r w:rsidRPr="00BF42E9" w:rsidR="00A62C55">
        <w:rPr>
          <w:rFonts w:ascii="Times New Roman" w:hAnsi="Times New Roman" w:cs="Times New Roman"/>
          <w:sz w:val="24"/>
          <w:szCs w:val="24"/>
          <w:shd w:val="clear" w:color="auto" w:fill="FAF9F8"/>
        </w:rPr>
        <w:t>esponsible for ensuring the quality of the data submitted to Fiserv.</w:t>
      </w:r>
      <w:r w:rsidR="00BF42E9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  </w:t>
      </w:r>
      <w:r w:rsidRPr="00BF42E9" w:rsidR="00FD22B7">
        <w:rPr>
          <w:rFonts w:ascii="Times New Roman" w:hAnsi="Times New Roman" w:cs="Times New Roman"/>
          <w:sz w:val="24"/>
          <w:szCs w:val="24"/>
          <w:shd w:val="clear" w:color="auto" w:fill="FAF9F8"/>
        </w:rPr>
        <w:t>If the recorded service location is not on a participant’s list of approved locations</w:t>
      </w:r>
      <w:r w:rsidR="00FD22B7">
        <w:rPr>
          <w:rFonts w:ascii="Times New Roman" w:hAnsi="Times New Roman" w:cs="Times New Roman"/>
          <w:sz w:val="24"/>
          <w:szCs w:val="24"/>
          <w:shd w:val="clear" w:color="auto" w:fill="FAF9F8"/>
        </w:rPr>
        <w:t>, then</w:t>
      </w:r>
      <w:r w:rsidRPr="00BF42E9" w:rsidR="00FD22B7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 the provider initiates visit verification and flags a visit for review.</w:t>
      </w:r>
    </w:p>
    <w:p w:rsidR="00FD22B7" w:rsidP="00FD22B7" w:rsidRDefault="00770C62" w14:paraId="36DB59FA" w14:textId="38B2C828">
      <w:pPr>
        <w:spacing w:before="120" w:after="0"/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>
        <w:rPr>
          <w:rFonts w:ascii="Times New Roman" w:hAnsi="Times New Roman" w:cs="Times New Roman"/>
          <w:sz w:val="24"/>
          <w:szCs w:val="24"/>
          <w:shd w:val="clear" w:color="auto" w:fill="FAF9F8"/>
        </w:rPr>
        <w:t>9</w:t>
      </w:r>
      <w:r w:rsidR="00FD22B7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. </w:t>
      </w:r>
      <w:r w:rsidRPr="00BF42E9" w:rsidR="00A62C55">
        <w:rPr>
          <w:rFonts w:ascii="Times New Roman" w:hAnsi="Times New Roman" w:cs="Times New Roman"/>
          <w:sz w:val="24"/>
          <w:szCs w:val="24"/>
          <w:shd w:val="clear" w:color="auto" w:fill="FAF9F8"/>
        </w:rPr>
        <w:t>Each third-party vendor will be required to electronically transmit EVV data to Fiserv per Fiserv 3rd-Party Implementation Guide.</w:t>
      </w:r>
    </w:p>
    <w:p w:rsidR="00FD22B7" w:rsidP="00FD22B7" w:rsidRDefault="00FD22B7" w14:paraId="72F64B5D" w14:textId="77777777">
      <w:pPr>
        <w:spacing w:before="120" w:after="0"/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>
        <w:rPr>
          <w:rFonts w:ascii="Times New Roman" w:hAnsi="Times New Roman" w:cs="Times New Roman"/>
          <w:sz w:val="24"/>
          <w:szCs w:val="24"/>
          <w:shd w:val="clear" w:color="auto" w:fill="FAF9F8"/>
        </w:rPr>
        <w:t>10</w:t>
      </w:r>
      <w:r w:rsidRPr="00BF42E9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. NH EVV AuthentiCare Aggregator training will be provided by Fiserv. </w:t>
      </w:r>
    </w:p>
    <w:p w:rsidR="00FD22B7" w:rsidRDefault="00FD22B7" w14:paraId="023DE5C3" w14:textId="77777777">
      <w:pPr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>
        <w:rPr>
          <w:rFonts w:ascii="Times New Roman" w:hAnsi="Times New Roman" w:cs="Times New Roman"/>
          <w:sz w:val="24"/>
          <w:szCs w:val="24"/>
          <w:shd w:val="clear" w:color="auto" w:fill="FAF9F8"/>
        </w:rPr>
        <w:br w:type="page"/>
      </w:r>
    </w:p>
    <w:p w:rsidRPr="00BF42E9" w:rsidR="00FD22B7" w:rsidP="00FD22B7" w:rsidRDefault="00770C62" w14:paraId="621ED01D" w14:textId="0852C58B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107F0F5" wp14:editId="78984030">
            <wp:simplePos x="0" y="0"/>
            <wp:positionH relativeFrom="column">
              <wp:posOffset>5476875</wp:posOffset>
            </wp:positionH>
            <wp:positionV relativeFrom="page">
              <wp:posOffset>302895</wp:posOffset>
            </wp:positionV>
            <wp:extent cx="719455" cy="958215"/>
            <wp:effectExtent l="0" t="0" r="4445" b="0"/>
            <wp:wrapTopAndBottom/>
            <wp:docPr id="4" name="Picture 4" descr="&quot;State of New Hampshire Seal&quot; Sticker by BankrobberGus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State of New Hampshire Seal&quot; Sticker by BankrobberGus | Redbubb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770C62" w:rsidR="00D55BB0" w:rsidP="00D55BB0" w:rsidRDefault="00D55BB0" w14:paraId="2F712E14" w14:textId="3DEB5619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AF9F8"/>
        </w:rPr>
      </w:pPr>
      <w:r w:rsidRPr="00770C62">
        <w:rPr>
          <w:rFonts w:ascii="Times New Roman" w:hAnsi="Times New Roman" w:cs="Times New Roman"/>
          <w:b/>
          <w:sz w:val="28"/>
          <w:szCs w:val="24"/>
          <w:shd w:val="clear" w:color="auto" w:fill="FAF9F8"/>
        </w:rPr>
        <w:t>NH EVV Third-Party Compliance Attestation</w:t>
      </w:r>
    </w:p>
    <w:p w:rsidRPr="00BF42E9" w:rsidR="00D55BB0" w:rsidP="000C4375" w:rsidRDefault="00D55BB0" w14:paraId="240181EB" w14:textId="77777777">
      <w:pPr>
        <w:spacing w:after="0"/>
        <w:ind w:firstLine="720"/>
        <w:rPr>
          <w:rFonts w:ascii="Times New Roman" w:hAnsi="Times New Roman" w:cs="Times New Roman"/>
          <w:sz w:val="24"/>
          <w:szCs w:val="24"/>
          <w:shd w:val="clear" w:color="auto" w:fill="FAF9F8"/>
        </w:rPr>
      </w:pPr>
    </w:p>
    <w:p w:rsidRPr="00BF42E9" w:rsidR="00A62C55" w:rsidP="00A62C55" w:rsidRDefault="00A62C55" w14:paraId="68E1E73D" w14:textId="5AF5788D">
      <w:pPr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 w:rsidRPr="00BF42E9">
        <w:rPr>
          <w:rFonts w:ascii="Times New Roman" w:hAnsi="Times New Roman" w:cs="Times New Roman"/>
          <w:sz w:val="24"/>
          <w:szCs w:val="24"/>
          <w:shd w:val="clear" w:color="auto" w:fill="FAF9F8"/>
        </w:rPr>
        <w:t>In order to be compliant with the EVV requirements within the 21</w:t>
      </w:r>
      <w:r w:rsidRPr="00BF42E9">
        <w:rPr>
          <w:rFonts w:ascii="Times New Roman" w:hAnsi="Times New Roman" w:cs="Times New Roman"/>
          <w:sz w:val="24"/>
          <w:szCs w:val="24"/>
          <w:shd w:val="clear" w:color="auto" w:fill="FAF9F8"/>
          <w:vertAlign w:val="superscript"/>
        </w:rPr>
        <w:t>st</w:t>
      </w:r>
      <w:r w:rsidRPr="00BF42E9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 Century Cures Act and bill in the State of NH, I attest to the following</w:t>
      </w:r>
      <w:r w:rsidR="00770C62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 by initialing each item</w:t>
      </w:r>
      <w:r w:rsidRPr="00BF42E9">
        <w:rPr>
          <w:rFonts w:ascii="Times New Roman" w:hAnsi="Times New Roman" w:cs="Times New Roman"/>
          <w:sz w:val="24"/>
          <w:szCs w:val="24"/>
          <w:shd w:val="clear" w:color="auto" w:fill="FAF9F8"/>
        </w:rPr>
        <w:t>:</w:t>
      </w:r>
    </w:p>
    <w:p w:rsidRPr="00BF42E9" w:rsidR="00A62C55" w:rsidP="00A62C55" w:rsidRDefault="00A62C55" w14:paraId="3D710B51" w14:textId="77777777">
      <w:pPr>
        <w:rPr>
          <w:rFonts w:ascii="Times New Roman" w:hAnsi="Times New Roman" w:cs="Times New Roman"/>
          <w:sz w:val="24"/>
          <w:szCs w:val="24"/>
          <w:shd w:val="clear" w:color="auto" w:fill="FAF9F8"/>
        </w:rPr>
      </w:pPr>
    </w:p>
    <w:p w:rsidRPr="00BF42E9" w:rsidR="00A62C55" w:rsidP="00770C62" w:rsidRDefault="00A62C55" w14:paraId="34CBFB71" w14:textId="161EA499">
      <w:pPr>
        <w:spacing w:before="240" w:after="0"/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 w:rsidRPr="00BF42E9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______ 1. My agency will utilize an EVV system for all EVV applicable services as outlined above. </w:t>
      </w:r>
    </w:p>
    <w:p w:rsidRPr="00BF42E9" w:rsidR="00A62C55" w:rsidP="00770C62" w:rsidRDefault="00A62C55" w14:paraId="1079EFCD" w14:textId="77777777">
      <w:pPr>
        <w:spacing w:before="240" w:after="0"/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 w:rsidRPr="00BF42E9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______   2. I understand that my agency can choose to use the NH DHHS supplied statewide system through Fiserv Technologies or an alternate compliant EVV system that my agency procures.                                                         </w:t>
      </w:r>
    </w:p>
    <w:p w:rsidRPr="00BF42E9" w:rsidR="00A62C55" w:rsidP="00770C62" w:rsidRDefault="00A62C55" w14:paraId="30F14578" w14:textId="77777777">
      <w:pPr>
        <w:spacing w:before="240" w:after="0"/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 w:rsidRPr="00BF42E9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______   3. I understand that if my agency chooses an alternate compliant EVV system that all required data will need to be sent to the Fiserv aggregator.                                                         </w:t>
      </w:r>
    </w:p>
    <w:p w:rsidRPr="00BF42E9" w:rsidR="00A62C55" w:rsidP="00770C62" w:rsidRDefault="00A62C55" w14:paraId="3302D6B3" w14:textId="2D4ED6B7">
      <w:pPr>
        <w:spacing w:before="240" w:after="0"/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 w:rsidRPr="00BF42E9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______   4. I understand that I will not get paid for EVV services </w:t>
      </w:r>
      <w:r w:rsidRPr="00BF42E9" w:rsidR="00F0692E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not submitted through the </w:t>
      </w:r>
      <w:r w:rsidRPr="00BF42E9" w:rsidR="50EE9AC5">
        <w:rPr>
          <w:rFonts w:ascii="Times New Roman" w:hAnsi="Times New Roman" w:cs="Times New Roman"/>
          <w:sz w:val="24"/>
          <w:szCs w:val="24"/>
          <w:shd w:val="clear" w:color="auto" w:fill="FAF9F8"/>
        </w:rPr>
        <w:t>Fiserv</w:t>
      </w:r>
      <w:r w:rsidRPr="00BF42E9" w:rsidR="00F0692E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 Aggregator.  My agency will comply with </w:t>
      </w:r>
      <w:r w:rsidRPr="00BF42E9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EVV system to record visits and submit the required visit data for the services performed during the visit. </w:t>
      </w:r>
    </w:p>
    <w:p w:rsidRPr="00BF42E9" w:rsidR="00A62C55" w:rsidP="00770C62" w:rsidRDefault="00A62C55" w14:paraId="22D3EB6A" w14:textId="1BDC4968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BF42E9">
        <w:rPr>
          <w:rFonts w:ascii="Times New Roman" w:hAnsi="Times New Roman" w:cs="Times New Roman"/>
          <w:sz w:val="24"/>
          <w:szCs w:val="24"/>
          <w:shd w:val="clear" w:color="auto" w:fill="FAF9F8"/>
        </w:rPr>
        <w:lastRenderedPageBreak/>
        <w:t>______   5. I have read and agree to the a</w:t>
      </w:r>
      <w:r w:rsidRPr="00BF42E9">
        <w:rPr>
          <w:rFonts w:ascii="Times New Roman" w:hAnsi="Times New Roman" w:cs="Times New Roman"/>
          <w:sz w:val="24"/>
          <w:szCs w:val="24"/>
        </w:rPr>
        <w:t xml:space="preserve">bove </w:t>
      </w:r>
      <w:r w:rsidRPr="00BF42E9" w:rsidR="4ED73DBA">
        <w:rPr>
          <w:rFonts w:ascii="Times New Roman" w:hAnsi="Times New Roman" w:cs="Times New Roman"/>
          <w:sz w:val="24"/>
          <w:szCs w:val="24"/>
        </w:rPr>
        <w:t>NH EVV Third-Party Compliance G</w:t>
      </w:r>
      <w:r w:rsidRPr="00BF42E9" w:rsidR="00F0692E">
        <w:rPr>
          <w:rFonts w:ascii="Times New Roman" w:hAnsi="Times New Roman" w:cs="Times New Roman"/>
          <w:sz w:val="24"/>
          <w:szCs w:val="24"/>
        </w:rPr>
        <w:t>uidance</w:t>
      </w:r>
      <w:r w:rsidRPr="00BF42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59C00B5C" w:rsidP="59C00B5C" w:rsidRDefault="59C00B5C" w14:paraId="03F34CBA" w14:textId="2B841494">
      <w:pPr>
        <w:rPr>
          <w:rFonts w:ascii="Times New Roman" w:hAnsi="Times New Roman" w:cs="Times New Roman"/>
          <w:sz w:val="24"/>
          <w:szCs w:val="24"/>
        </w:rPr>
      </w:pPr>
    </w:p>
    <w:p w:rsidRPr="00BF42E9" w:rsidR="00770C62" w:rsidP="59C00B5C" w:rsidRDefault="00770C62" w14:paraId="3E26A8E5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Pr="00BF42E9" w:rsidR="59C00B5C" w:rsidTr="00770C62" w14:paraId="4B94BBB0" w14:textId="77777777">
        <w:trPr>
          <w:trHeight w:val="300"/>
        </w:trPr>
        <w:tc>
          <w:tcPr>
            <w:tcW w:w="4680" w:type="dxa"/>
            <w:tcBorders>
              <w:top w:val="single" w:color="auto" w:sz="12" w:space="0"/>
              <w:left w:val="single" w:color="auto" w:sz="12" w:space="0"/>
              <w:bottom w:val="none" w:color="000000" w:themeColor="text1" w:sz="4" w:space="0"/>
              <w:right w:val="none" w:color="000000" w:themeColor="text1" w:sz="4" w:space="0"/>
            </w:tcBorders>
          </w:tcPr>
          <w:p w:rsidRPr="00BF42E9" w:rsidR="59C00B5C" w:rsidP="59C00B5C" w:rsidRDefault="59C00B5C" w14:paraId="43622ABC" w14:textId="6186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F42E9" w:rsidR="6A3B669E" w:rsidP="59C00B5C" w:rsidRDefault="6A3B669E" w14:paraId="6094C66B" w14:textId="188E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F42E9" w:rsidR="2ED0E92C">
              <w:rPr>
                <w:rFonts w:ascii="Times New Roman" w:hAnsi="Times New Roman" w:cs="Times New Roman"/>
                <w:sz w:val="24"/>
                <w:szCs w:val="24"/>
              </w:rPr>
              <w:t>rovider Name:</w:t>
            </w:r>
            <w:r w:rsidRPr="00BF42E9" w:rsidR="1D1452E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</w:p>
        </w:tc>
        <w:tc>
          <w:tcPr>
            <w:tcW w:w="4680" w:type="dxa"/>
            <w:tcBorders>
              <w:top w:val="single" w:color="auto" w:sz="12" w:space="0"/>
              <w:left w:val="none" w:color="000000" w:themeColor="text1" w:sz="4" w:space="0"/>
              <w:bottom w:val="none" w:color="000000" w:themeColor="text1" w:sz="4" w:space="0"/>
              <w:right w:val="single" w:color="auto" w:sz="12" w:space="0"/>
            </w:tcBorders>
          </w:tcPr>
          <w:p w:rsidRPr="00BF42E9" w:rsidR="59C00B5C" w:rsidP="59C00B5C" w:rsidRDefault="59C00B5C" w14:paraId="231B9D7D" w14:textId="6F4A8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F42E9" w:rsidR="475BD5BC" w:rsidP="59C00B5C" w:rsidRDefault="475BD5BC" w14:paraId="7D17099F" w14:textId="10B9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Pr="00BF42E9" w:rsidR="7366E588">
              <w:rPr>
                <w:rFonts w:ascii="Times New Roman" w:hAnsi="Times New Roman" w:cs="Times New Roman"/>
                <w:sz w:val="24"/>
                <w:szCs w:val="24"/>
              </w:rPr>
              <w:t>: ________________________</w:t>
            </w:r>
          </w:p>
        </w:tc>
      </w:tr>
      <w:tr w:rsidRPr="00BF42E9" w:rsidR="59C00B5C" w:rsidTr="00770C62" w14:paraId="76644F61" w14:textId="77777777">
        <w:trPr>
          <w:trHeight w:val="300"/>
        </w:trPr>
        <w:tc>
          <w:tcPr>
            <w:tcW w:w="4680" w:type="dxa"/>
            <w:tcBorders>
              <w:top w:val="none" w:color="000000" w:themeColor="text1" w:sz="4" w:space="0"/>
              <w:left w:val="single" w:color="auto" w:sz="12" w:space="0"/>
              <w:bottom w:val="none" w:color="000000" w:themeColor="text1" w:sz="4" w:space="0"/>
              <w:right w:val="none" w:color="000000" w:themeColor="text1" w:sz="4" w:space="0"/>
            </w:tcBorders>
          </w:tcPr>
          <w:p w:rsidRPr="00BF42E9" w:rsidR="59C00B5C" w:rsidP="59C00B5C" w:rsidRDefault="59C00B5C" w14:paraId="54A93E82" w14:textId="01D0F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F42E9" w:rsidR="7366E588" w:rsidP="59C00B5C" w:rsidRDefault="7366E588" w14:paraId="0272E790" w14:textId="7C739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sz w:val="24"/>
                <w:szCs w:val="24"/>
              </w:rPr>
              <w:t>Organization: ___________________</w:t>
            </w:r>
          </w:p>
        </w:tc>
        <w:tc>
          <w:tcPr>
            <w:tcW w:w="4680" w:type="dxa"/>
            <w:tcBorders>
              <w:top w:val="none" w:color="000000" w:themeColor="text1" w:sz="4" w:space="0"/>
              <w:left w:val="none" w:color="000000" w:themeColor="text1" w:sz="4" w:space="0"/>
              <w:bottom w:val="none" w:color="000000" w:themeColor="text1" w:sz="4" w:space="0"/>
              <w:right w:val="single" w:color="auto" w:sz="12" w:space="0"/>
            </w:tcBorders>
          </w:tcPr>
          <w:p w:rsidRPr="00BF42E9" w:rsidR="59C00B5C" w:rsidP="59C00B5C" w:rsidRDefault="59C00B5C" w14:paraId="709CB622" w14:textId="662B2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F42E9" w:rsidR="7366E588" w:rsidP="59C00B5C" w:rsidRDefault="7366E588" w14:paraId="7F250DCA" w14:textId="04B1F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sz w:val="24"/>
                <w:szCs w:val="24"/>
              </w:rPr>
              <w:t>Provider ID: ___________________</w:t>
            </w:r>
          </w:p>
        </w:tc>
      </w:tr>
      <w:tr w:rsidRPr="00BF42E9" w:rsidR="59C00B5C" w:rsidTr="00770C62" w14:paraId="2383F53D" w14:textId="77777777">
        <w:trPr>
          <w:trHeight w:val="300"/>
        </w:trPr>
        <w:tc>
          <w:tcPr>
            <w:tcW w:w="4680" w:type="dxa"/>
            <w:tcBorders>
              <w:top w:val="none" w:color="000000" w:themeColor="text1" w:sz="4" w:space="0"/>
              <w:left w:val="single" w:color="auto" w:sz="12" w:space="0"/>
              <w:bottom w:val="single" w:color="auto" w:sz="12" w:space="0"/>
              <w:right w:val="none" w:color="000000" w:themeColor="text1" w:sz="4" w:space="0"/>
            </w:tcBorders>
          </w:tcPr>
          <w:p w:rsidRPr="00BF42E9" w:rsidR="59C00B5C" w:rsidP="59C00B5C" w:rsidRDefault="59C00B5C" w14:paraId="568AAC95" w14:textId="6220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F42E9" w:rsidR="59C00B5C" w:rsidP="59C00B5C" w:rsidRDefault="59C00B5C" w14:paraId="6D49EAE6" w14:textId="4C7AC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7366E588" w:rsidP="59C00B5C" w:rsidRDefault="7366E588" w14:paraId="037BA5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62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r w:rsidRPr="00BF42E9" w:rsidR="35BA74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F42E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Pr="00BF42E9" w:rsidR="00770C62" w:rsidP="59C00B5C" w:rsidRDefault="00770C62" w14:paraId="6C41FB22" w14:textId="59008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one" w:color="000000" w:themeColor="text1" w:sz="4" w:space="0"/>
              <w:left w:val="none" w:color="000000" w:themeColor="text1" w:sz="4" w:space="0"/>
              <w:bottom w:val="single" w:color="auto" w:sz="12" w:space="0"/>
              <w:right w:val="single" w:color="auto" w:sz="12" w:space="0"/>
            </w:tcBorders>
          </w:tcPr>
          <w:p w:rsidRPr="00BF42E9" w:rsidR="59C00B5C" w:rsidP="59C00B5C" w:rsidRDefault="59C00B5C" w14:paraId="341D1412" w14:textId="67A51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F42E9" w:rsidR="59C00B5C" w:rsidP="59C00B5C" w:rsidRDefault="59C00B5C" w14:paraId="6CEA4AB3" w14:textId="60A18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F42E9" w:rsidR="02AAFB27" w:rsidP="59C00B5C" w:rsidRDefault="02AAFB27" w14:paraId="53160B81" w14:textId="474D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Pr="00BF42E9" w:rsidR="4D45BB43">
              <w:rPr>
                <w:rFonts w:ascii="Times New Roman" w:hAnsi="Times New Roman" w:cs="Times New Roman"/>
                <w:sz w:val="24"/>
                <w:szCs w:val="24"/>
              </w:rPr>
              <w:t>: ____</w:t>
            </w:r>
            <w:r w:rsidRPr="00BF42E9" w:rsidR="16B36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F42E9" w:rsidR="4D45BB4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F42E9" w:rsidR="25C3FF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F42E9" w:rsidR="4D45BB4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:rsidRPr="00BF42E9" w:rsidR="00A62C55" w:rsidP="59C00B5C" w:rsidRDefault="00A62C55" w14:paraId="0C582814" w14:textId="09B478A9">
      <w:pPr>
        <w:rPr>
          <w:rFonts w:ascii="Times New Roman" w:hAnsi="Times New Roman" w:cs="Times New Roman"/>
          <w:sz w:val="24"/>
          <w:szCs w:val="24"/>
          <w:shd w:val="clear" w:color="auto" w:fill="FAF9F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190"/>
        <w:gridCol w:w="4170"/>
      </w:tblGrid>
      <w:tr w:rsidRPr="00BF42E9" w:rsidR="59C00B5C" w:rsidTr="00770C62" w14:paraId="64B91507" w14:textId="77777777">
        <w:trPr>
          <w:trHeight w:val="585"/>
        </w:trPr>
        <w:tc>
          <w:tcPr>
            <w:tcW w:w="5190" w:type="dxa"/>
            <w:tcBorders>
              <w:top w:val="single" w:color="auto" w:sz="12" w:space="0"/>
              <w:left w:val="single" w:color="auto" w:sz="12" w:space="0"/>
              <w:bottom w:val="none" w:color="000000" w:themeColor="text1" w:sz="4" w:space="0"/>
              <w:right w:val="none" w:color="000000" w:themeColor="text1" w:sz="4" w:space="0"/>
            </w:tcBorders>
          </w:tcPr>
          <w:p w:rsidRPr="00BF42E9" w:rsidR="59C00B5C" w:rsidP="59C00B5C" w:rsidRDefault="59C00B5C" w14:paraId="4481F3C2" w14:textId="01D0F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F42E9" w:rsidR="35294676" w:rsidP="00770C62" w:rsidRDefault="35294676" w14:paraId="770FAA3F" w14:textId="3EED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sz w:val="24"/>
                <w:szCs w:val="24"/>
              </w:rPr>
              <w:t xml:space="preserve">Third-Party Vendor: </w:t>
            </w:r>
            <w:r w:rsidRPr="00BF42E9" w:rsidR="59C00B5C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 w:rsidRPr="00BF42E9" w:rsidR="5EEC972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770C6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4170" w:type="dxa"/>
            <w:tcBorders>
              <w:top w:val="single" w:color="auto" w:sz="12" w:space="0"/>
              <w:left w:val="none" w:color="000000" w:themeColor="text1" w:sz="4" w:space="0"/>
              <w:bottom w:val="none" w:color="000000" w:themeColor="text1" w:sz="4" w:space="0"/>
              <w:right w:val="single" w:color="auto" w:sz="12" w:space="0"/>
            </w:tcBorders>
          </w:tcPr>
          <w:p w:rsidRPr="00BF42E9" w:rsidR="59C00B5C" w:rsidP="59C00B5C" w:rsidRDefault="59C00B5C" w14:paraId="09F40EEF" w14:textId="2740E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F42E9" w:rsidR="59C00B5C" w:rsidP="00770C62" w:rsidRDefault="00770C62" w14:paraId="438EDE99" w14:textId="506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Name: _______________</w:t>
            </w:r>
          </w:p>
        </w:tc>
      </w:tr>
      <w:tr w:rsidRPr="00BF42E9" w:rsidR="59C00B5C" w:rsidTr="00770C62" w14:paraId="3884362D" w14:textId="77777777">
        <w:trPr>
          <w:trHeight w:val="300"/>
        </w:trPr>
        <w:tc>
          <w:tcPr>
            <w:tcW w:w="5190" w:type="dxa"/>
            <w:tcBorders>
              <w:top w:val="none" w:color="000000" w:themeColor="text1" w:sz="4" w:space="0"/>
              <w:left w:val="single" w:color="auto" w:sz="12" w:space="0"/>
              <w:bottom w:val="single" w:color="auto" w:sz="12" w:space="0"/>
              <w:right w:val="none" w:color="000000" w:themeColor="text1" w:sz="4" w:space="0"/>
            </w:tcBorders>
          </w:tcPr>
          <w:p w:rsidRPr="00BF42E9" w:rsidR="59C00B5C" w:rsidP="59C00B5C" w:rsidRDefault="59C00B5C" w14:paraId="560F742E" w14:textId="6220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F42E9" w:rsidR="59C00B5C" w:rsidP="59C00B5C" w:rsidRDefault="59C00B5C" w14:paraId="034CBC87" w14:textId="0F6D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59C00B5C" w:rsidP="59C00B5C" w:rsidRDefault="59C00B5C" w14:paraId="5264858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sz w:val="24"/>
                <w:szCs w:val="24"/>
              </w:rPr>
              <w:t>Signature: _____________________</w:t>
            </w:r>
          </w:p>
          <w:p w:rsidRPr="00BF42E9" w:rsidR="00770C62" w:rsidP="59C00B5C" w:rsidRDefault="00770C62" w14:paraId="041451D2" w14:textId="39858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none" w:color="000000" w:themeColor="text1" w:sz="4" w:space="0"/>
              <w:left w:val="none" w:color="000000" w:themeColor="text1" w:sz="4" w:space="0"/>
              <w:bottom w:val="single" w:color="auto" w:sz="12" w:space="0"/>
              <w:right w:val="single" w:color="auto" w:sz="12" w:space="0"/>
            </w:tcBorders>
          </w:tcPr>
          <w:p w:rsidRPr="00BF42E9" w:rsidR="59C00B5C" w:rsidP="59C00B5C" w:rsidRDefault="59C00B5C" w14:paraId="3A930BDD" w14:textId="67A51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F42E9" w:rsidR="59C00B5C" w:rsidP="59C00B5C" w:rsidRDefault="59C00B5C" w14:paraId="3FA62D9F" w14:textId="1B46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BF42E9" w:rsidR="0DF183B6" w:rsidP="59C00B5C" w:rsidRDefault="0DF183B6" w14:paraId="0EB15012" w14:textId="2D63E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E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Pr="00BF42E9" w:rsidR="59C00B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F42E9" w:rsidR="26AE4855">
              <w:rPr>
                <w:rFonts w:ascii="Times New Roman" w:hAnsi="Times New Roman" w:cs="Times New Roman"/>
                <w:sz w:val="24"/>
                <w:szCs w:val="24"/>
              </w:rPr>
              <w:t>____/______/__________</w:t>
            </w:r>
          </w:p>
        </w:tc>
      </w:tr>
    </w:tbl>
    <w:p w:rsidRPr="00BF42E9" w:rsidR="59C00B5C" w:rsidP="59C00B5C" w:rsidRDefault="59C00B5C" w14:paraId="26CCD458" w14:textId="36E55B0F">
      <w:pPr>
        <w:rPr>
          <w:rFonts w:ascii="Times New Roman" w:hAnsi="Times New Roman" w:cs="Times New Roman"/>
          <w:sz w:val="24"/>
          <w:szCs w:val="24"/>
        </w:rPr>
      </w:pPr>
    </w:p>
    <w:sectPr w:rsidRPr="00BF42E9" w:rsidR="59C00B5C" w:rsidSect="00770C62">
      <w:pgSz w:w="12240" w:h="15840" w:orient="portrait"/>
      <w:pgMar w:top="72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62" w:rsidP="00770C62" w:rsidRDefault="00770C62" w14:paraId="0EA05DCD" w14:textId="77777777">
      <w:pPr>
        <w:spacing w:after="0" w:line="240" w:lineRule="auto"/>
      </w:pPr>
      <w:r>
        <w:separator/>
      </w:r>
    </w:p>
  </w:endnote>
  <w:endnote w:type="continuationSeparator" w:id="0">
    <w:p w:rsidR="00770C62" w:rsidP="00770C62" w:rsidRDefault="00770C62" w14:paraId="6EA95ED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62" w:rsidP="00770C62" w:rsidRDefault="00770C62" w14:paraId="0D1464E2" w14:textId="77777777">
      <w:pPr>
        <w:spacing w:after="0" w:line="240" w:lineRule="auto"/>
      </w:pPr>
      <w:r>
        <w:separator/>
      </w:r>
    </w:p>
  </w:footnote>
  <w:footnote w:type="continuationSeparator" w:id="0">
    <w:p w:rsidR="00770C62" w:rsidP="00770C62" w:rsidRDefault="00770C62" w14:paraId="51710C1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FDE"/>
    <w:multiLevelType w:val="hybridMultilevel"/>
    <w:tmpl w:val="FF343B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3B313A"/>
    <w:multiLevelType w:val="hybridMultilevel"/>
    <w:tmpl w:val="F31C004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28C122A4"/>
    <w:multiLevelType w:val="hybridMultilevel"/>
    <w:tmpl w:val="C29C6C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F73DB"/>
    <w:multiLevelType w:val="hybridMultilevel"/>
    <w:tmpl w:val="D8723E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B24A1"/>
    <w:multiLevelType w:val="hybridMultilevel"/>
    <w:tmpl w:val="BFC6C1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15D8D"/>
    <w:multiLevelType w:val="hybridMultilevel"/>
    <w:tmpl w:val="47E48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18"/>
    <w:rsid w:val="000C4375"/>
    <w:rsid w:val="00201C7F"/>
    <w:rsid w:val="002F17D3"/>
    <w:rsid w:val="003952B8"/>
    <w:rsid w:val="003C0223"/>
    <w:rsid w:val="005B489F"/>
    <w:rsid w:val="00730218"/>
    <w:rsid w:val="00770C62"/>
    <w:rsid w:val="007B41CC"/>
    <w:rsid w:val="00890427"/>
    <w:rsid w:val="008C0025"/>
    <w:rsid w:val="009149CC"/>
    <w:rsid w:val="00960F23"/>
    <w:rsid w:val="009B7982"/>
    <w:rsid w:val="00A62C55"/>
    <w:rsid w:val="00B900B9"/>
    <w:rsid w:val="00BB0D9E"/>
    <w:rsid w:val="00BF42E9"/>
    <w:rsid w:val="00D55BB0"/>
    <w:rsid w:val="00D8137A"/>
    <w:rsid w:val="00F0692E"/>
    <w:rsid w:val="00FD22B7"/>
    <w:rsid w:val="02AAFB27"/>
    <w:rsid w:val="0DF183B6"/>
    <w:rsid w:val="1074A772"/>
    <w:rsid w:val="1156B64F"/>
    <w:rsid w:val="12DD78AD"/>
    <w:rsid w:val="1439033D"/>
    <w:rsid w:val="152AA13A"/>
    <w:rsid w:val="152C3D33"/>
    <w:rsid w:val="16B3663D"/>
    <w:rsid w:val="17392AE1"/>
    <w:rsid w:val="1D1452EE"/>
    <w:rsid w:val="1F154B7F"/>
    <w:rsid w:val="224CEC41"/>
    <w:rsid w:val="2373E096"/>
    <w:rsid w:val="23E8BCA2"/>
    <w:rsid w:val="25C3FF6B"/>
    <w:rsid w:val="26AE4855"/>
    <w:rsid w:val="28A30568"/>
    <w:rsid w:val="2ED0E92C"/>
    <w:rsid w:val="30AE174D"/>
    <w:rsid w:val="323821B8"/>
    <w:rsid w:val="33FEE06C"/>
    <w:rsid w:val="35294676"/>
    <w:rsid w:val="35BA740F"/>
    <w:rsid w:val="3A54F993"/>
    <w:rsid w:val="3BF0C9F4"/>
    <w:rsid w:val="3F125409"/>
    <w:rsid w:val="401C2DA9"/>
    <w:rsid w:val="40F53F58"/>
    <w:rsid w:val="411B430D"/>
    <w:rsid w:val="456EAFC6"/>
    <w:rsid w:val="475BD5BC"/>
    <w:rsid w:val="47B27504"/>
    <w:rsid w:val="4D45BB43"/>
    <w:rsid w:val="4ED73DBA"/>
    <w:rsid w:val="50EE9AC5"/>
    <w:rsid w:val="546EE70B"/>
    <w:rsid w:val="59C00B5C"/>
    <w:rsid w:val="5EEC9722"/>
    <w:rsid w:val="61A2CCBF"/>
    <w:rsid w:val="61D30AC7"/>
    <w:rsid w:val="650AAB89"/>
    <w:rsid w:val="66A67BEA"/>
    <w:rsid w:val="6A3B669E"/>
    <w:rsid w:val="6B79ED0D"/>
    <w:rsid w:val="6CDF928F"/>
    <w:rsid w:val="7366E588"/>
    <w:rsid w:val="7C6AA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81CB4C"/>
  <w15:chartTrackingRefBased/>
  <w15:docId w15:val="{763A1AEF-5CBE-420D-A7CC-A1FDCEA7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218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70C6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70C62"/>
  </w:style>
  <w:style w:type="paragraph" w:styleId="Footer">
    <w:name w:val="footer"/>
    <w:basedOn w:val="Normal"/>
    <w:link w:val="FooterChar"/>
    <w:uiPriority w:val="99"/>
    <w:unhideWhenUsed/>
    <w:rsid w:val="00770C6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70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762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1d58d84a-9c6f-4c87-841a-0166fc698a7a" xsi:nil="true"/>
    <lcf76f155ced4ddcb4097134ff3c332f xmlns="ac9ed260-b176-44f9-a68f-4a3684430f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22DBC7651A44597DDF8CD7AF3AB77" ma:contentTypeVersion="14" ma:contentTypeDescription="Create a new document." ma:contentTypeScope="" ma:versionID="f583826940a7576d8b2b0485e280d252">
  <xsd:schema xmlns:xsd="http://www.w3.org/2001/XMLSchema" xmlns:xs="http://www.w3.org/2001/XMLSchema" xmlns:p="http://schemas.microsoft.com/office/2006/metadata/properties" xmlns:ns1="http://schemas.microsoft.com/sharepoint/v3" xmlns:ns2="ac9ed260-b176-44f9-a68f-4a3684430f89" xmlns:ns3="1d58d84a-9c6f-4c87-841a-0166fc698a7a" targetNamespace="http://schemas.microsoft.com/office/2006/metadata/properties" ma:root="true" ma:fieldsID="6bc62de500cf8343db9ca230fe64d5d3" ns1:_="" ns2:_="" ns3:_="">
    <xsd:import namespace="http://schemas.microsoft.com/sharepoint/v3"/>
    <xsd:import namespace="ac9ed260-b176-44f9-a68f-4a3684430f89"/>
    <xsd:import namespace="1d58d84a-9c6f-4c87-841a-0166fc698a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ed260-b176-44f9-a68f-4a368443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4fb9b75-cab3-4a4d-9967-d20192e74e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8d84a-9c6f-4c87-841a-0166fc698a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a92c9b0-d67c-4ff3-bca5-2dffc7f7b3cb}" ma:internalName="TaxCatchAll" ma:showField="CatchAllData" ma:web="1d58d84a-9c6f-4c87-841a-0166fc698a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6679B-C372-43DC-B69B-92511ACAD477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c9ed260-b176-44f9-a68f-4a3684430f89"/>
    <ds:schemaRef ds:uri="http://schemas.microsoft.com/sharepoint/v3"/>
    <ds:schemaRef ds:uri="http://purl.org/dc/terms/"/>
    <ds:schemaRef ds:uri="http://schemas.openxmlformats.org/package/2006/metadata/core-properties"/>
    <ds:schemaRef ds:uri="1d58d84a-9c6f-4c87-841a-0166fc698a7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EE42C1-3A08-448C-9C0D-82CFB4837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338D3-A099-480D-A499-F80B7D89B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9ed260-b176-44f9-a68f-4a3684430f89"/>
    <ds:schemaRef ds:uri="1d58d84a-9c6f-4c87-841a-0166fc698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B9969A-A8C3-42DA-87B7-ADCAD14873F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State of New Hampshire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Shaw, Autumn</dc:creator>
  <keywords/>
  <dc:description/>
  <lastModifiedBy>Poire, Cheri</lastModifiedBy>
  <revision>25</revision>
  <dcterms:created xsi:type="dcterms:W3CDTF">2023-05-16T18:58:00.0000000Z</dcterms:created>
  <dcterms:modified xsi:type="dcterms:W3CDTF">2023-06-15T12:04:10.5273360Z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0x01010007922DBC7651A44597DDF8CD7AF3AB77</vt:lpwstr>
  </property>
  <property fmtid="{D5CDD505-2E9C-101B-9397-08002B2CF9AE}" pid="3" name="MediaServiceImageTags">
    <vt:lpwstr/>
  </property>
</Properties>
</file>