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38E94172" w:rsidR="001100D8" w:rsidRPr="0048407B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407B">
        <w:rPr>
          <w:rFonts w:ascii="Arial" w:hAnsi="Arial" w:cs="Arial"/>
          <w:b/>
          <w:sz w:val="24"/>
          <w:szCs w:val="24"/>
        </w:rPr>
        <w:t>Instructions</w:t>
      </w:r>
      <w:r w:rsidRPr="0048407B">
        <w:rPr>
          <w:rFonts w:ascii="Arial" w:hAnsi="Arial" w:cs="Arial"/>
          <w:sz w:val="24"/>
          <w:szCs w:val="24"/>
        </w:rPr>
        <w:t>: Provide detailed responses in the text b</w:t>
      </w:r>
      <w:r w:rsidR="0036528E" w:rsidRPr="0048407B">
        <w:rPr>
          <w:rFonts w:ascii="Arial" w:hAnsi="Arial" w:cs="Arial"/>
          <w:sz w:val="24"/>
          <w:szCs w:val="24"/>
        </w:rPr>
        <w:t xml:space="preserve">oxes to the questions below. </w:t>
      </w:r>
      <w:r w:rsidR="00735498" w:rsidRPr="0048407B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 w:rsidRPr="0048407B">
        <w:rPr>
          <w:rFonts w:ascii="Arial" w:hAnsi="Arial" w:cs="Arial"/>
          <w:sz w:val="24"/>
          <w:szCs w:val="24"/>
        </w:rPr>
        <w:t xml:space="preserve"> </w:t>
      </w:r>
      <w:r w:rsidRPr="0048407B">
        <w:rPr>
          <w:rFonts w:ascii="Arial" w:hAnsi="Arial" w:cs="Arial"/>
          <w:sz w:val="24"/>
          <w:szCs w:val="24"/>
        </w:rPr>
        <w:t xml:space="preserve">the </w:t>
      </w:r>
      <w:r w:rsidR="0036528E" w:rsidRPr="0048407B">
        <w:rPr>
          <w:rFonts w:ascii="Arial" w:hAnsi="Arial" w:cs="Arial"/>
          <w:sz w:val="24"/>
          <w:szCs w:val="24"/>
        </w:rPr>
        <w:t xml:space="preserve">attachments in </w:t>
      </w:r>
      <w:r w:rsidR="00DD2699" w:rsidRPr="0048407B">
        <w:rPr>
          <w:rFonts w:ascii="Arial" w:hAnsi="Arial" w:cs="Arial"/>
          <w:sz w:val="24"/>
          <w:szCs w:val="24"/>
        </w:rPr>
        <w:t xml:space="preserve">the </w:t>
      </w:r>
      <w:r w:rsidR="0036528E" w:rsidRPr="0048407B">
        <w:rPr>
          <w:rFonts w:ascii="Arial" w:hAnsi="Arial" w:cs="Arial"/>
          <w:sz w:val="24"/>
          <w:szCs w:val="24"/>
        </w:rPr>
        <w:t>order they are requested below.</w:t>
      </w:r>
      <w:r w:rsidRPr="0048407B">
        <w:rPr>
          <w:rFonts w:ascii="Arial" w:hAnsi="Arial" w:cs="Arial"/>
          <w:sz w:val="24"/>
          <w:szCs w:val="24"/>
        </w:rPr>
        <w:t xml:space="preserve"> There is no page limit for this </w:t>
      </w:r>
      <w:r w:rsidR="0036528E" w:rsidRPr="0048407B">
        <w:rPr>
          <w:rFonts w:ascii="Arial" w:hAnsi="Arial" w:cs="Arial"/>
          <w:sz w:val="24"/>
          <w:szCs w:val="24"/>
        </w:rPr>
        <w:t>Appendix</w:t>
      </w:r>
      <w:r w:rsidR="00735498" w:rsidRPr="0048407B">
        <w:rPr>
          <w:rFonts w:ascii="Arial" w:hAnsi="Arial" w:cs="Arial"/>
          <w:sz w:val="24"/>
          <w:szCs w:val="24"/>
        </w:rPr>
        <w:t xml:space="preserve"> </w:t>
      </w:r>
      <w:r w:rsidR="00833ADB" w:rsidRPr="0048407B">
        <w:rPr>
          <w:rFonts w:ascii="Arial" w:hAnsi="Arial" w:cs="Arial"/>
          <w:sz w:val="24"/>
          <w:szCs w:val="24"/>
        </w:rPr>
        <w:t>D</w:t>
      </w:r>
      <w:r w:rsidRPr="0048407B">
        <w:rPr>
          <w:rFonts w:ascii="Arial" w:hAnsi="Arial" w:cs="Arial"/>
          <w:sz w:val="24"/>
          <w:szCs w:val="24"/>
        </w:rPr>
        <w:t xml:space="preserve"> – </w:t>
      </w:r>
      <w:r w:rsidR="00735498" w:rsidRPr="0048407B">
        <w:rPr>
          <w:rFonts w:ascii="Arial" w:hAnsi="Arial" w:cs="Arial"/>
          <w:sz w:val="24"/>
          <w:szCs w:val="24"/>
        </w:rPr>
        <w:t>Technical Response to Questions</w:t>
      </w:r>
      <w:r w:rsidRPr="0048407B">
        <w:rPr>
          <w:rFonts w:ascii="Arial" w:hAnsi="Arial" w:cs="Arial"/>
          <w:sz w:val="24"/>
          <w:szCs w:val="24"/>
        </w:rPr>
        <w:t xml:space="preserve"> or </w:t>
      </w:r>
      <w:r w:rsidR="00735498" w:rsidRPr="0048407B">
        <w:rPr>
          <w:rFonts w:ascii="Arial" w:hAnsi="Arial" w:cs="Arial"/>
          <w:sz w:val="24"/>
          <w:szCs w:val="24"/>
        </w:rPr>
        <w:t>any</w:t>
      </w:r>
      <w:r w:rsidRPr="0048407B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48407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48407B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48407B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48407B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48407B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48407B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48407B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40070AA2" w:rsidR="00357189" w:rsidRPr="0048407B" w:rsidRDefault="0048407B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407B">
        <w:rPr>
          <w:rFonts w:ascii="Arial" w:hAnsi="Arial" w:cs="Arial"/>
          <w:b/>
          <w:sz w:val="24"/>
          <w:szCs w:val="24"/>
        </w:rPr>
        <w:t>Describe your ability to perform the entire scope of services in this RFA.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48407B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48407B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48407B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C6DD098" w14:textId="77777777" w:rsidR="0048407B" w:rsidRPr="0048407B" w:rsidRDefault="0048407B" w:rsidP="0048407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407B">
        <w:rPr>
          <w:rFonts w:ascii="Arial" w:hAnsi="Arial" w:cs="Arial"/>
          <w:b/>
          <w:sz w:val="24"/>
          <w:szCs w:val="24"/>
        </w:rPr>
        <w:t xml:space="preserve">Describe your in completing compliance monitoring and reviews. What is your experience with the WIC program? What is your experience with compliance purchases and/or ‘secret shopper’ programs?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48407B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Pr="0048407B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48407B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48407B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2E1C4CC4" w:rsidR="00735498" w:rsidRPr="0048407B" w:rsidRDefault="0048407B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407B">
        <w:rPr>
          <w:rFonts w:ascii="Arial" w:hAnsi="Arial" w:cs="Arial"/>
          <w:b/>
          <w:sz w:val="24"/>
          <w:szCs w:val="24"/>
        </w:rPr>
        <w:t>Describe your written and verbal communication skills.  Describe your experience writing consumer investigative reports.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48407B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48407B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48407B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0B77DFE" w14:textId="77777777" w:rsidR="0048407B" w:rsidRPr="0048407B" w:rsidRDefault="0048407B" w:rsidP="0048407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A695D26" w14:textId="0BD18119" w:rsidR="0048407B" w:rsidRPr="0048407B" w:rsidRDefault="0048407B" w:rsidP="0048407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407B">
        <w:rPr>
          <w:rFonts w:ascii="Arial" w:hAnsi="Arial" w:cs="Arial"/>
          <w:b/>
          <w:sz w:val="24"/>
          <w:szCs w:val="24"/>
        </w:rPr>
        <w:t>Describe your ability to work independently and within a variety of shopping scenarios and retail locations.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8407B" w14:paraId="0161A4FF" w14:textId="77777777" w:rsidTr="00392154">
        <w:trPr>
          <w:trHeight w:val="3626"/>
        </w:trPr>
        <w:tc>
          <w:tcPr>
            <w:tcW w:w="9355" w:type="dxa"/>
          </w:tcPr>
          <w:p w14:paraId="37277FE1" w14:textId="77777777" w:rsidR="0048407B" w:rsidRDefault="0048407B" w:rsidP="0039215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37E57" w14:textId="77777777" w:rsidR="0048407B" w:rsidRPr="00B50E69" w:rsidRDefault="0048407B" w:rsidP="0048407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81B772B" w14:textId="77777777" w:rsidR="0048407B" w:rsidRPr="00B50E69" w:rsidRDefault="0048407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48407B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427DA2BF" w:rsidR="00735498" w:rsidRPr="00735498" w:rsidRDefault="0048407B" w:rsidP="00735498">
    <w:pPr>
      <w:pStyle w:val="Footer"/>
      <w:rPr>
        <w:rFonts w:ascii="Arial" w:hAnsi="Arial" w:cs="Arial"/>
        <w:b/>
        <w:noProof/>
        <w:color w:val="000080"/>
        <w:sz w:val="18"/>
        <w:highlight w:val="yellow"/>
      </w:rPr>
    </w:pPr>
    <w:r w:rsidRPr="0048407B">
      <w:rPr>
        <w:rFonts w:ascii="Arial" w:hAnsi="Arial" w:cs="Arial"/>
        <w:b/>
        <w:noProof/>
        <w:color w:val="000080"/>
        <w:sz w:val="18"/>
      </w:rPr>
      <w:t>RFA-2024-DPHS-07-WICNU</w:t>
    </w:r>
  </w:p>
  <w:p w14:paraId="45BDEC45" w14:textId="76ADEF45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326595E8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48407B">
      <w:rPr>
        <w:rFonts w:ascii="Times New Roman" w:hAnsi="Times New Roman"/>
        <w:b/>
        <w:bCs/>
        <w:iCs/>
        <w:color w:val="000080"/>
        <w:sz w:val="28"/>
      </w:rPr>
      <w:t>C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826581298">
    <w:abstractNumId w:val="9"/>
  </w:num>
  <w:num w:numId="2" w16cid:durableId="1074547630">
    <w:abstractNumId w:val="9"/>
  </w:num>
  <w:num w:numId="3" w16cid:durableId="911234187">
    <w:abstractNumId w:val="6"/>
  </w:num>
  <w:num w:numId="4" w16cid:durableId="377708747">
    <w:abstractNumId w:val="1"/>
    <w:lvlOverride w:ilvl="0">
      <w:startOverride w:val="1"/>
    </w:lvlOverride>
  </w:num>
  <w:num w:numId="5" w16cid:durableId="1796168336">
    <w:abstractNumId w:val="1"/>
    <w:lvlOverride w:ilvl="0">
      <w:startOverride w:val="1"/>
    </w:lvlOverride>
  </w:num>
  <w:num w:numId="6" w16cid:durableId="681510875">
    <w:abstractNumId w:val="1"/>
  </w:num>
  <w:num w:numId="7" w16cid:durableId="226958940">
    <w:abstractNumId w:val="1"/>
    <w:lvlOverride w:ilvl="0">
      <w:startOverride w:val="1"/>
    </w:lvlOverride>
  </w:num>
  <w:num w:numId="8" w16cid:durableId="1153107066">
    <w:abstractNumId w:val="1"/>
    <w:lvlOverride w:ilvl="0">
      <w:startOverride w:val="1"/>
    </w:lvlOverride>
  </w:num>
  <w:num w:numId="9" w16cid:durableId="414522877">
    <w:abstractNumId w:val="1"/>
    <w:lvlOverride w:ilvl="0">
      <w:startOverride w:val="1"/>
    </w:lvlOverride>
  </w:num>
  <w:num w:numId="10" w16cid:durableId="1818916033">
    <w:abstractNumId w:val="15"/>
  </w:num>
  <w:num w:numId="11" w16cid:durableId="630090372">
    <w:abstractNumId w:val="2"/>
  </w:num>
  <w:num w:numId="12" w16cid:durableId="1721131470">
    <w:abstractNumId w:val="8"/>
  </w:num>
  <w:num w:numId="13" w16cid:durableId="2031560506">
    <w:abstractNumId w:val="3"/>
  </w:num>
  <w:num w:numId="14" w16cid:durableId="613486412">
    <w:abstractNumId w:val="12"/>
  </w:num>
  <w:num w:numId="15" w16cid:durableId="1979146273">
    <w:abstractNumId w:val="4"/>
  </w:num>
  <w:num w:numId="16" w16cid:durableId="240407798">
    <w:abstractNumId w:val="0"/>
  </w:num>
  <w:num w:numId="17" w16cid:durableId="1935242746">
    <w:abstractNumId w:val="13"/>
  </w:num>
  <w:num w:numId="18" w16cid:durableId="1495292771">
    <w:abstractNumId w:val="14"/>
  </w:num>
  <w:num w:numId="19" w16cid:durableId="608392133">
    <w:abstractNumId w:val="11"/>
  </w:num>
  <w:num w:numId="20" w16cid:durableId="2080862721">
    <w:abstractNumId w:val="7"/>
  </w:num>
  <w:num w:numId="21" w16cid:durableId="561596669">
    <w:abstractNumId w:val="2"/>
  </w:num>
  <w:num w:numId="22" w16cid:durableId="495583572">
    <w:abstractNumId w:val="2"/>
  </w:num>
  <w:num w:numId="23" w16cid:durableId="436142761">
    <w:abstractNumId w:val="2"/>
  </w:num>
  <w:num w:numId="24" w16cid:durableId="125784271">
    <w:abstractNumId w:val="17"/>
  </w:num>
  <w:num w:numId="25" w16cid:durableId="799417909">
    <w:abstractNumId w:val="2"/>
  </w:num>
  <w:num w:numId="26" w16cid:durableId="1981419522">
    <w:abstractNumId w:val="2"/>
  </w:num>
  <w:num w:numId="27" w16cid:durableId="1753969267">
    <w:abstractNumId w:val="2"/>
  </w:num>
  <w:num w:numId="28" w16cid:durableId="240992450">
    <w:abstractNumId w:val="2"/>
  </w:num>
  <w:num w:numId="29" w16cid:durableId="472798271">
    <w:abstractNumId w:val="10"/>
  </w:num>
  <w:num w:numId="30" w16cid:durableId="1336306807">
    <w:abstractNumId w:val="2"/>
  </w:num>
  <w:num w:numId="31" w16cid:durableId="2122911599">
    <w:abstractNumId w:val="2"/>
  </w:num>
  <w:num w:numId="32" w16cid:durableId="1188443848">
    <w:abstractNumId w:val="5"/>
  </w:num>
  <w:num w:numId="33" w16cid:durableId="1538083510">
    <w:abstractNumId w:val="2"/>
  </w:num>
  <w:num w:numId="34" w16cid:durableId="73826193">
    <w:abstractNumId w:val="2"/>
  </w:num>
  <w:num w:numId="35" w16cid:durableId="1809123778">
    <w:abstractNumId w:val="16"/>
  </w:num>
  <w:num w:numId="36" w16cid:durableId="78750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8407B"/>
    <w:rsid w:val="00494BAB"/>
    <w:rsid w:val="00507AB3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Goodwin, Allison</cp:lastModifiedBy>
  <cp:revision>17</cp:revision>
  <dcterms:created xsi:type="dcterms:W3CDTF">2021-07-01T17:38:00Z</dcterms:created>
  <dcterms:modified xsi:type="dcterms:W3CDTF">2023-12-15T14:20:00Z</dcterms:modified>
</cp:coreProperties>
</file>