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C2DAA" w14:textId="77777777" w:rsidR="00E7354E" w:rsidRPr="00D2507E" w:rsidRDefault="00E7354E" w:rsidP="00A93E36">
      <w:pPr>
        <w:pStyle w:val="TextLvl2"/>
      </w:pPr>
    </w:p>
    <w:p w14:paraId="0DD072FB" w14:textId="77777777" w:rsidR="00E7354E" w:rsidRPr="00D2507E" w:rsidRDefault="00E7354E" w:rsidP="00A93E36">
      <w:pPr>
        <w:pStyle w:val="TextLvl2"/>
      </w:pPr>
    </w:p>
    <w:p w14:paraId="10D7BEB5" w14:textId="77777777" w:rsidR="00E7354E" w:rsidRPr="00D2507E" w:rsidRDefault="004D5ED9" w:rsidP="00A93E36">
      <w:pPr>
        <w:pStyle w:val="TextLvl2"/>
      </w:pPr>
      <w:r w:rsidRPr="00D2507E">
        <w:rPr>
          <w:rFonts w:eastAsia="MS Mincho"/>
          <w:b/>
          <w:noProof/>
          <w:color w:val="1F497D"/>
        </w:rPr>
        <mc:AlternateContent>
          <mc:Choice Requires="wps">
            <w:drawing>
              <wp:anchor distT="45720" distB="45720" distL="114300" distR="114300" simplePos="0" relativeHeight="251661312" behindDoc="0" locked="0" layoutInCell="1" allowOverlap="1" wp14:anchorId="23AA1C67" wp14:editId="50106E5D">
                <wp:simplePos x="0" y="0"/>
                <wp:positionH relativeFrom="column">
                  <wp:posOffset>1405255</wp:posOffset>
                </wp:positionH>
                <wp:positionV relativeFrom="paragraph">
                  <wp:posOffset>433070</wp:posOffset>
                </wp:positionV>
                <wp:extent cx="5156200" cy="1328420"/>
                <wp:effectExtent l="0" t="0" r="635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1328420"/>
                        </a:xfrm>
                        <a:prstGeom prst="rect">
                          <a:avLst/>
                        </a:prstGeom>
                        <a:solidFill>
                          <a:srgbClr val="FFFFFF"/>
                        </a:solidFill>
                        <a:ln w="9525">
                          <a:noFill/>
                          <a:miter lim="800000"/>
                          <a:headEnd/>
                          <a:tailEnd/>
                        </a:ln>
                      </wps:spPr>
                      <wps:txbx>
                        <w:txbxContent>
                          <w:p w14:paraId="4459B663" w14:textId="77777777" w:rsidR="00A20270" w:rsidRPr="00313523" w:rsidRDefault="00A20270" w:rsidP="00313523">
                            <w:pPr>
                              <w:keepNext/>
                              <w:pBdr>
                                <w:left w:val="single" w:sz="12" w:space="4" w:color="1F497D" w:themeColor="text2"/>
                              </w:pBdr>
                              <w:spacing w:after="120"/>
                              <w:rPr>
                                <w:rFonts w:eastAsia="MS Mincho" w:cs="Arial"/>
                                <w:b/>
                                <w:color w:val="17365D" w:themeColor="text2" w:themeShade="BF"/>
                                <w:sz w:val="28"/>
                                <w:szCs w:val="40"/>
                                <w:lang w:eastAsia="ja-JP"/>
                              </w:rPr>
                            </w:pPr>
                          </w:p>
                          <w:p w14:paraId="40B6D6DF" w14:textId="77777777" w:rsidR="00A20270" w:rsidRPr="00313523" w:rsidRDefault="00A20270" w:rsidP="00313523">
                            <w:pPr>
                              <w:keepNext/>
                              <w:pBdr>
                                <w:left w:val="single" w:sz="12" w:space="4" w:color="1F497D" w:themeColor="text2"/>
                              </w:pBdr>
                              <w:spacing w:after="120"/>
                              <w:ind w:firstLine="90"/>
                              <w:rPr>
                                <w:rFonts w:eastAsia="MS Mincho" w:cs="Arial"/>
                                <w:color w:val="17365D" w:themeColor="text2" w:themeShade="BF"/>
                                <w:sz w:val="40"/>
                                <w:szCs w:val="40"/>
                                <w:lang w:eastAsia="ja-JP"/>
                              </w:rPr>
                            </w:pPr>
                            <w:r w:rsidRPr="00313523">
                              <w:rPr>
                                <w:rFonts w:eastAsia="MS Mincho" w:cs="Arial"/>
                                <w:color w:val="17365D" w:themeColor="text2" w:themeShade="BF"/>
                                <w:sz w:val="40"/>
                                <w:szCs w:val="40"/>
                                <w:lang w:eastAsia="ja-JP"/>
                              </w:rPr>
                              <w:t xml:space="preserve">State of New Hampshire </w:t>
                            </w:r>
                          </w:p>
                          <w:p w14:paraId="415DF9DC" w14:textId="77777777" w:rsidR="00A20270" w:rsidRPr="00313523" w:rsidRDefault="00A20270" w:rsidP="00313523">
                            <w:pPr>
                              <w:keepNext/>
                              <w:pBdr>
                                <w:left w:val="single" w:sz="12" w:space="4" w:color="1F497D" w:themeColor="text2"/>
                              </w:pBdr>
                              <w:spacing w:after="120"/>
                              <w:ind w:firstLine="90"/>
                              <w:rPr>
                                <w:rFonts w:eastAsia="MS Mincho" w:cs="Arial"/>
                                <w:color w:val="17365D" w:themeColor="text2" w:themeShade="BF"/>
                                <w:sz w:val="40"/>
                                <w:szCs w:val="40"/>
                                <w:lang w:eastAsia="ja-JP"/>
                              </w:rPr>
                            </w:pPr>
                            <w:r w:rsidRPr="00313523">
                              <w:rPr>
                                <w:rFonts w:eastAsia="MS Mincho" w:cs="Arial"/>
                                <w:color w:val="17365D" w:themeColor="text2" w:themeShade="BF"/>
                                <w:sz w:val="40"/>
                                <w:szCs w:val="40"/>
                                <w:lang w:eastAsia="ja-JP"/>
                              </w:rPr>
                              <w:t xml:space="preserve">Department of Health and Human Services </w:t>
                            </w:r>
                          </w:p>
                          <w:p w14:paraId="4D474663" w14:textId="77777777" w:rsidR="00A20270" w:rsidRPr="00313523" w:rsidRDefault="00A20270" w:rsidP="00313523">
                            <w:pPr>
                              <w:keepNext/>
                              <w:pBdr>
                                <w:left w:val="single" w:sz="12" w:space="4" w:color="1F497D" w:themeColor="text2"/>
                              </w:pBdr>
                              <w:spacing w:after="120"/>
                              <w:rPr>
                                <w:rFonts w:eastAsia="MS Mincho" w:cs="Arial"/>
                                <w:b/>
                                <w:color w:val="17365D" w:themeColor="text2" w:themeShade="BF"/>
                                <w:sz w:val="40"/>
                                <w:szCs w:val="40"/>
                                <w:lang w:eastAsia="ja-JP"/>
                              </w:rPr>
                            </w:pPr>
                          </w:p>
                          <w:p w14:paraId="42641929" w14:textId="77777777" w:rsidR="00A20270" w:rsidRPr="00313523" w:rsidRDefault="00A20270" w:rsidP="00313523">
                            <w:pPr>
                              <w:keepNext/>
                              <w:pBdr>
                                <w:left w:val="single" w:sz="12" w:space="4" w:color="1F497D" w:themeColor="text2"/>
                              </w:pBdr>
                              <w:spacing w:after="120"/>
                              <w:rPr>
                                <w:rFonts w:eastAsia="MS Mincho" w:cs="Arial"/>
                                <w:b/>
                                <w:color w:val="17365D" w:themeColor="text2" w:themeShade="BF"/>
                                <w:sz w:val="40"/>
                                <w:szCs w:val="40"/>
                                <w:lang w:eastAsia="ja-JP"/>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AA1C67" id="_x0000_t202" coordsize="21600,21600" o:spt="202" path="m,l,21600r21600,l21600,xe">
                <v:stroke joinstyle="miter"/>
                <v:path gradientshapeok="t" o:connecttype="rect"/>
              </v:shapetype>
              <v:shape id="Text Box 2" o:spid="_x0000_s1026" type="#_x0000_t202" style="position:absolute;left:0;text-align:left;margin-left:110.65pt;margin-top:34.1pt;width:406pt;height:10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" stroked="f">
                <v:textbox>
                  <w:txbxContent>
                    <w:p w14:paraId="4459B663" w14:textId="77777777" w:rsidR="00A20270" w:rsidRPr="00313523" w:rsidRDefault="00A20270" w:rsidP="00313523">
                      <w:pPr>
                        <w:keepNext/>
                        <w:pBdr>
                          <w:left w:val="single" w:sz="12" w:space="4" w:color="1F497D" w:themeColor="text2"/>
                        </w:pBdr>
                        <w:spacing w:after="120"/>
                        <w:rPr>
                          <w:rFonts w:eastAsia="MS Mincho" w:cs="Arial"/>
                          <w:b/>
                          <w:color w:val="17365D" w:themeColor="text2" w:themeShade="BF"/>
                          <w:sz w:val="28"/>
                          <w:szCs w:val="40"/>
                          <w:lang w:eastAsia="ja-JP"/>
                        </w:rPr>
                      </w:pPr>
                    </w:p>
                    <w:p w14:paraId="40B6D6DF" w14:textId="77777777" w:rsidR="00A20270" w:rsidRPr="00313523" w:rsidRDefault="00A20270" w:rsidP="00313523">
                      <w:pPr>
                        <w:keepNext/>
                        <w:pBdr>
                          <w:left w:val="single" w:sz="12" w:space="4" w:color="1F497D" w:themeColor="text2"/>
                        </w:pBdr>
                        <w:spacing w:after="120"/>
                        <w:ind w:firstLine="90"/>
                        <w:rPr>
                          <w:rFonts w:eastAsia="MS Mincho" w:cs="Arial"/>
                          <w:color w:val="17365D" w:themeColor="text2" w:themeShade="BF"/>
                          <w:sz w:val="40"/>
                          <w:szCs w:val="40"/>
                          <w:lang w:eastAsia="ja-JP"/>
                        </w:rPr>
                      </w:pPr>
                      <w:r w:rsidRPr="00313523">
                        <w:rPr>
                          <w:rFonts w:eastAsia="MS Mincho" w:cs="Arial"/>
                          <w:color w:val="17365D" w:themeColor="text2" w:themeShade="BF"/>
                          <w:sz w:val="40"/>
                          <w:szCs w:val="40"/>
                          <w:lang w:eastAsia="ja-JP"/>
                        </w:rPr>
                        <w:t xml:space="preserve">State of New Hampshire </w:t>
                      </w:r>
                    </w:p>
                    <w:p w14:paraId="415DF9DC" w14:textId="77777777" w:rsidR="00A20270" w:rsidRPr="00313523" w:rsidRDefault="00A20270" w:rsidP="00313523">
                      <w:pPr>
                        <w:keepNext/>
                        <w:pBdr>
                          <w:left w:val="single" w:sz="12" w:space="4" w:color="1F497D" w:themeColor="text2"/>
                        </w:pBdr>
                        <w:spacing w:after="120"/>
                        <w:ind w:firstLine="90"/>
                        <w:rPr>
                          <w:rFonts w:eastAsia="MS Mincho" w:cs="Arial"/>
                          <w:color w:val="17365D" w:themeColor="text2" w:themeShade="BF"/>
                          <w:sz w:val="40"/>
                          <w:szCs w:val="40"/>
                          <w:lang w:eastAsia="ja-JP"/>
                        </w:rPr>
                      </w:pPr>
                      <w:r w:rsidRPr="00313523">
                        <w:rPr>
                          <w:rFonts w:eastAsia="MS Mincho" w:cs="Arial"/>
                          <w:color w:val="17365D" w:themeColor="text2" w:themeShade="BF"/>
                          <w:sz w:val="40"/>
                          <w:szCs w:val="40"/>
                          <w:lang w:eastAsia="ja-JP"/>
                        </w:rPr>
                        <w:t xml:space="preserve">Department of Health and Human Services </w:t>
                      </w:r>
                    </w:p>
                    <w:p w14:paraId="4D474663" w14:textId="77777777" w:rsidR="00A20270" w:rsidRPr="00313523" w:rsidRDefault="00A20270" w:rsidP="00313523">
                      <w:pPr>
                        <w:keepNext/>
                        <w:pBdr>
                          <w:left w:val="single" w:sz="12" w:space="4" w:color="1F497D" w:themeColor="text2"/>
                        </w:pBdr>
                        <w:spacing w:after="120"/>
                        <w:rPr>
                          <w:rFonts w:eastAsia="MS Mincho" w:cs="Arial"/>
                          <w:b/>
                          <w:color w:val="17365D" w:themeColor="text2" w:themeShade="BF"/>
                          <w:sz w:val="40"/>
                          <w:szCs w:val="40"/>
                          <w:lang w:eastAsia="ja-JP"/>
                        </w:rPr>
                      </w:pPr>
                    </w:p>
                    <w:p w14:paraId="42641929" w14:textId="77777777" w:rsidR="00A20270" w:rsidRPr="00313523" w:rsidRDefault="00A20270" w:rsidP="00313523">
                      <w:pPr>
                        <w:keepNext/>
                        <w:pBdr>
                          <w:left w:val="single" w:sz="12" w:space="4" w:color="1F497D" w:themeColor="text2"/>
                        </w:pBdr>
                        <w:spacing w:after="120"/>
                        <w:rPr>
                          <w:rFonts w:eastAsia="MS Mincho" w:cs="Arial"/>
                          <w:b/>
                          <w:color w:val="17365D" w:themeColor="text2" w:themeShade="BF"/>
                          <w:sz w:val="40"/>
                          <w:szCs w:val="40"/>
                          <w:lang w:eastAsia="ja-JP"/>
                        </w:rPr>
                      </w:pPr>
                    </w:p>
                  </w:txbxContent>
                </v:textbox>
                <w10:wrap type="square"/>
              </v:shape>
            </w:pict>
          </mc:Fallback>
        </mc:AlternateContent>
      </w:r>
      <w:r w:rsidRPr="00D2507E">
        <w:rPr>
          <w:noProof/>
        </w:rPr>
        <w:drawing>
          <wp:anchor distT="0" distB="0" distL="114300" distR="114300" simplePos="0" relativeHeight="251659264" behindDoc="0" locked="0" layoutInCell="1" allowOverlap="1" wp14:anchorId="2166C28C" wp14:editId="7E4249C0">
            <wp:simplePos x="0" y="0"/>
            <wp:positionH relativeFrom="column">
              <wp:posOffset>-165100</wp:posOffset>
            </wp:positionH>
            <wp:positionV relativeFrom="paragraph">
              <wp:posOffset>355600</wp:posOffset>
            </wp:positionV>
            <wp:extent cx="1507490" cy="1405890"/>
            <wp:effectExtent l="0" t="0" r="0" b="3810"/>
            <wp:wrapSquare wrapText="bothSides"/>
            <wp:docPr id="231" name="Picture 1"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1" cstate="print"/>
                    <a:srcRect/>
                    <a:stretch>
                      <a:fillRect/>
                    </a:stretch>
                  </pic:blipFill>
                  <pic:spPr bwMode="auto">
                    <a:xfrm>
                      <a:off x="0" y="0"/>
                      <a:ext cx="1507490" cy="1405890"/>
                    </a:xfrm>
                    <a:prstGeom prst="rect">
                      <a:avLst/>
                    </a:prstGeom>
                    <a:noFill/>
                  </pic:spPr>
                </pic:pic>
              </a:graphicData>
            </a:graphic>
            <wp14:sizeRelH relativeFrom="margin">
              <wp14:pctWidth>0</wp14:pctWidth>
            </wp14:sizeRelH>
            <wp14:sizeRelV relativeFrom="margin">
              <wp14:pctHeight>0</wp14:pctHeight>
            </wp14:sizeRelV>
          </wp:anchor>
        </w:drawing>
      </w:r>
    </w:p>
    <w:p w14:paraId="3FBBF015" w14:textId="77777777" w:rsidR="00E7354E" w:rsidRPr="00D2507E" w:rsidRDefault="00E7354E" w:rsidP="00313523">
      <w:pPr>
        <w:pStyle w:val="TextLvl2"/>
        <w:jc w:val="left"/>
      </w:pPr>
    </w:p>
    <w:p w14:paraId="27F636AA" w14:textId="77777777" w:rsidR="00E7354E" w:rsidRPr="00D2507E" w:rsidRDefault="00E7354E" w:rsidP="00A93E36">
      <w:pPr>
        <w:pStyle w:val="TextLvl2"/>
      </w:pPr>
    </w:p>
    <w:p w14:paraId="2B9BD3DA" w14:textId="77777777" w:rsidR="00E7354E" w:rsidRPr="00D2507E" w:rsidRDefault="00E7354E" w:rsidP="00A93E36">
      <w:pPr>
        <w:spacing w:after="120"/>
        <w:rPr>
          <w:sz w:val="22"/>
          <w:szCs w:val="22"/>
        </w:rPr>
      </w:pPr>
    </w:p>
    <w:p w14:paraId="141B1F99" w14:textId="77777777" w:rsidR="0056490C" w:rsidRPr="005B1CFE" w:rsidRDefault="00E7354E" w:rsidP="00313523">
      <w:pPr>
        <w:spacing w:after="360"/>
        <w:ind w:hanging="180"/>
        <w:rPr>
          <w:rFonts w:eastAsia="MS Mincho" w:cs="Arial"/>
          <w:b/>
          <w:color w:val="17365D" w:themeColor="text2" w:themeShade="BF"/>
          <w:sz w:val="32"/>
          <w:szCs w:val="22"/>
          <w:lang w:eastAsia="ja-JP"/>
        </w:rPr>
      </w:pPr>
      <w:r w:rsidRPr="005B1CFE">
        <w:rPr>
          <w:rFonts w:eastAsia="MS Mincho" w:cs="Arial"/>
          <w:b/>
          <w:color w:val="17365D" w:themeColor="text2" w:themeShade="BF"/>
          <w:sz w:val="32"/>
          <w:szCs w:val="22"/>
          <w:lang w:eastAsia="ja-JP"/>
        </w:rPr>
        <w:t xml:space="preserve">REQUEST FOR </w:t>
      </w:r>
      <w:sdt>
        <w:sdtPr>
          <w:rPr>
            <w:rFonts w:eastAsia="MS Mincho" w:cs="Arial"/>
            <w:b/>
            <w:color w:val="17365D" w:themeColor="text2" w:themeShade="BF"/>
            <w:sz w:val="32"/>
            <w:szCs w:val="22"/>
            <w:lang w:eastAsia="ja-JP"/>
          </w:rPr>
          <w:id w:val="1425995116"/>
          <w:placeholder>
            <w:docPart w:val="9961E277958E43E993A1DBB956B5D73F"/>
          </w:placeholder>
          <w:dropDownList>
            <w:listItem w:value="Choose an item."/>
            <w:listItem w:displayText="APPLICATIONS" w:value="APPLICATIONS"/>
            <w:listItem w:displayText="PROPOSALS" w:value="PROPOSALS"/>
          </w:dropDownList>
        </w:sdtPr>
        <w:sdtEndPr/>
        <w:sdtContent>
          <w:r w:rsidR="00331E18">
            <w:rPr>
              <w:rFonts w:eastAsia="MS Mincho" w:cs="Arial"/>
              <w:b/>
              <w:color w:val="17365D" w:themeColor="text2" w:themeShade="BF"/>
              <w:sz w:val="32"/>
              <w:szCs w:val="22"/>
              <w:lang w:eastAsia="ja-JP"/>
            </w:rPr>
            <w:t>PROPOSALS</w:t>
          </w:r>
        </w:sdtContent>
      </w:sdt>
    </w:p>
    <w:p w14:paraId="6F97FC68" w14:textId="77777777" w:rsidR="00E7354E" w:rsidRPr="005B1CFE" w:rsidRDefault="00E7354E" w:rsidP="00313523">
      <w:pPr>
        <w:spacing w:after="360"/>
        <w:ind w:hanging="180"/>
        <w:rPr>
          <w:rFonts w:eastAsia="MS Mincho" w:cs="Arial"/>
          <w:color w:val="17365D" w:themeColor="text2" w:themeShade="BF"/>
          <w:sz w:val="32"/>
          <w:szCs w:val="22"/>
          <w:lang w:eastAsia="ja-JP"/>
        </w:rPr>
      </w:pPr>
      <w:r w:rsidRPr="005B1CFE">
        <w:rPr>
          <w:rFonts w:eastAsia="MS Mincho" w:cs="Arial"/>
          <w:color w:val="17365D" w:themeColor="text2" w:themeShade="BF"/>
          <w:sz w:val="32"/>
          <w:szCs w:val="22"/>
          <w:lang w:eastAsia="ja-JP"/>
        </w:rPr>
        <w:t>FOR</w:t>
      </w:r>
    </w:p>
    <w:p w14:paraId="34BB1B17" w14:textId="7D91C0AA" w:rsidR="00331E18" w:rsidRDefault="00331E18" w:rsidP="00313523">
      <w:pPr>
        <w:spacing w:after="360"/>
        <w:ind w:hanging="180"/>
        <w:rPr>
          <w:rFonts w:eastAsia="MS Mincho" w:cs="Arial"/>
          <w:color w:val="17365D" w:themeColor="text2" w:themeShade="BF"/>
          <w:sz w:val="32"/>
          <w:szCs w:val="22"/>
          <w:highlight w:val="yellow"/>
          <w:lang w:eastAsia="ja-JP"/>
        </w:rPr>
      </w:pPr>
      <w:r w:rsidRPr="00331E18">
        <w:rPr>
          <w:rFonts w:eastAsia="MS Mincho" w:cs="Arial"/>
          <w:color w:val="17365D" w:themeColor="text2" w:themeShade="BF"/>
          <w:sz w:val="32"/>
          <w:szCs w:val="22"/>
          <w:lang w:eastAsia="ja-JP"/>
        </w:rPr>
        <w:t>ECHO Peer Workforce Cross Training</w:t>
      </w:r>
      <w:r w:rsidRPr="00331E18">
        <w:rPr>
          <w:rFonts w:eastAsia="MS Mincho" w:cs="Arial"/>
          <w:color w:val="17365D" w:themeColor="text2" w:themeShade="BF"/>
          <w:sz w:val="32"/>
          <w:szCs w:val="22"/>
          <w:highlight w:val="yellow"/>
          <w:lang w:eastAsia="ja-JP"/>
        </w:rPr>
        <w:t xml:space="preserve"> </w:t>
      </w:r>
    </w:p>
    <w:p w14:paraId="090B1E32" w14:textId="1F58985F" w:rsidR="00321B3E" w:rsidRPr="005B1CFE" w:rsidRDefault="00A00ECD" w:rsidP="00A00ECD">
      <w:pPr>
        <w:tabs>
          <w:tab w:val="left" w:pos="6980"/>
        </w:tabs>
        <w:spacing w:after="360"/>
        <w:ind w:hanging="180"/>
        <w:rPr>
          <w:rFonts w:eastAsia="MS Mincho" w:cs="Arial"/>
          <w:color w:val="17365D" w:themeColor="text2" w:themeShade="BF"/>
          <w:sz w:val="32"/>
          <w:szCs w:val="22"/>
          <w:lang w:eastAsia="ja-JP"/>
        </w:rPr>
      </w:pPr>
      <w:r>
        <w:rPr>
          <w:rFonts w:eastAsia="MS Mincho" w:cs="Arial"/>
          <w:color w:val="17365D" w:themeColor="text2" w:themeShade="BF"/>
          <w:sz w:val="32"/>
          <w:szCs w:val="22"/>
          <w:lang w:eastAsia="ja-JP"/>
        </w:rPr>
        <w:t>RFP-2023-DBH</w:t>
      </w:r>
      <w:r w:rsidR="006626CC">
        <w:rPr>
          <w:rFonts w:eastAsia="MS Mincho" w:cs="Arial"/>
          <w:color w:val="17365D" w:themeColor="text2" w:themeShade="BF"/>
          <w:sz w:val="32"/>
          <w:szCs w:val="22"/>
          <w:lang w:eastAsia="ja-JP"/>
        </w:rPr>
        <w:t>-07-ECHOP</w:t>
      </w:r>
      <w:r>
        <w:rPr>
          <w:rFonts w:eastAsia="MS Mincho" w:cs="Arial"/>
          <w:color w:val="17365D" w:themeColor="text2" w:themeShade="BF"/>
          <w:sz w:val="32"/>
          <w:szCs w:val="22"/>
          <w:lang w:eastAsia="ja-JP"/>
        </w:rPr>
        <w:tab/>
      </w:r>
    </w:p>
    <w:p w14:paraId="0A9219AB" w14:textId="77777777" w:rsidR="00E7354E" w:rsidRPr="005B1CFE" w:rsidRDefault="00E7354E" w:rsidP="00313523">
      <w:pPr>
        <w:spacing w:after="120"/>
        <w:ind w:hanging="180"/>
        <w:rPr>
          <w:color w:val="17365D" w:themeColor="text2" w:themeShade="BF"/>
          <w:sz w:val="32"/>
          <w:szCs w:val="22"/>
        </w:rPr>
      </w:pPr>
    </w:p>
    <w:p w14:paraId="21EF5CC3" w14:textId="77777777" w:rsidR="00E7354E" w:rsidRPr="005B1CFE" w:rsidRDefault="00E7354E" w:rsidP="004D5ED9">
      <w:pPr>
        <w:spacing w:after="120"/>
        <w:ind w:hanging="180"/>
        <w:rPr>
          <w:color w:val="17365D" w:themeColor="text2" w:themeShade="BF"/>
          <w:sz w:val="32"/>
          <w:szCs w:val="22"/>
        </w:rPr>
      </w:pPr>
    </w:p>
    <w:p w14:paraId="76C65BAF" w14:textId="77777777" w:rsidR="00E7354E" w:rsidRPr="005B1CFE" w:rsidRDefault="00E7354E" w:rsidP="004D5ED9">
      <w:pPr>
        <w:spacing w:after="120"/>
        <w:ind w:hanging="180"/>
        <w:rPr>
          <w:color w:val="17365D" w:themeColor="text2" w:themeShade="BF"/>
          <w:sz w:val="32"/>
          <w:szCs w:val="22"/>
        </w:rPr>
      </w:pPr>
    </w:p>
    <w:p w14:paraId="32B84747" w14:textId="7A66E56F" w:rsidR="00E7354E" w:rsidRPr="005B1CFE" w:rsidRDefault="00321B3E" w:rsidP="00313523">
      <w:pPr>
        <w:spacing w:after="120"/>
        <w:ind w:hanging="180"/>
        <w:rPr>
          <w:rFonts w:eastAsia="MS Mincho" w:cs="Arial"/>
          <w:color w:val="17365D" w:themeColor="text2" w:themeShade="BF"/>
          <w:sz w:val="28"/>
          <w:szCs w:val="22"/>
          <w:highlight w:val="yellow"/>
          <w:lang w:eastAsia="ja-JP"/>
        </w:rPr>
      </w:pPr>
      <w:r w:rsidRPr="005B1CFE">
        <w:rPr>
          <w:rFonts w:eastAsia="MS Mincho" w:cs="Arial"/>
          <w:color w:val="17365D" w:themeColor="text2" w:themeShade="BF"/>
          <w:sz w:val="28"/>
          <w:szCs w:val="22"/>
          <w:lang w:eastAsia="ja-JP"/>
        </w:rPr>
        <w:t xml:space="preserve">RELEASE DATE: </w:t>
      </w:r>
      <w:r w:rsidR="00FE3C4E">
        <w:rPr>
          <w:rFonts w:eastAsia="MS Mincho" w:cs="Arial"/>
          <w:color w:val="17365D" w:themeColor="text2" w:themeShade="BF"/>
          <w:sz w:val="28"/>
          <w:szCs w:val="22"/>
          <w:lang w:eastAsia="ja-JP"/>
        </w:rPr>
        <w:t>October 28</w:t>
      </w:r>
      <w:r w:rsidR="00FC7118" w:rsidRPr="00FC7118">
        <w:rPr>
          <w:rFonts w:eastAsia="MS Mincho" w:cs="Arial"/>
          <w:color w:val="17365D" w:themeColor="text2" w:themeShade="BF"/>
          <w:sz w:val="28"/>
          <w:szCs w:val="22"/>
          <w:lang w:eastAsia="ja-JP"/>
        </w:rPr>
        <w:t>, 2022</w:t>
      </w:r>
    </w:p>
    <w:p w14:paraId="62934EA0" w14:textId="77777777" w:rsidR="00E7354E" w:rsidRPr="00D2507E" w:rsidRDefault="00E7354E" w:rsidP="004D5ED9">
      <w:pPr>
        <w:spacing w:after="120"/>
        <w:ind w:hanging="180"/>
        <w:rPr>
          <w:sz w:val="22"/>
          <w:szCs w:val="22"/>
        </w:rPr>
      </w:pPr>
    </w:p>
    <w:p w14:paraId="483C362D" w14:textId="77777777" w:rsidR="00E7354E" w:rsidRPr="00D2507E" w:rsidRDefault="00E7354E" w:rsidP="00A93E36">
      <w:pPr>
        <w:spacing w:after="120"/>
        <w:rPr>
          <w:sz w:val="22"/>
          <w:szCs w:val="22"/>
        </w:rPr>
      </w:pPr>
    </w:p>
    <w:p w14:paraId="48F74552" w14:textId="77777777" w:rsidR="00E7354E" w:rsidRPr="00D2507E" w:rsidRDefault="00E7354E" w:rsidP="00A93E36">
      <w:pPr>
        <w:spacing w:after="120"/>
        <w:rPr>
          <w:sz w:val="22"/>
          <w:szCs w:val="22"/>
        </w:rPr>
      </w:pPr>
    </w:p>
    <w:p w14:paraId="512B46FC" w14:textId="77777777" w:rsidR="00E7354E" w:rsidRPr="00D2507E" w:rsidRDefault="00E7354E" w:rsidP="00A93E36">
      <w:pPr>
        <w:spacing w:after="120"/>
        <w:rPr>
          <w:sz w:val="22"/>
          <w:szCs w:val="22"/>
        </w:rPr>
      </w:pPr>
    </w:p>
    <w:p w14:paraId="044F167B" w14:textId="77777777" w:rsidR="00321B3E" w:rsidRPr="00D2507E" w:rsidRDefault="00321B3E">
      <w:pPr>
        <w:rPr>
          <w:rFonts w:asciiTheme="majorHAnsi" w:hAnsiTheme="majorHAnsi"/>
          <w:b/>
          <w:bCs/>
          <w:caps/>
          <w:sz w:val="22"/>
          <w:szCs w:val="22"/>
        </w:rPr>
      </w:pPr>
      <w:bookmarkStart w:id="0" w:name="_Toc534379389"/>
      <w:bookmarkStart w:id="1" w:name="_Toc534379451"/>
      <w:r w:rsidRPr="00D2507E">
        <w:rPr>
          <w:sz w:val="22"/>
          <w:szCs w:val="22"/>
        </w:rPr>
        <w:br w:type="page"/>
      </w:r>
    </w:p>
    <w:p w14:paraId="691E137F" w14:textId="77777777" w:rsidR="008633C5" w:rsidRPr="00D2507E" w:rsidRDefault="008633C5" w:rsidP="009469BD">
      <w:pPr>
        <w:pStyle w:val="TOC1"/>
        <w:jc w:val="center"/>
        <w:rPr>
          <w:rFonts w:ascii="Arial" w:hAnsi="Arial" w:cs="Arial"/>
          <w:sz w:val="22"/>
          <w:szCs w:val="22"/>
        </w:rPr>
      </w:pPr>
      <w:r w:rsidRPr="00D2507E">
        <w:rPr>
          <w:rFonts w:ascii="Arial" w:hAnsi="Arial" w:cs="Arial"/>
          <w:sz w:val="22"/>
          <w:szCs w:val="22"/>
        </w:rPr>
        <w:lastRenderedPageBreak/>
        <w:t>TABLE OF CONTENTs</w:t>
      </w:r>
    </w:p>
    <w:p w14:paraId="41DECC6C" w14:textId="7DE148D3" w:rsidR="006B0864" w:rsidRDefault="009469BD">
      <w:pPr>
        <w:pStyle w:val="TOC1"/>
        <w:tabs>
          <w:tab w:val="left" w:pos="480"/>
          <w:tab w:val="right" w:pos="8850"/>
        </w:tabs>
        <w:rPr>
          <w:rFonts w:asciiTheme="minorHAnsi" w:eastAsiaTheme="minorEastAsia" w:hAnsiTheme="minorHAnsi" w:cstheme="minorBidi"/>
          <w:b w:val="0"/>
          <w:bCs w:val="0"/>
          <w:caps w:val="0"/>
          <w:noProof/>
          <w:sz w:val="22"/>
          <w:szCs w:val="22"/>
        </w:rPr>
      </w:pPr>
      <w:r w:rsidRPr="00D2507E">
        <w:rPr>
          <w:rFonts w:ascii="Arial" w:hAnsi="Arial" w:cs="Arial"/>
          <w:b w:val="0"/>
          <w:bCs w:val="0"/>
          <w:caps w:val="0"/>
          <w:sz w:val="22"/>
          <w:szCs w:val="22"/>
        </w:rPr>
        <w:fldChar w:fldCharType="begin"/>
      </w:r>
      <w:r w:rsidRPr="00D2507E">
        <w:rPr>
          <w:rFonts w:ascii="Arial" w:hAnsi="Arial" w:cs="Arial"/>
          <w:b w:val="0"/>
          <w:bCs w:val="0"/>
          <w:caps w:val="0"/>
          <w:sz w:val="22"/>
          <w:szCs w:val="22"/>
        </w:rPr>
        <w:instrText xml:space="preserve"> TOC \o "1-1" \h \z \u </w:instrText>
      </w:r>
      <w:r w:rsidRPr="00D2507E">
        <w:rPr>
          <w:rFonts w:ascii="Arial" w:hAnsi="Arial" w:cs="Arial"/>
          <w:b w:val="0"/>
          <w:bCs w:val="0"/>
          <w:caps w:val="0"/>
          <w:sz w:val="22"/>
          <w:szCs w:val="22"/>
        </w:rPr>
        <w:fldChar w:fldCharType="separate"/>
      </w:r>
      <w:hyperlink w:anchor="_Toc111541833" w:history="1">
        <w:r w:rsidR="006B0864" w:rsidRPr="007B2308">
          <w:rPr>
            <w:rStyle w:val="Hyperlink"/>
            <w:noProof/>
          </w:rPr>
          <w:t>1.</w:t>
        </w:r>
        <w:r w:rsidR="006B0864">
          <w:rPr>
            <w:rFonts w:asciiTheme="minorHAnsi" w:eastAsiaTheme="minorEastAsia" w:hAnsiTheme="minorHAnsi" w:cstheme="minorBidi"/>
            <w:b w:val="0"/>
            <w:bCs w:val="0"/>
            <w:caps w:val="0"/>
            <w:noProof/>
            <w:sz w:val="22"/>
            <w:szCs w:val="22"/>
          </w:rPr>
          <w:tab/>
        </w:r>
        <w:r w:rsidR="006B0864" w:rsidRPr="007B2308">
          <w:rPr>
            <w:rStyle w:val="Hyperlink"/>
            <w:noProof/>
          </w:rPr>
          <w:t>PURPOSE AND OVERVIEW</w:t>
        </w:r>
        <w:r w:rsidR="006B0864">
          <w:rPr>
            <w:noProof/>
            <w:webHidden/>
          </w:rPr>
          <w:tab/>
        </w:r>
        <w:r w:rsidR="006B0864">
          <w:rPr>
            <w:noProof/>
            <w:webHidden/>
          </w:rPr>
          <w:fldChar w:fldCharType="begin"/>
        </w:r>
        <w:r w:rsidR="006B0864">
          <w:rPr>
            <w:noProof/>
            <w:webHidden/>
          </w:rPr>
          <w:instrText xml:space="preserve"> PAGEREF _Toc111541833 \h </w:instrText>
        </w:r>
        <w:r w:rsidR="006B0864">
          <w:rPr>
            <w:noProof/>
            <w:webHidden/>
          </w:rPr>
        </w:r>
        <w:r w:rsidR="006B0864">
          <w:rPr>
            <w:noProof/>
            <w:webHidden/>
          </w:rPr>
          <w:fldChar w:fldCharType="separate"/>
        </w:r>
        <w:r w:rsidR="009251A8">
          <w:rPr>
            <w:noProof/>
            <w:webHidden/>
          </w:rPr>
          <w:t>3</w:t>
        </w:r>
        <w:r w:rsidR="006B0864">
          <w:rPr>
            <w:noProof/>
            <w:webHidden/>
          </w:rPr>
          <w:fldChar w:fldCharType="end"/>
        </w:r>
      </w:hyperlink>
    </w:p>
    <w:p w14:paraId="1B552A8C" w14:textId="42F70D87" w:rsidR="006B0864" w:rsidRDefault="009251A8">
      <w:pPr>
        <w:pStyle w:val="TOC1"/>
        <w:tabs>
          <w:tab w:val="left" w:pos="480"/>
          <w:tab w:val="right" w:pos="8850"/>
        </w:tabs>
        <w:rPr>
          <w:rFonts w:asciiTheme="minorHAnsi" w:eastAsiaTheme="minorEastAsia" w:hAnsiTheme="minorHAnsi" w:cstheme="minorBidi"/>
          <w:b w:val="0"/>
          <w:bCs w:val="0"/>
          <w:caps w:val="0"/>
          <w:noProof/>
          <w:sz w:val="22"/>
          <w:szCs w:val="22"/>
        </w:rPr>
      </w:pPr>
      <w:hyperlink w:anchor="_Toc111541834" w:history="1">
        <w:r w:rsidR="006B0864" w:rsidRPr="007B2308">
          <w:rPr>
            <w:rStyle w:val="Hyperlink"/>
            <w:noProof/>
          </w:rPr>
          <w:t>2.</w:t>
        </w:r>
        <w:r w:rsidR="006B0864">
          <w:rPr>
            <w:rFonts w:asciiTheme="minorHAnsi" w:eastAsiaTheme="minorEastAsia" w:hAnsiTheme="minorHAnsi" w:cstheme="minorBidi"/>
            <w:b w:val="0"/>
            <w:bCs w:val="0"/>
            <w:caps w:val="0"/>
            <w:noProof/>
            <w:sz w:val="22"/>
            <w:szCs w:val="22"/>
          </w:rPr>
          <w:tab/>
        </w:r>
        <w:r w:rsidR="006B0864" w:rsidRPr="007B2308">
          <w:rPr>
            <w:rStyle w:val="Hyperlink"/>
            <w:noProof/>
          </w:rPr>
          <w:t>STATEMENT OF WORK</w:t>
        </w:r>
        <w:r w:rsidR="006B0864">
          <w:rPr>
            <w:noProof/>
            <w:webHidden/>
          </w:rPr>
          <w:tab/>
        </w:r>
        <w:r w:rsidR="006B0864">
          <w:rPr>
            <w:noProof/>
            <w:webHidden/>
          </w:rPr>
          <w:fldChar w:fldCharType="begin"/>
        </w:r>
        <w:r w:rsidR="006B0864">
          <w:rPr>
            <w:noProof/>
            <w:webHidden/>
          </w:rPr>
          <w:instrText xml:space="preserve"> PAGEREF _Toc111541834 \h </w:instrText>
        </w:r>
        <w:r w:rsidR="006B0864">
          <w:rPr>
            <w:noProof/>
            <w:webHidden/>
          </w:rPr>
        </w:r>
        <w:r w:rsidR="006B0864">
          <w:rPr>
            <w:noProof/>
            <w:webHidden/>
          </w:rPr>
          <w:fldChar w:fldCharType="separate"/>
        </w:r>
        <w:r>
          <w:rPr>
            <w:noProof/>
            <w:webHidden/>
          </w:rPr>
          <w:t>6</w:t>
        </w:r>
        <w:r w:rsidR="006B0864">
          <w:rPr>
            <w:noProof/>
            <w:webHidden/>
          </w:rPr>
          <w:fldChar w:fldCharType="end"/>
        </w:r>
      </w:hyperlink>
    </w:p>
    <w:p w14:paraId="2D4DF223" w14:textId="689E3291" w:rsidR="006B0864" w:rsidRDefault="009251A8">
      <w:pPr>
        <w:pStyle w:val="TOC1"/>
        <w:tabs>
          <w:tab w:val="left" w:pos="480"/>
          <w:tab w:val="right" w:pos="8850"/>
        </w:tabs>
        <w:rPr>
          <w:rFonts w:asciiTheme="minorHAnsi" w:eastAsiaTheme="minorEastAsia" w:hAnsiTheme="minorHAnsi" w:cstheme="minorBidi"/>
          <w:b w:val="0"/>
          <w:bCs w:val="0"/>
          <w:caps w:val="0"/>
          <w:noProof/>
          <w:sz w:val="22"/>
          <w:szCs w:val="22"/>
        </w:rPr>
      </w:pPr>
      <w:hyperlink w:anchor="_Toc111541835" w:history="1">
        <w:r w:rsidR="006B0864" w:rsidRPr="007B2308">
          <w:rPr>
            <w:rStyle w:val="Hyperlink"/>
            <w:noProof/>
          </w:rPr>
          <w:t>3.</w:t>
        </w:r>
        <w:r w:rsidR="006B0864">
          <w:rPr>
            <w:rFonts w:asciiTheme="minorHAnsi" w:eastAsiaTheme="minorEastAsia" w:hAnsiTheme="minorHAnsi" w:cstheme="minorBidi"/>
            <w:b w:val="0"/>
            <w:bCs w:val="0"/>
            <w:caps w:val="0"/>
            <w:noProof/>
            <w:sz w:val="22"/>
            <w:szCs w:val="22"/>
          </w:rPr>
          <w:tab/>
        </w:r>
        <w:r w:rsidR="006B0864" w:rsidRPr="007B2308">
          <w:rPr>
            <w:rStyle w:val="Hyperlink"/>
            <w:noProof/>
          </w:rPr>
          <w:t>SOLICITATION RESPONSE EVALUATION</w:t>
        </w:r>
        <w:r w:rsidR="006B0864">
          <w:rPr>
            <w:noProof/>
            <w:webHidden/>
          </w:rPr>
          <w:tab/>
        </w:r>
        <w:r w:rsidR="006B0864">
          <w:rPr>
            <w:noProof/>
            <w:webHidden/>
          </w:rPr>
          <w:fldChar w:fldCharType="begin"/>
        </w:r>
        <w:r w:rsidR="006B0864">
          <w:rPr>
            <w:noProof/>
            <w:webHidden/>
          </w:rPr>
          <w:instrText xml:space="preserve"> PAGEREF _Toc111541835 \h </w:instrText>
        </w:r>
        <w:r w:rsidR="006B0864">
          <w:rPr>
            <w:noProof/>
            <w:webHidden/>
          </w:rPr>
        </w:r>
        <w:r w:rsidR="006B0864">
          <w:rPr>
            <w:noProof/>
            <w:webHidden/>
          </w:rPr>
          <w:fldChar w:fldCharType="separate"/>
        </w:r>
        <w:r>
          <w:rPr>
            <w:noProof/>
            <w:webHidden/>
          </w:rPr>
          <w:t>11</w:t>
        </w:r>
        <w:r w:rsidR="006B0864">
          <w:rPr>
            <w:noProof/>
            <w:webHidden/>
          </w:rPr>
          <w:fldChar w:fldCharType="end"/>
        </w:r>
      </w:hyperlink>
    </w:p>
    <w:p w14:paraId="224EE1D0" w14:textId="4C71FBB9" w:rsidR="006B0864" w:rsidRDefault="009251A8">
      <w:pPr>
        <w:pStyle w:val="TOC1"/>
        <w:tabs>
          <w:tab w:val="left" w:pos="480"/>
          <w:tab w:val="right" w:pos="8850"/>
        </w:tabs>
        <w:rPr>
          <w:rFonts w:asciiTheme="minorHAnsi" w:eastAsiaTheme="minorEastAsia" w:hAnsiTheme="minorHAnsi" w:cstheme="minorBidi"/>
          <w:b w:val="0"/>
          <w:bCs w:val="0"/>
          <w:caps w:val="0"/>
          <w:noProof/>
          <w:sz w:val="22"/>
          <w:szCs w:val="22"/>
        </w:rPr>
      </w:pPr>
      <w:hyperlink w:anchor="_Toc111541836" w:history="1">
        <w:r w:rsidR="006B0864" w:rsidRPr="007B2308">
          <w:rPr>
            <w:rStyle w:val="Hyperlink"/>
            <w:noProof/>
          </w:rPr>
          <w:t>4.</w:t>
        </w:r>
        <w:r w:rsidR="006B0864">
          <w:rPr>
            <w:rFonts w:asciiTheme="minorHAnsi" w:eastAsiaTheme="minorEastAsia" w:hAnsiTheme="minorHAnsi" w:cstheme="minorBidi"/>
            <w:b w:val="0"/>
            <w:bCs w:val="0"/>
            <w:caps w:val="0"/>
            <w:noProof/>
            <w:sz w:val="22"/>
            <w:szCs w:val="22"/>
          </w:rPr>
          <w:tab/>
        </w:r>
        <w:r w:rsidR="006B0864" w:rsidRPr="007B2308">
          <w:rPr>
            <w:rStyle w:val="Hyperlink"/>
            <w:noProof/>
          </w:rPr>
          <w:t>SOLICITATION RESPONSE PROCESS</w:t>
        </w:r>
        <w:r w:rsidR="006B0864">
          <w:rPr>
            <w:noProof/>
            <w:webHidden/>
          </w:rPr>
          <w:tab/>
        </w:r>
        <w:r w:rsidR="006B0864">
          <w:rPr>
            <w:noProof/>
            <w:webHidden/>
          </w:rPr>
          <w:fldChar w:fldCharType="begin"/>
        </w:r>
        <w:r w:rsidR="006B0864">
          <w:rPr>
            <w:noProof/>
            <w:webHidden/>
          </w:rPr>
          <w:instrText xml:space="preserve"> PAGEREF _Toc111541836 \h </w:instrText>
        </w:r>
        <w:r w:rsidR="006B0864">
          <w:rPr>
            <w:noProof/>
            <w:webHidden/>
          </w:rPr>
        </w:r>
        <w:r w:rsidR="006B0864">
          <w:rPr>
            <w:noProof/>
            <w:webHidden/>
          </w:rPr>
          <w:fldChar w:fldCharType="separate"/>
        </w:r>
        <w:r>
          <w:rPr>
            <w:noProof/>
            <w:webHidden/>
          </w:rPr>
          <w:t>13</w:t>
        </w:r>
        <w:r w:rsidR="006B0864">
          <w:rPr>
            <w:noProof/>
            <w:webHidden/>
          </w:rPr>
          <w:fldChar w:fldCharType="end"/>
        </w:r>
      </w:hyperlink>
    </w:p>
    <w:p w14:paraId="4739ABC6" w14:textId="27F7D943" w:rsidR="006B0864" w:rsidRDefault="009251A8">
      <w:pPr>
        <w:pStyle w:val="TOC1"/>
        <w:tabs>
          <w:tab w:val="left" w:pos="480"/>
          <w:tab w:val="right" w:pos="8850"/>
        </w:tabs>
        <w:rPr>
          <w:rFonts w:asciiTheme="minorHAnsi" w:eastAsiaTheme="minorEastAsia" w:hAnsiTheme="minorHAnsi" w:cstheme="minorBidi"/>
          <w:b w:val="0"/>
          <w:bCs w:val="0"/>
          <w:caps w:val="0"/>
          <w:noProof/>
          <w:sz w:val="22"/>
          <w:szCs w:val="22"/>
        </w:rPr>
      </w:pPr>
      <w:hyperlink w:anchor="_Toc111541837" w:history="1">
        <w:r w:rsidR="006B0864" w:rsidRPr="007B2308">
          <w:rPr>
            <w:rStyle w:val="Hyperlink"/>
            <w:noProof/>
          </w:rPr>
          <w:t>5.</w:t>
        </w:r>
        <w:r w:rsidR="006B0864">
          <w:rPr>
            <w:rFonts w:asciiTheme="minorHAnsi" w:eastAsiaTheme="minorEastAsia" w:hAnsiTheme="minorHAnsi" w:cstheme="minorBidi"/>
            <w:b w:val="0"/>
            <w:bCs w:val="0"/>
            <w:caps w:val="0"/>
            <w:noProof/>
            <w:sz w:val="22"/>
            <w:szCs w:val="22"/>
          </w:rPr>
          <w:tab/>
        </w:r>
        <w:r w:rsidR="006B0864" w:rsidRPr="007B2308">
          <w:rPr>
            <w:rStyle w:val="Hyperlink"/>
            <w:noProof/>
          </w:rPr>
          <w:t>SOLICITATION RESPONSE SUBMISSION INSTRUCTIONS</w:t>
        </w:r>
        <w:r w:rsidR="006B0864">
          <w:rPr>
            <w:noProof/>
            <w:webHidden/>
          </w:rPr>
          <w:tab/>
        </w:r>
        <w:r w:rsidR="006B0864">
          <w:rPr>
            <w:noProof/>
            <w:webHidden/>
          </w:rPr>
          <w:fldChar w:fldCharType="begin"/>
        </w:r>
        <w:r w:rsidR="006B0864">
          <w:rPr>
            <w:noProof/>
            <w:webHidden/>
          </w:rPr>
          <w:instrText xml:space="preserve"> PAGEREF _Toc111541837 \h </w:instrText>
        </w:r>
        <w:r w:rsidR="006B0864">
          <w:rPr>
            <w:noProof/>
            <w:webHidden/>
          </w:rPr>
        </w:r>
        <w:r w:rsidR="006B0864">
          <w:rPr>
            <w:noProof/>
            <w:webHidden/>
          </w:rPr>
          <w:fldChar w:fldCharType="separate"/>
        </w:r>
        <w:r>
          <w:rPr>
            <w:noProof/>
            <w:webHidden/>
          </w:rPr>
          <w:t>14</w:t>
        </w:r>
        <w:r w:rsidR="006B0864">
          <w:rPr>
            <w:noProof/>
            <w:webHidden/>
          </w:rPr>
          <w:fldChar w:fldCharType="end"/>
        </w:r>
      </w:hyperlink>
    </w:p>
    <w:p w14:paraId="0A7FA226" w14:textId="03A765AE" w:rsidR="006B0864" w:rsidRDefault="009251A8">
      <w:pPr>
        <w:pStyle w:val="TOC1"/>
        <w:tabs>
          <w:tab w:val="left" w:pos="480"/>
          <w:tab w:val="right" w:pos="8850"/>
        </w:tabs>
        <w:rPr>
          <w:rFonts w:asciiTheme="minorHAnsi" w:eastAsiaTheme="minorEastAsia" w:hAnsiTheme="minorHAnsi" w:cstheme="minorBidi"/>
          <w:b w:val="0"/>
          <w:bCs w:val="0"/>
          <w:caps w:val="0"/>
          <w:noProof/>
          <w:sz w:val="22"/>
          <w:szCs w:val="22"/>
        </w:rPr>
      </w:pPr>
      <w:hyperlink w:anchor="_Toc111541838" w:history="1">
        <w:r w:rsidR="006B0864" w:rsidRPr="007B2308">
          <w:rPr>
            <w:rStyle w:val="Hyperlink"/>
            <w:noProof/>
          </w:rPr>
          <w:t>6.</w:t>
        </w:r>
        <w:r w:rsidR="006B0864">
          <w:rPr>
            <w:rFonts w:asciiTheme="minorHAnsi" w:eastAsiaTheme="minorEastAsia" w:hAnsiTheme="minorHAnsi" w:cstheme="minorBidi"/>
            <w:b w:val="0"/>
            <w:bCs w:val="0"/>
            <w:caps w:val="0"/>
            <w:noProof/>
            <w:sz w:val="22"/>
            <w:szCs w:val="22"/>
          </w:rPr>
          <w:tab/>
        </w:r>
        <w:r w:rsidR="006B0864" w:rsidRPr="007B2308">
          <w:rPr>
            <w:rStyle w:val="Hyperlink"/>
            <w:noProof/>
          </w:rPr>
          <w:t>SOLICITATION RESPONSE REQUIREMENTS</w:t>
        </w:r>
        <w:r w:rsidR="006B0864">
          <w:rPr>
            <w:noProof/>
            <w:webHidden/>
          </w:rPr>
          <w:tab/>
        </w:r>
        <w:r w:rsidR="006B0864">
          <w:rPr>
            <w:noProof/>
            <w:webHidden/>
          </w:rPr>
          <w:fldChar w:fldCharType="begin"/>
        </w:r>
        <w:r w:rsidR="006B0864">
          <w:rPr>
            <w:noProof/>
            <w:webHidden/>
          </w:rPr>
          <w:instrText xml:space="preserve"> PAGEREF _Toc111541838 \h </w:instrText>
        </w:r>
        <w:r w:rsidR="006B0864">
          <w:rPr>
            <w:noProof/>
            <w:webHidden/>
          </w:rPr>
        </w:r>
        <w:r w:rsidR="006B0864">
          <w:rPr>
            <w:noProof/>
            <w:webHidden/>
          </w:rPr>
          <w:fldChar w:fldCharType="separate"/>
        </w:r>
        <w:r>
          <w:rPr>
            <w:noProof/>
            <w:webHidden/>
          </w:rPr>
          <w:t>15</w:t>
        </w:r>
        <w:r w:rsidR="006B0864">
          <w:rPr>
            <w:noProof/>
            <w:webHidden/>
          </w:rPr>
          <w:fldChar w:fldCharType="end"/>
        </w:r>
      </w:hyperlink>
    </w:p>
    <w:p w14:paraId="5D7C4FC3" w14:textId="56219574" w:rsidR="006B0864" w:rsidRDefault="009251A8">
      <w:pPr>
        <w:pStyle w:val="TOC1"/>
        <w:tabs>
          <w:tab w:val="left" w:pos="480"/>
          <w:tab w:val="right" w:pos="8850"/>
        </w:tabs>
        <w:rPr>
          <w:rFonts w:asciiTheme="minorHAnsi" w:eastAsiaTheme="minorEastAsia" w:hAnsiTheme="minorHAnsi" w:cstheme="minorBidi"/>
          <w:b w:val="0"/>
          <w:bCs w:val="0"/>
          <w:caps w:val="0"/>
          <w:noProof/>
          <w:sz w:val="22"/>
          <w:szCs w:val="22"/>
        </w:rPr>
      </w:pPr>
      <w:hyperlink w:anchor="_Toc111541839" w:history="1">
        <w:r w:rsidR="006B0864" w:rsidRPr="007B2308">
          <w:rPr>
            <w:rStyle w:val="Hyperlink"/>
            <w:noProof/>
          </w:rPr>
          <w:t>7.</w:t>
        </w:r>
        <w:r w:rsidR="006B0864">
          <w:rPr>
            <w:rFonts w:asciiTheme="minorHAnsi" w:eastAsiaTheme="minorEastAsia" w:hAnsiTheme="minorHAnsi" w:cstheme="minorBidi"/>
            <w:b w:val="0"/>
            <w:bCs w:val="0"/>
            <w:caps w:val="0"/>
            <w:noProof/>
            <w:sz w:val="22"/>
            <w:szCs w:val="22"/>
          </w:rPr>
          <w:tab/>
        </w:r>
        <w:r w:rsidR="006B0864" w:rsidRPr="007B2308">
          <w:rPr>
            <w:rStyle w:val="Hyperlink"/>
            <w:noProof/>
          </w:rPr>
          <w:t>ADDITIONAL TERMS AND REQUIREMENTS</w:t>
        </w:r>
        <w:r w:rsidR="006B0864">
          <w:rPr>
            <w:noProof/>
            <w:webHidden/>
          </w:rPr>
          <w:tab/>
        </w:r>
        <w:r w:rsidR="006B0864">
          <w:rPr>
            <w:noProof/>
            <w:webHidden/>
          </w:rPr>
          <w:fldChar w:fldCharType="begin"/>
        </w:r>
        <w:r w:rsidR="006B0864">
          <w:rPr>
            <w:noProof/>
            <w:webHidden/>
          </w:rPr>
          <w:instrText xml:space="preserve"> PAGEREF _Toc111541839 \h </w:instrText>
        </w:r>
        <w:r w:rsidR="006B0864">
          <w:rPr>
            <w:noProof/>
            <w:webHidden/>
          </w:rPr>
        </w:r>
        <w:r w:rsidR="006B0864">
          <w:rPr>
            <w:noProof/>
            <w:webHidden/>
          </w:rPr>
          <w:fldChar w:fldCharType="separate"/>
        </w:r>
        <w:r>
          <w:rPr>
            <w:noProof/>
            <w:webHidden/>
          </w:rPr>
          <w:t>15</w:t>
        </w:r>
        <w:r w:rsidR="006B0864">
          <w:rPr>
            <w:noProof/>
            <w:webHidden/>
          </w:rPr>
          <w:fldChar w:fldCharType="end"/>
        </w:r>
      </w:hyperlink>
    </w:p>
    <w:p w14:paraId="050CE261" w14:textId="7AF35CDD" w:rsidR="006B0864" w:rsidRDefault="009251A8">
      <w:pPr>
        <w:pStyle w:val="TOC1"/>
        <w:tabs>
          <w:tab w:val="left" w:pos="480"/>
          <w:tab w:val="right" w:pos="8850"/>
        </w:tabs>
        <w:rPr>
          <w:rFonts w:asciiTheme="minorHAnsi" w:eastAsiaTheme="minorEastAsia" w:hAnsiTheme="minorHAnsi" w:cstheme="minorBidi"/>
          <w:b w:val="0"/>
          <w:bCs w:val="0"/>
          <w:caps w:val="0"/>
          <w:noProof/>
          <w:sz w:val="22"/>
          <w:szCs w:val="22"/>
        </w:rPr>
      </w:pPr>
      <w:hyperlink w:anchor="_Toc111541840" w:history="1">
        <w:r w:rsidR="006B0864">
          <w:rPr>
            <w:rStyle w:val="Hyperlink"/>
            <w:noProof/>
          </w:rPr>
          <w:t>8</w:t>
        </w:r>
        <w:r w:rsidR="006B0864" w:rsidRPr="007B2308">
          <w:rPr>
            <w:rStyle w:val="Hyperlink"/>
            <w:noProof/>
          </w:rPr>
          <w:t>.</w:t>
        </w:r>
        <w:r w:rsidR="006B0864">
          <w:rPr>
            <w:rFonts w:asciiTheme="minorHAnsi" w:eastAsiaTheme="minorEastAsia" w:hAnsiTheme="minorHAnsi" w:cstheme="minorBidi"/>
            <w:b w:val="0"/>
            <w:bCs w:val="0"/>
            <w:caps w:val="0"/>
            <w:noProof/>
            <w:sz w:val="22"/>
            <w:szCs w:val="22"/>
          </w:rPr>
          <w:tab/>
        </w:r>
        <w:r w:rsidR="006B0864" w:rsidRPr="007B2308">
          <w:rPr>
            <w:rStyle w:val="Hyperlink"/>
            <w:noProof/>
          </w:rPr>
          <w:t>APPENDICES TO THIS SOLICITATION</w:t>
        </w:r>
        <w:r w:rsidR="006B0864">
          <w:rPr>
            <w:noProof/>
            <w:webHidden/>
          </w:rPr>
          <w:tab/>
        </w:r>
        <w:r w:rsidR="006B0864">
          <w:rPr>
            <w:noProof/>
            <w:webHidden/>
          </w:rPr>
          <w:fldChar w:fldCharType="begin"/>
        </w:r>
        <w:r w:rsidR="006B0864">
          <w:rPr>
            <w:noProof/>
            <w:webHidden/>
          </w:rPr>
          <w:instrText xml:space="preserve"> PAGEREF _Toc111541840 \h </w:instrText>
        </w:r>
        <w:r w:rsidR="006B0864">
          <w:rPr>
            <w:noProof/>
            <w:webHidden/>
          </w:rPr>
        </w:r>
        <w:r w:rsidR="006B0864">
          <w:rPr>
            <w:noProof/>
            <w:webHidden/>
          </w:rPr>
          <w:fldChar w:fldCharType="separate"/>
        </w:r>
        <w:r>
          <w:rPr>
            <w:noProof/>
            <w:webHidden/>
          </w:rPr>
          <w:t>23</w:t>
        </w:r>
        <w:r w:rsidR="006B0864">
          <w:rPr>
            <w:noProof/>
            <w:webHidden/>
          </w:rPr>
          <w:fldChar w:fldCharType="end"/>
        </w:r>
      </w:hyperlink>
    </w:p>
    <w:p w14:paraId="5A55645A" w14:textId="097B494C" w:rsidR="00716BD2" w:rsidRPr="00D2507E" w:rsidRDefault="009469BD" w:rsidP="00941A28">
      <w:pPr>
        <w:pStyle w:val="Header1"/>
        <w:tabs>
          <w:tab w:val="left" w:pos="6350"/>
        </w:tabs>
        <w:ind w:left="360"/>
        <w:outlineLvl w:val="0"/>
        <w:rPr>
          <w:b w:val="0"/>
          <w:sz w:val="22"/>
          <w:szCs w:val="22"/>
        </w:rPr>
      </w:pPr>
      <w:r w:rsidRPr="00D2507E">
        <w:rPr>
          <w:rFonts w:eastAsiaTheme="minorHAnsi"/>
          <w:b w:val="0"/>
          <w:bCs/>
          <w:caps/>
          <w:color w:val="auto"/>
          <w:sz w:val="22"/>
          <w:szCs w:val="22"/>
        </w:rPr>
        <w:fldChar w:fldCharType="end"/>
      </w:r>
      <w:r w:rsidR="00941A28">
        <w:rPr>
          <w:rFonts w:eastAsiaTheme="minorHAnsi"/>
          <w:b w:val="0"/>
          <w:bCs/>
          <w:caps/>
          <w:color w:val="auto"/>
          <w:sz w:val="22"/>
          <w:szCs w:val="22"/>
        </w:rPr>
        <w:tab/>
      </w:r>
    </w:p>
    <w:p w14:paraId="18F7A49E" w14:textId="77777777" w:rsidR="00716BD2" w:rsidRPr="00D2507E" w:rsidRDefault="00716BD2">
      <w:pPr>
        <w:rPr>
          <w:rFonts w:eastAsia="Calibri" w:cs="Arial"/>
          <w:color w:val="000080"/>
          <w:sz w:val="22"/>
          <w:szCs w:val="22"/>
        </w:rPr>
      </w:pPr>
      <w:r w:rsidRPr="00D2507E">
        <w:rPr>
          <w:rFonts w:cs="Arial"/>
          <w:b/>
          <w:sz w:val="22"/>
          <w:szCs w:val="22"/>
        </w:rPr>
        <w:br w:type="page"/>
      </w:r>
    </w:p>
    <w:p w14:paraId="6F7305A8" w14:textId="77777777" w:rsidR="00E7354E" w:rsidRPr="00D2507E" w:rsidRDefault="00BE330C" w:rsidP="009469BD">
      <w:pPr>
        <w:pStyle w:val="Level1"/>
        <w:outlineLvl w:val="0"/>
        <w:rPr>
          <w:sz w:val="22"/>
          <w:szCs w:val="22"/>
        </w:rPr>
      </w:pPr>
      <w:bookmarkStart w:id="2" w:name="_Toc111541833"/>
      <w:bookmarkEnd w:id="0"/>
      <w:bookmarkEnd w:id="1"/>
      <w:r w:rsidRPr="00D2507E">
        <w:rPr>
          <w:sz w:val="22"/>
          <w:szCs w:val="22"/>
        </w:rPr>
        <w:lastRenderedPageBreak/>
        <w:t>PURPOSE AND OVERVIEW</w:t>
      </w:r>
      <w:bookmarkEnd w:id="2"/>
    </w:p>
    <w:p w14:paraId="2AACEA14" w14:textId="77777777" w:rsidR="00E7354E" w:rsidRPr="00D2507E" w:rsidRDefault="00BE330C" w:rsidP="00F93AE4">
      <w:pPr>
        <w:pStyle w:val="Level2"/>
        <w:ind w:left="900" w:hanging="540"/>
        <w:rPr>
          <w:sz w:val="22"/>
          <w:szCs w:val="22"/>
        </w:rPr>
      </w:pPr>
      <w:r w:rsidRPr="00D2507E">
        <w:rPr>
          <w:sz w:val="22"/>
          <w:szCs w:val="22"/>
        </w:rPr>
        <w:t>Introduction</w:t>
      </w:r>
    </w:p>
    <w:p w14:paraId="469CD868" w14:textId="79834BC5" w:rsidR="00D420B7" w:rsidRPr="00D2507E" w:rsidRDefault="004F51B9" w:rsidP="004F51B9">
      <w:pPr>
        <w:pStyle w:val="TextLvl2"/>
      </w:pPr>
      <w:r w:rsidRPr="00D2507E">
        <w:t>The New Hampshire Department of Health and Human Services</w:t>
      </w:r>
      <w:r w:rsidR="00DA16F6" w:rsidRPr="00D2507E">
        <w:t xml:space="preserve">, </w:t>
      </w:r>
      <w:r w:rsidR="00A5101B">
        <w:t xml:space="preserve">Division for Behavioral Health, </w:t>
      </w:r>
      <w:r w:rsidR="00E763FA">
        <w:t>Bureau of Drug and Alcohol Services (</w:t>
      </w:r>
      <w:r w:rsidR="005647E2">
        <w:t>“</w:t>
      </w:r>
      <w:r w:rsidR="00DA16F6" w:rsidRPr="00D2507E">
        <w:t>Department”)</w:t>
      </w:r>
      <w:r w:rsidRPr="00D2507E">
        <w:t xml:space="preserve"> is seeking responses to this </w:t>
      </w:r>
      <w:sdt>
        <w:sdtPr>
          <w:id w:val="1306580402"/>
          <w:placeholder>
            <w:docPart w:val="CDD769C593224C8589CDD07FA9A7E928"/>
          </w:placeholder>
          <w:dropDownList>
            <w:listItem w:value="Choose an item."/>
            <w:listItem w:displayText="Request for Applications" w:value="Request for Applications"/>
            <w:listItem w:displayText="Request for Proposals" w:value="Request for Proposals"/>
          </w:dropDownList>
        </w:sdtPr>
        <w:sdtEndPr/>
        <w:sdtContent>
          <w:r w:rsidR="00E763FA">
            <w:t>Request for Proposals</w:t>
          </w:r>
        </w:sdtContent>
      </w:sdt>
      <w:r w:rsidR="005A2E36" w:rsidRPr="00D2507E">
        <w:t xml:space="preserve"> </w:t>
      </w:r>
      <w:r w:rsidR="00503C22" w:rsidRPr="00D2507E">
        <w:t>(</w:t>
      </w:r>
      <w:r w:rsidR="002C6746" w:rsidRPr="00D2507E">
        <w:t>s</w:t>
      </w:r>
      <w:r w:rsidR="00503C22" w:rsidRPr="00D2507E">
        <w:t xml:space="preserve">olicitation) </w:t>
      </w:r>
      <w:r w:rsidRPr="00D2507E">
        <w:t>from qualified</w:t>
      </w:r>
      <w:r w:rsidR="009A735A">
        <w:t xml:space="preserve"> and experienced</w:t>
      </w:r>
      <w:r w:rsidRPr="00D2507E">
        <w:t xml:space="preserve"> </w:t>
      </w:r>
      <w:r w:rsidR="002C6746" w:rsidRPr="00D2507E">
        <w:t>V</w:t>
      </w:r>
      <w:r w:rsidR="00E763FA">
        <w:t xml:space="preserve">endors to </w:t>
      </w:r>
      <w:r w:rsidR="00927F7E">
        <w:t xml:space="preserve">design and implement a series of </w:t>
      </w:r>
      <w:r w:rsidR="00E763FA" w:rsidRPr="00E763FA">
        <w:t>Extension for Community Healthcare Outcomes</w:t>
      </w:r>
      <w:r w:rsidR="004B5C22">
        <w:t xml:space="preserve"> </w:t>
      </w:r>
      <w:r w:rsidR="00A5101B">
        <w:t>(ECHO)</w:t>
      </w:r>
      <w:r w:rsidR="00927F7E">
        <w:t xml:space="preserve"> training</w:t>
      </w:r>
      <w:r w:rsidR="00682ACF">
        <w:t xml:space="preserve"> sessions</w:t>
      </w:r>
      <w:r w:rsidR="005647E2">
        <w:t xml:space="preserve"> for the</w:t>
      </w:r>
      <w:r w:rsidR="0021041C">
        <w:t xml:space="preserve"> peer </w:t>
      </w:r>
      <w:r w:rsidR="005647E2">
        <w:t xml:space="preserve">support </w:t>
      </w:r>
      <w:r w:rsidR="0021041C">
        <w:t>workforce</w:t>
      </w:r>
      <w:r w:rsidR="005647E2">
        <w:t>s</w:t>
      </w:r>
      <w:r w:rsidR="0021041C">
        <w:t xml:space="preserve"> and stakeholders from all practice settings across New Hampshire, working with communities experiencing Substance Use Disorders</w:t>
      </w:r>
      <w:r w:rsidR="00F72A05">
        <w:t xml:space="preserve"> (SUD)</w:t>
      </w:r>
      <w:r w:rsidR="0021041C">
        <w:t>, mental health conditions and concerns, and co-occurring disorders.</w:t>
      </w:r>
      <w:r w:rsidR="00A32F04">
        <w:t xml:space="preserve"> </w:t>
      </w:r>
      <w:r w:rsidR="00A32F04" w:rsidRPr="00A32F04">
        <w:t>The cross training for peer support workers, in both SUD and mental health, will foster knowledge sharing, encourage collaboration in referrals, and shared discussion of real cases in our communities.</w:t>
      </w:r>
    </w:p>
    <w:p w14:paraId="0A26F124" w14:textId="77777777" w:rsidR="00361DCE" w:rsidRPr="00D2507E" w:rsidRDefault="00361DCE" w:rsidP="00D420B7">
      <w:pPr>
        <w:pStyle w:val="TextLvl2"/>
      </w:pPr>
      <w:r w:rsidRPr="00D2507E">
        <w:t xml:space="preserve">The </w:t>
      </w:r>
      <w:r w:rsidR="002C6746" w:rsidRPr="00D2507E">
        <w:t>Department anticipates</w:t>
      </w:r>
      <w:r w:rsidRPr="00D2507E">
        <w:t xml:space="preserve"> awarding </w:t>
      </w:r>
      <w:r w:rsidRPr="00E763FA">
        <w:t>one (1)</w:t>
      </w:r>
      <w:r w:rsidR="00373D9E" w:rsidRPr="00E763FA">
        <w:t xml:space="preserve"> </w:t>
      </w:r>
      <w:r w:rsidRPr="00E763FA">
        <w:t>contract</w:t>
      </w:r>
      <w:r w:rsidRPr="00D2507E">
        <w:t xml:space="preserve"> for the services in this </w:t>
      </w:r>
      <w:r w:rsidR="002C6746" w:rsidRPr="00D2507E">
        <w:t>s</w:t>
      </w:r>
      <w:r w:rsidR="004F51B9" w:rsidRPr="00D2507E">
        <w:t>olicitation</w:t>
      </w:r>
      <w:r w:rsidRPr="00D2507E">
        <w:t>.</w:t>
      </w:r>
    </w:p>
    <w:p w14:paraId="12FDA003" w14:textId="77777777" w:rsidR="006C28CD" w:rsidRPr="00D2507E" w:rsidRDefault="00422EC3" w:rsidP="00F93AE4">
      <w:pPr>
        <w:pStyle w:val="Level2"/>
        <w:ind w:left="900" w:hanging="540"/>
        <w:rPr>
          <w:sz w:val="22"/>
          <w:szCs w:val="22"/>
        </w:rPr>
      </w:pPr>
      <w:bookmarkStart w:id="3" w:name="_Toc534379453"/>
      <w:r w:rsidRPr="00D2507E">
        <w:rPr>
          <w:sz w:val="22"/>
          <w:szCs w:val="22"/>
        </w:rPr>
        <w:t>Key Information</w:t>
      </w:r>
    </w:p>
    <w:p w14:paraId="26F053D4" w14:textId="77777777" w:rsidR="00DC0203" w:rsidRPr="00D2507E" w:rsidRDefault="006C28CD" w:rsidP="00F93AE4">
      <w:pPr>
        <w:pStyle w:val="TextLvl2"/>
        <w:rPr>
          <w:b/>
        </w:rPr>
      </w:pPr>
      <w:r w:rsidRPr="00D2507E">
        <w:t xml:space="preserve">The information in </w:t>
      </w:r>
      <w:r w:rsidR="00253A10" w:rsidRPr="00D2507E">
        <w:t>the table below</w:t>
      </w:r>
      <w:r w:rsidRPr="00D2507E">
        <w:t xml:space="preserve"> is as anticipated by the Department. All information is subject to change, the availability of funds, and/or approval by the Governor and Executive Council.</w:t>
      </w:r>
    </w:p>
    <w:tbl>
      <w:tblPr>
        <w:tblStyle w:val="TableGrid"/>
        <w:tblW w:w="5101" w:type="pct"/>
        <w:tblInd w:w="355" w:type="dxa"/>
        <w:tblLook w:val="04A0" w:firstRow="1" w:lastRow="0" w:firstColumn="1" w:lastColumn="0" w:noHBand="0" w:noVBand="1"/>
      </w:tblPr>
      <w:tblGrid>
        <w:gridCol w:w="2968"/>
        <w:gridCol w:w="2637"/>
        <w:gridCol w:w="3934"/>
      </w:tblGrid>
      <w:tr w:rsidR="005B620B" w:rsidRPr="00D2507E" w14:paraId="0D46587A" w14:textId="77777777" w:rsidTr="005B620B">
        <w:tc>
          <w:tcPr>
            <w:tcW w:w="1556" w:type="pct"/>
          </w:tcPr>
          <w:p w14:paraId="6CCCC374" w14:textId="77777777" w:rsidR="005B620B" w:rsidRPr="00D2507E" w:rsidRDefault="005B620B" w:rsidP="00422EC3">
            <w:pPr>
              <w:pStyle w:val="Level1"/>
              <w:numPr>
                <w:ilvl w:val="0"/>
                <w:numId w:val="0"/>
              </w:numPr>
              <w:rPr>
                <w:color w:val="auto"/>
                <w:sz w:val="22"/>
                <w:szCs w:val="22"/>
              </w:rPr>
            </w:pPr>
            <w:r w:rsidRPr="00D2507E">
              <w:rPr>
                <w:color w:val="auto"/>
                <w:sz w:val="22"/>
                <w:szCs w:val="22"/>
              </w:rPr>
              <w:t>Contract Effective Date</w:t>
            </w:r>
          </w:p>
        </w:tc>
        <w:tc>
          <w:tcPr>
            <w:tcW w:w="3444" w:type="pct"/>
            <w:gridSpan w:val="2"/>
          </w:tcPr>
          <w:p w14:paraId="0673385F" w14:textId="7B38710D" w:rsidR="005B620B" w:rsidRPr="00D2507E" w:rsidRDefault="00553D0F" w:rsidP="00422EC3">
            <w:pPr>
              <w:pStyle w:val="Level1"/>
              <w:numPr>
                <w:ilvl w:val="0"/>
                <w:numId w:val="0"/>
              </w:numPr>
              <w:rPr>
                <w:sz w:val="22"/>
                <w:szCs w:val="22"/>
              </w:rPr>
            </w:pPr>
            <w:r>
              <w:rPr>
                <w:sz w:val="22"/>
                <w:szCs w:val="22"/>
              </w:rPr>
              <w:t>2</w:t>
            </w:r>
            <w:r w:rsidR="004560FC" w:rsidRPr="0016050A">
              <w:rPr>
                <w:sz w:val="22"/>
                <w:szCs w:val="22"/>
              </w:rPr>
              <w:t>/1/202</w:t>
            </w:r>
            <w:r w:rsidR="00A32F04" w:rsidRPr="0016050A">
              <w:rPr>
                <w:sz w:val="22"/>
                <w:szCs w:val="22"/>
              </w:rPr>
              <w:t>3</w:t>
            </w:r>
          </w:p>
        </w:tc>
      </w:tr>
      <w:tr w:rsidR="005B620B" w:rsidRPr="00D2507E" w14:paraId="07E63827" w14:textId="77777777" w:rsidTr="005B620B">
        <w:tc>
          <w:tcPr>
            <w:tcW w:w="1556" w:type="pct"/>
          </w:tcPr>
          <w:p w14:paraId="5EBCEA21" w14:textId="77777777" w:rsidR="005B620B" w:rsidRPr="00D2507E" w:rsidRDefault="005B620B" w:rsidP="00422EC3">
            <w:pPr>
              <w:pStyle w:val="Level1"/>
              <w:numPr>
                <w:ilvl w:val="0"/>
                <w:numId w:val="0"/>
              </w:numPr>
              <w:rPr>
                <w:color w:val="auto"/>
                <w:sz w:val="22"/>
                <w:szCs w:val="22"/>
              </w:rPr>
            </w:pPr>
            <w:r w:rsidRPr="00D2507E">
              <w:rPr>
                <w:color w:val="auto"/>
                <w:sz w:val="22"/>
                <w:szCs w:val="22"/>
              </w:rPr>
              <w:t>Contract End Date</w:t>
            </w:r>
          </w:p>
        </w:tc>
        <w:tc>
          <w:tcPr>
            <w:tcW w:w="3444" w:type="pct"/>
            <w:gridSpan w:val="2"/>
          </w:tcPr>
          <w:p w14:paraId="106EDB78" w14:textId="77777777" w:rsidR="005B620B" w:rsidRPr="00D2507E" w:rsidRDefault="004560FC" w:rsidP="00422EC3">
            <w:pPr>
              <w:pStyle w:val="Level1"/>
              <w:numPr>
                <w:ilvl w:val="0"/>
                <w:numId w:val="0"/>
              </w:numPr>
              <w:rPr>
                <w:sz w:val="22"/>
                <w:szCs w:val="22"/>
              </w:rPr>
            </w:pPr>
            <w:r>
              <w:rPr>
                <w:sz w:val="22"/>
                <w:szCs w:val="22"/>
              </w:rPr>
              <w:t>9/30/2024</w:t>
            </w:r>
          </w:p>
        </w:tc>
      </w:tr>
      <w:tr w:rsidR="00B56760" w:rsidRPr="00D2507E" w14:paraId="5A73C1EF" w14:textId="77777777" w:rsidTr="005B620B">
        <w:tc>
          <w:tcPr>
            <w:tcW w:w="1556" w:type="pct"/>
          </w:tcPr>
          <w:p w14:paraId="2604F46E" w14:textId="77777777" w:rsidR="00B56760" w:rsidRPr="00D2507E" w:rsidRDefault="00B56760" w:rsidP="00B56760">
            <w:pPr>
              <w:pStyle w:val="Level1"/>
              <w:numPr>
                <w:ilvl w:val="0"/>
                <w:numId w:val="0"/>
              </w:numPr>
              <w:rPr>
                <w:color w:val="auto"/>
                <w:sz w:val="22"/>
                <w:szCs w:val="22"/>
              </w:rPr>
            </w:pPr>
            <w:r w:rsidRPr="00D2507E">
              <w:rPr>
                <w:color w:val="auto"/>
                <w:sz w:val="22"/>
                <w:szCs w:val="22"/>
              </w:rPr>
              <w:t>Renewal Options</w:t>
            </w:r>
          </w:p>
        </w:tc>
        <w:tc>
          <w:tcPr>
            <w:tcW w:w="3444" w:type="pct"/>
            <w:gridSpan w:val="2"/>
          </w:tcPr>
          <w:p w14:paraId="2721E5A5" w14:textId="77777777" w:rsidR="00B56760" w:rsidRPr="00D2507E" w:rsidRDefault="00B56760" w:rsidP="00B56760">
            <w:pPr>
              <w:pStyle w:val="Level1"/>
              <w:numPr>
                <w:ilvl w:val="0"/>
                <w:numId w:val="0"/>
              </w:numPr>
              <w:rPr>
                <w:sz w:val="22"/>
                <w:szCs w:val="22"/>
              </w:rPr>
            </w:pPr>
            <w:r w:rsidRPr="00D2507E">
              <w:rPr>
                <w:b w:val="0"/>
                <w:color w:val="auto"/>
                <w:sz w:val="22"/>
                <w:szCs w:val="22"/>
              </w:rPr>
              <w:t xml:space="preserve">The Department may extend contracted services for up to </w:t>
            </w:r>
            <w:sdt>
              <w:sdtPr>
                <w:rPr>
                  <w:b w:val="0"/>
                  <w:color w:val="auto"/>
                  <w:sz w:val="22"/>
                  <w:szCs w:val="22"/>
                </w:rPr>
                <w:id w:val="104476034"/>
                <w:placeholder>
                  <w:docPart w:val="1E40E5925F0D4AF996AF7D18B9E8F1FA"/>
                </w:placeholder>
                <w:dropDownList>
                  <w:listItem w:value="Choose an item."/>
                  <w:listItem w:displayText="one (1) additional year." w:value="one (1) additional year."/>
                  <w:listItem w:displayText="two (2) additional years." w:value="two (2) additional years."/>
                  <w:listItem w:displayText="three (3) additional years." w:value="three (3) additional years."/>
                  <w:listItem w:displayText="four (4) additional years." w:value="four (4) additional years."/>
                  <w:listItem w:displayText="five (5) additional years." w:value="five (5) additional years."/>
                  <w:listItem w:displayText="six (6) additional years." w:value="six (6) additional years."/>
                  <w:listItem w:displayText="seven (7) additional years." w:value="seven (7) additional years."/>
                  <w:listItem w:displayText="eight (8) additional years." w:value="eight (8) additional years."/>
                  <w:listItem w:displayText="nine (9) additional years." w:value="nine (9) additional years."/>
                  <w:listItem w:displayText="ten (10) additional years." w:value="ten (10) additional years."/>
                </w:dropDownList>
              </w:sdtPr>
              <w:sdtEndPr/>
              <w:sdtContent>
                <w:r w:rsidR="00E763FA">
                  <w:rPr>
                    <w:b w:val="0"/>
                    <w:color w:val="auto"/>
                    <w:sz w:val="22"/>
                    <w:szCs w:val="22"/>
                  </w:rPr>
                  <w:t>four (4) additional years.</w:t>
                </w:r>
              </w:sdtContent>
            </w:sdt>
          </w:p>
        </w:tc>
      </w:tr>
      <w:tr w:rsidR="00B56760" w:rsidRPr="00D2507E" w14:paraId="1FB06BCE" w14:textId="77777777" w:rsidTr="005B620B">
        <w:tc>
          <w:tcPr>
            <w:tcW w:w="1556" w:type="pct"/>
          </w:tcPr>
          <w:p w14:paraId="25E3C33F" w14:textId="3963943F" w:rsidR="00B56760" w:rsidRPr="00D2507E" w:rsidRDefault="00B56760" w:rsidP="00B56760">
            <w:pPr>
              <w:pStyle w:val="Level1"/>
              <w:numPr>
                <w:ilvl w:val="0"/>
                <w:numId w:val="0"/>
              </w:numPr>
              <w:rPr>
                <w:color w:val="auto"/>
                <w:sz w:val="22"/>
                <w:szCs w:val="22"/>
              </w:rPr>
            </w:pPr>
            <w:r w:rsidRPr="00D2507E">
              <w:rPr>
                <w:color w:val="auto"/>
                <w:sz w:val="22"/>
                <w:szCs w:val="22"/>
              </w:rPr>
              <w:t>Funding for the resulting contract is anticipated to be approximately:</w:t>
            </w:r>
          </w:p>
        </w:tc>
        <w:tc>
          <w:tcPr>
            <w:tcW w:w="3444" w:type="pct"/>
            <w:gridSpan w:val="2"/>
          </w:tcPr>
          <w:p w14:paraId="2DC5FE10" w14:textId="77777777" w:rsidR="00B56760" w:rsidRPr="00D2507E" w:rsidRDefault="004A6137" w:rsidP="00B56760">
            <w:pPr>
              <w:pStyle w:val="Level1"/>
              <w:numPr>
                <w:ilvl w:val="0"/>
                <w:numId w:val="0"/>
              </w:numPr>
              <w:rPr>
                <w:sz w:val="22"/>
                <w:szCs w:val="22"/>
              </w:rPr>
            </w:pPr>
            <w:r>
              <w:rPr>
                <w:sz w:val="22"/>
                <w:szCs w:val="22"/>
              </w:rPr>
              <w:t>$200,000</w:t>
            </w:r>
          </w:p>
        </w:tc>
      </w:tr>
      <w:tr w:rsidR="00B56760" w:rsidRPr="00D2507E" w14:paraId="67D739E8" w14:textId="77777777" w:rsidTr="005B620B">
        <w:tc>
          <w:tcPr>
            <w:tcW w:w="1556" w:type="pct"/>
            <w:vMerge w:val="restart"/>
          </w:tcPr>
          <w:p w14:paraId="4E2475F5" w14:textId="77777777" w:rsidR="00B56760" w:rsidRPr="00D2507E" w:rsidRDefault="00B56760" w:rsidP="00B56760">
            <w:pPr>
              <w:pStyle w:val="Level1"/>
              <w:numPr>
                <w:ilvl w:val="0"/>
                <w:numId w:val="0"/>
              </w:numPr>
              <w:rPr>
                <w:color w:val="auto"/>
                <w:sz w:val="22"/>
                <w:szCs w:val="22"/>
              </w:rPr>
            </w:pPr>
            <w:r w:rsidRPr="00D2507E">
              <w:rPr>
                <w:color w:val="auto"/>
                <w:sz w:val="22"/>
                <w:szCs w:val="22"/>
              </w:rPr>
              <w:t>Funding Source</w:t>
            </w:r>
          </w:p>
        </w:tc>
        <w:tc>
          <w:tcPr>
            <w:tcW w:w="3444" w:type="pct"/>
            <w:gridSpan w:val="2"/>
          </w:tcPr>
          <w:p w14:paraId="67CE13B7" w14:textId="77777777" w:rsidR="00B56760" w:rsidRPr="00D2507E" w:rsidRDefault="00B56760" w:rsidP="0028486F">
            <w:pPr>
              <w:pStyle w:val="Level1"/>
              <w:numPr>
                <w:ilvl w:val="0"/>
                <w:numId w:val="0"/>
              </w:numPr>
              <w:rPr>
                <w:sz w:val="22"/>
                <w:szCs w:val="22"/>
              </w:rPr>
            </w:pPr>
            <w:r w:rsidRPr="00D2507E">
              <w:rPr>
                <w:b w:val="0"/>
                <w:color w:val="auto"/>
                <w:sz w:val="22"/>
                <w:szCs w:val="22"/>
              </w:rPr>
              <w:t xml:space="preserve">The Department anticipates using </w:t>
            </w:r>
            <w:sdt>
              <w:sdtPr>
                <w:rPr>
                  <w:b w:val="0"/>
                  <w:color w:val="auto"/>
                  <w:sz w:val="22"/>
                  <w:szCs w:val="22"/>
                </w:rPr>
                <w:id w:val="593209675"/>
                <w:placeholder>
                  <w:docPart w:val="60D60E6D16F4432A9ED9CD931323BF08"/>
                </w:placeholder>
                <w:dropDownList>
                  <w:listItem w:value="Choose an item."/>
                  <w:listItem w:displayText="Federal funds" w:value="Federal funds"/>
                  <w:listItem w:displayText="General funds" w:value="General funds"/>
                  <w:listItem w:displayText="Other funds" w:value="Other funds"/>
                  <w:listItem w:displayText="Federal and General funds" w:value="Federal and General funds"/>
                  <w:listItem w:displayText="Federal and Other funds" w:value="Federal and Other funds"/>
                  <w:listItem w:displayText="General and Other funds" w:value="General and Other funds"/>
                  <w:listItem w:displayText="Federal, General, and Other funds" w:value="Federal, General, and Other funds"/>
                </w:dropDownList>
              </w:sdtPr>
              <w:sdtEndPr/>
              <w:sdtContent>
                <w:r w:rsidR="004A6137">
                  <w:rPr>
                    <w:b w:val="0"/>
                    <w:color w:val="auto"/>
                    <w:sz w:val="22"/>
                    <w:szCs w:val="22"/>
                  </w:rPr>
                  <w:t>Federal funds</w:t>
                </w:r>
              </w:sdtContent>
            </w:sdt>
            <w:r w:rsidR="0028486F">
              <w:rPr>
                <w:b w:val="0"/>
                <w:color w:val="auto"/>
                <w:sz w:val="22"/>
                <w:szCs w:val="22"/>
              </w:rPr>
              <w:t xml:space="preserve"> for any resulting contract</w:t>
            </w:r>
            <w:r w:rsidRPr="00D2507E">
              <w:rPr>
                <w:b w:val="0"/>
                <w:color w:val="auto"/>
                <w:sz w:val="22"/>
                <w:szCs w:val="22"/>
              </w:rPr>
              <w:t>.</w:t>
            </w:r>
          </w:p>
        </w:tc>
      </w:tr>
      <w:tr w:rsidR="00B56760" w:rsidRPr="00D2507E" w14:paraId="5709A2A3" w14:textId="77777777" w:rsidTr="005B620B">
        <w:trPr>
          <w:trHeight w:val="388"/>
        </w:trPr>
        <w:tc>
          <w:tcPr>
            <w:tcW w:w="1556" w:type="pct"/>
            <w:vMerge/>
          </w:tcPr>
          <w:p w14:paraId="46D55EBC" w14:textId="77777777" w:rsidR="00B56760" w:rsidRPr="00D2507E" w:rsidRDefault="00B56760" w:rsidP="00B56760">
            <w:pPr>
              <w:pStyle w:val="Level1"/>
              <w:numPr>
                <w:ilvl w:val="0"/>
                <w:numId w:val="0"/>
              </w:numPr>
              <w:rPr>
                <w:color w:val="auto"/>
                <w:sz w:val="22"/>
                <w:szCs w:val="22"/>
              </w:rPr>
            </w:pPr>
          </w:p>
        </w:tc>
        <w:tc>
          <w:tcPr>
            <w:tcW w:w="1382" w:type="pct"/>
          </w:tcPr>
          <w:p w14:paraId="02A029E4" w14:textId="77777777" w:rsidR="00B56760" w:rsidRPr="00D2507E" w:rsidRDefault="00B56760" w:rsidP="0028486F">
            <w:pPr>
              <w:pStyle w:val="Level1"/>
              <w:numPr>
                <w:ilvl w:val="0"/>
                <w:numId w:val="0"/>
              </w:numPr>
              <w:rPr>
                <w:b w:val="0"/>
                <w:color w:val="auto"/>
                <w:sz w:val="22"/>
                <w:szCs w:val="22"/>
              </w:rPr>
            </w:pPr>
            <w:r w:rsidRPr="00D2507E">
              <w:rPr>
                <w:b w:val="0"/>
                <w:color w:val="auto"/>
                <w:sz w:val="22"/>
                <w:szCs w:val="22"/>
              </w:rPr>
              <w:t xml:space="preserve">Assistance </w:t>
            </w:r>
            <w:r w:rsidR="00886314">
              <w:rPr>
                <w:b w:val="0"/>
                <w:color w:val="auto"/>
                <w:sz w:val="22"/>
                <w:szCs w:val="22"/>
              </w:rPr>
              <w:t>Listing</w:t>
            </w:r>
            <w:r w:rsidRPr="00D2507E">
              <w:rPr>
                <w:b w:val="0"/>
                <w:color w:val="auto"/>
                <w:sz w:val="22"/>
                <w:szCs w:val="22"/>
              </w:rPr>
              <w:t xml:space="preserve"> #</w:t>
            </w:r>
          </w:p>
        </w:tc>
        <w:tc>
          <w:tcPr>
            <w:tcW w:w="2062" w:type="pct"/>
          </w:tcPr>
          <w:p w14:paraId="5573D044" w14:textId="77777777" w:rsidR="00B56760" w:rsidRPr="00D2507E" w:rsidRDefault="0028486F" w:rsidP="00B56760">
            <w:pPr>
              <w:pStyle w:val="Level1"/>
              <w:numPr>
                <w:ilvl w:val="0"/>
                <w:numId w:val="0"/>
              </w:numPr>
              <w:rPr>
                <w:b w:val="0"/>
                <w:color w:val="auto"/>
                <w:sz w:val="22"/>
                <w:szCs w:val="22"/>
              </w:rPr>
            </w:pPr>
            <w:r w:rsidRPr="0028486F">
              <w:rPr>
                <w:b w:val="0"/>
                <w:color w:val="auto"/>
                <w:sz w:val="22"/>
                <w:szCs w:val="22"/>
              </w:rPr>
              <w:t>93.959</w:t>
            </w:r>
          </w:p>
        </w:tc>
      </w:tr>
      <w:tr w:rsidR="00B56760" w:rsidRPr="00D2507E" w14:paraId="523E9BDD" w14:textId="77777777" w:rsidTr="005B620B">
        <w:trPr>
          <w:trHeight w:val="388"/>
        </w:trPr>
        <w:tc>
          <w:tcPr>
            <w:tcW w:w="1556" w:type="pct"/>
            <w:vMerge/>
          </w:tcPr>
          <w:p w14:paraId="27B12135" w14:textId="77777777" w:rsidR="00B56760" w:rsidRPr="00D2507E" w:rsidRDefault="00B56760" w:rsidP="00B56760">
            <w:pPr>
              <w:pStyle w:val="Level1"/>
              <w:numPr>
                <w:ilvl w:val="0"/>
                <w:numId w:val="0"/>
              </w:numPr>
              <w:rPr>
                <w:color w:val="auto"/>
                <w:sz w:val="22"/>
                <w:szCs w:val="22"/>
              </w:rPr>
            </w:pPr>
          </w:p>
        </w:tc>
        <w:tc>
          <w:tcPr>
            <w:tcW w:w="1382" w:type="pct"/>
          </w:tcPr>
          <w:p w14:paraId="5153A780" w14:textId="77777777" w:rsidR="0016050A" w:rsidRDefault="00B56760" w:rsidP="00B56760">
            <w:pPr>
              <w:pStyle w:val="Level1"/>
              <w:numPr>
                <w:ilvl w:val="0"/>
                <w:numId w:val="0"/>
              </w:numPr>
              <w:rPr>
                <w:b w:val="0"/>
                <w:color w:val="auto"/>
                <w:sz w:val="22"/>
                <w:szCs w:val="22"/>
              </w:rPr>
            </w:pPr>
            <w:r w:rsidRPr="00D2507E">
              <w:rPr>
                <w:b w:val="0"/>
                <w:color w:val="auto"/>
                <w:sz w:val="22"/>
                <w:szCs w:val="22"/>
              </w:rPr>
              <w:t>Award Name</w:t>
            </w:r>
            <w:r w:rsidR="0016050A">
              <w:rPr>
                <w:b w:val="0"/>
                <w:color w:val="auto"/>
                <w:sz w:val="22"/>
                <w:szCs w:val="22"/>
              </w:rPr>
              <w:t>:</w:t>
            </w:r>
          </w:p>
          <w:p w14:paraId="114DAAA7" w14:textId="77777777" w:rsidR="00B56760" w:rsidRPr="00D2507E" w:rsidRDefault="00B56760" w:rsidP="00B56760">
            <w:pPr>
              <w:pStyle w:val="Level1"/>
              <w:numPr>
                <w:ilvl w:val="0"/>
                <w:numId w:val="0"/>
              </w:numPr>
              <w:rPr>
                <w:b w:val="0"/>
                <w:color w:val="auto"/>
                <w:sz w:val="22"/>
                <w:szCs w:val="22"/>
              </w:rPr>
            </w:pPr>
          </w:p>
        </w:tc>
        <w:tc>
          <w:tcPr>
            <w:tcW w:w="2062" w:type="pct"/>
          </w:tcPr>
          <w:p w14:paraId="6B987147" w14:textId="77777777" w:rsidR="00B56760" w:rsidRPr="00D2507E" w:rsidRDefault="0028486F" w:rsidP="0028486F">
            <w:pPr>
              <w:pStyle w:val="Level1"/>
              <w:numPr>
                <w:ilvl w:val="0"/>
                <w:numId w:val="0"/>
              </w:numPr>
              <w:rPr>
                <w:b w:val="0"/>
                <w:color w:val="auto"/>
                <w:sz w:val="22"/>
                <w:szCs w:val="22"/>
              </w:rPr>
            </w:pPr>
            <w:r w:rsidRPr="0028486F">
              <w:rPr>
                <w:b w:val="0"/>
                <w:color w:val="auto"/>
                <w:sz w:val="22"/>
                <w:szCs w:val="22"/>
              </w:rPr>
              <w:t>D</w:t>
            </w:r>
            <w:r>
              <w:rPr>
                <w:b w:val="0"/>
                <w:color w:val="auto"/>
                <w:sz w:val="22"/>
                <w:szCs w:val="22"/>
              </w:rPr>
              <w:t xml:space="preserve">epartment of </w:t>
            </w:r>
            <w:r w:rsidRPr="0028486F">
              <w:rPr>
                <w:b w:val="0"/>
                <w:color w:val="auto"/>
                <w:sz w:val="22"/>
                <w:szCs w:val="22"/>
              </w:rPr>
              <w:t>H</w:t>
            </w:r>
            <w:r>
              <w:rPr>
                <w:b w:val="0"/>
                <w:color w:val="auto"/>
                <w:sz w:val="22"/>
                <w:szCs w:val="22"/>
              </w:rPr>
              <w:t xml:space="preserve">ealth and </w:t>
            </w:r>
            <w:r w:rsidRPr="0028486F">
              <w:rPr>
                <w:b w:val="0"/>
                <w:color w:val="auto"/>
                <w:sz w:val="22"/>
                <w:szCs w:val="22"/>
              </w:rPr>
              <w:t>H</w:t>
            </w:r>
            <w:r>
              <w:rPr>
                <w:b w:val="0"/>
                <w:color w:val="auto"/>
                <w:sz w:val="22"/>
                <w:szCs w:val="22"/>
              </w:rPr>
              <w:t xml:space="preserve">uman </w:t>
            </w:r>
            <w:r w:rsidRPr="0028486F">
              <w:rPr>
                <w:b w:val="0"/>
                <w:color w:val="auto"/>
                <w:sz w:val="22"/>
                <w:szCs w:val="22"/>
              </w:rPr>
              <w:t>S</w:t>
            </w:r>
            <w:r>
              <w:rPr>
                <w:b w:val="0"/>
                <w:color w:val="auto"/>
                <w:sz w:val="22"/>
                <w:szCs w:val="22"/>
              </w:rPr>
              <w:t>ervices</w:t>
            </w:r>
            <w:r w:rsidRPr="0028486F">
              <w:rPr>
                <w:b w:val="0"/>
                <w:color w:val="auto"/>
                <w:sz w:val="22"/>
                <w:szCs w:val="22"/>
              </w:rPr>
              <w:t>, Substance Abuse &amp; Mental Health Services Administration, A</w:t>
            </w:r>
            <w:r>
              <w:rPr>
                <w:b w:val="0"/>
                <w:color w:val="auto"/>
                <w:sz w:val="22"/>
                <w:szCs w:val="22"/>
              </w:rPr>
              <w:t xml:space="preserve">merican </w:t>
            </w:r>
            <w:r w:rsidRPr="0028486F">
              <w:rPr>
                <w:b w:val="0"/>
                <w:color w:val="auto"/>
                <w:sz w:val="22"/>
                <w:szCs w:val="22"/>
              </w:rPr>
              <w:t>R</w:t>
            </w:r>
            <w:r>
              <w:rPr>
                <w:b w:val="0"/>
                <w:color w:val="auto"/>
                <w:sz w:val="22"/>
                <w:szCs w:val="22"/>
              </w:rPr>
              <w:t xml:space="preserve">escue </w:t>
            </w:r>
            <w:r w:rsidRPr="0028486F">
              <w:rPr>
                <w:b w:val="0"/>
                <w:color w:val="auto"/>
                <w:sz w:val="22"/>
                <w:szCs w:val="22"/>
              </w:rPr>
              <w:t>P</w:t>
            </w:r>
            <w:r>
              <w:rPr>
                <w:b w:val="0"/>
                <w:color w:val="auto"/>
                <w:sz w:val="22"/>
                <w:szCs w:val="22"/>
              </w:rPr>
              <w:t xml:space="preserve">lan </w:t>
            </w:r>
            <w:r w:rsidRPr="0028486F">
              <w:rPr>
                <w:b w:val="0"/>
                <w:color w:val="auto"/>
                <w:sz w:val="22"/>
                <w:szCs w:val="22"/>
              </w:rPr>
              <w:t>A</w:t>
            </w:r>
            <w:r>
              <w:rPr>
                <w:b w:val="0"/>
                <w:color w:val="auto"/>
                <w:sz w:val="22"/>
                <w:szCs w:val="22"/>
              </w:rPr>
              <w:t>ct</w:t>
            </w:r>
            <w:r w:rsidRPr="0028486F">
              <w:rPr>
                <w:b w:val="0"/>
                <w:color w:val="auto"/>
                <w:sz w:val="22"/>
                <w:szCs w:val="22"/>
              </w:rPr>
              <w:t xml:space="preserve"> </w:t>
            </w:r>
          </w:p>
        </w:tc>
      </w:tr>
      <w:tr w:rsidR="00B56760" w:rsidRPr="00D2507E" w14:paraId="0E10F94B" w14:textId="77777777" w:rsidTr="005B620B">
        <w:tc>
          <w:tcPr>
            <w:tcW w:w="1556" w:type="pct"/>
          </w:tcPr>
          <w:p w14:paraId="46EE5CDA" w14:textId="77777777" w:rsidR="00B56760" w:rsidRPr="00D2507E" w:rsidRDefault="00B56760" w:rsidP="00B56760">
            <w:pPr>
              <w:pStyle w:val="Level1"/>
              <w:numPr>
                <w:ilvl w:val="0"/>
                <w:numId w:val="0"/>
              </w:numPr>
              <w:rPr>
                <w:color w:val="auto"/>
                <w:sz w:val="22"/>
                <w:szCs w:val="22"/>
              </w:rPr>
            </w:pPr>
            <w:r w:rsidRPr="00D2507E">
              <w:rPr>
                <w:color w:val="auto"/>
                <w:sz w:val="22"/>
                <w:szCs w:val="22"/>
              </w:rPr>
              <w:t>Match Requirements</w:t>
            </w:r>
          </w:p>
        </w:tc>
        <w:tc>
          <w:tcPr>
            <w:tcW w:w="3444" w:type="pct"/>
            <w:gridSpan w:val="2"/>
          </w:tcPr>
          <w:p w14:paraId="416D02CB" w14:textId="77777777" w:rsidR="00B56760" w:rsidRPr="00D2507E" w:rsidRDefault="0016050A" w:rsidP="00B56760">
            <w:pPr>
              <w:pStyle w:val="Level1"/>
              <w:numPr>
                <w:ilvl w:val="0"/>
                <w:numId w:val="0"/>
              </w:numPr>
              <w:rPr>
                <w:sz w:val="22"/>
                <w:szCs w:val="22"/>
              </w:rPr>
            </w:pPr>
            <w:r>
              <w:rPr>
                <w:sz w:val="22"/>
                <w:szCs w:val="22"/>
              </w:rPr>
              <w:t>N/A</w:t>
            </w:r>
          </w:p>
        </w:tc>
      </w:tr>
      <w:tr w:rsidR="00B56760" w:rsidRPr="00D2507E" w14:paraId="6B30C6CE" w14:textId="77777777" w:rsidTr="005B620B">
        <w:tc>
          <w:tcPr>
            <w:tcW w:w="1556" w:type="pct"/>
          </w:tcPr>
          <w:p w14:paraId="3C387A07" w14:textId="77777777" w:rsidR="00B56760" w:rsidRPr="00D2507E" w:rsidRDefault="00B56760" w:rsidP="00B56760">
            <w:pPr>
              <w:pStyle w:val="Level1"/>
              <w:numPr>
                <w:ilvl w:val="0"/>
                <w:numId w:val="0"/>
              </w:numPr>
              <w:rPr>
                <w:color w:val="auto"/>
                <w:sz w:val="22"/>
                <w:szCs w:val="22"/>
              </w:rPr>
            </w:pPr>
            <w:r w:rsidRPr="00D2507E">
              <w:rPr>
                <w:color w:val="auto"/>
                <w:sz w:val="22"/>
                <w:szCs w:val="22"/>
              </w:rPr>
              <w:t>Point of Contact</w:t>
            </w:r>
          </w:p>
        </w:tc>
        <w:tc>
          <w:tcPr>
            <w:tcW w:w="3444" w:type="pct"/>
            <w:gridSpan w:val="2"/>
          </w:tcPr>
          <w:p w14:paraId="5DAE38D4" w14:textId="77777777" w:rsidR="00B56760" w:rsidRPr="0074042D" w:rsidRDefault="004D7564" w:rsidP="00B56760">
            <w:pPr>
              <w:pStyle w:val="TextLvl3"/>
              <w:spacing w:after="0"/>
              <w:ind w:left="994" w:hanging="832"/>
              <w:jc w:val="left"/>
            </w:pPr>
            <w:r w:rsidRPr="0016050A">
              <w:t>Corey R. Nachman</w:t>
            </w:r>
            <w:r w:rsidR="00B56760" w:rsidRPr="0074042D">
              <w:t>, Contract Specialist</w:t>
            </w:r>
          </w:p>
          <w:p w14:paraId="7FC7187E" w14:textId="77777777" w:rsidR="00B56760" w:rsidRPr="0074042D" w:rsidRDefault="009A735A" w:rsidP="00B56760">
            <w:pPr>
              <w:pStyle w:val="TextLvl3"/>
              <w:spacing w:after="0"/>
              <w:ind w:left="994" w:hanging="832"/>
              <w:jc w:val="left"/>
            </w:pPr>
            <w:r w:rsidRPr="0016050A">
              <w:t>Corey.R.Nachman</w:t>
            </w:r>
            <w:r w:rsidR="00B56760" w:rsidRPr="0074042D">
              <w:t>@dhhs.nh.gov</w:t>
            </w:r>
          </w:p>
          <w:p w14:paraId="1403A72B" w14:textId="77777777" w:rsidR="00B56760" w:rsidRPr="00D2507E" w:rsidRDefault="00B56760" w:rsidP="00B56760">
            <w:pPr>
              <w:pStyle w:val="TextLvl3"/>
              <w:ind w:left="994" w:hanging="832"/>
              <w:jc w:val="left"/>
            </w:pPr>
            <w:r w:rsidRPr="0074042D">
              <w:t>603-271-</w:t>
            </w:r>
            <w:r w:rsidR="00851899" w:rsidRPr="0016050A">
              <w:t>9341</w:t>
            </w:r>
          </w:p>
        </w:tc>
      </w:tr>
      <w:tr w:rsidR="00B56760" w:rsidRPr="00D2507E" w14:paraId="5E561B35" w14:textId="77777777" w:rsidTr="00B56760">
        <w:tc>
          <w:tcPr>
            <w:tcW w:w="5000" w:type="pct"/>
            <w:gridSpan w:val="3"/>
          </w:tcPr>
          <w:p w14:paraId="4947B0CA" w14:textId="400FD480" w:rsidR="00B56760" w:rsidRPr="00D2507E" w:rsidRDefault="00B56760" w:rsidP="00B56760">
            <w:pPr>
              <w:tabs>
                <w:tab w:val="left" w:pos="1710"/>
              </w:tabs>
              <w:spacing w:after="120"/>
              <w:jc w:val="both"/>
              <w:rPr>
                <w:sz w:val="22"/>
                <w:szCs w:val="22"/>
                <w:highlight w:val="yellow"/>
              </w:rPr>
            </w:pPr>
            <w:r w:rsidRPr="00D2507E">
              <w:rPr>
                <w:rFonts w:eastAsia="Calibri" w:cs="Arial"/>
                <w:sz w:val="22"/>
                <w:szCs w:val="22"/>
              </w:rPr>
              <w:t xml:space="preserve">From the date of release of this solicitation until an award is made and announced regarding the selection of a Vendor, all communication with personnel employed by or under contract with the Department regarding this solicitation is prohibited unless first approved by the </w:t>
            </w:r>
            <w:r w:rsidR="004B5C22">
              <w:rPr>
                <w:rFonts w:eastAsia="Calibri" w:cs="Arial"/>
                <w:sz w:val="22"/>
                <w:szCs w:val="22"/>
              </w:rPr>
              <w:t xml:space="preserve">Point of Contact listed above. </w:t>
            </w:r>
            <w:r w:rsidRPr="00D2507E">
              <w:rPr>
                <w:rFonts w:eastAsia="Calibri" w:cs="Arial"/>
                <w:sz w:val="22"/>
                <w:szCs w:val="22"/>
              </w:rPr>
              <w:t>Department employees have been directed not to hold conferences and/or discussions concerning this solicitation with any potential contractor during the selection process, unless otherwise authorized by the Point of Contact. Vendors may be disqualified for violating this restriction on communications.</w:t>
            </w:r>
          </w:p>
        </w:tc>
      </w:tr>
    </w:tbl>
    <w:p w14:paraId="285EBAB0" w14:textId="77777777" w:rsidR="00DC0203" w:rsidRPr="00D2507E" w:rsidRDefault="00DC0203" w:rsidP="00422EC3">
      <w:pPr>
        <w:pStyle w:val="Level1"/>
        <w:numPr>
          <w:ilvl w:val="0"/>
          <w:numId w:val="0"/>
        </w:numPr>
        <w:ind w:left="360" w:hanging="360"/>
        <w:rPr>
          <w:sz w:val="22"/>
          <w:szCs w:val="22"/>
        </w:rPr>
      </w:pPr>
    </w:p>
    <w:p w14:paraId="552CC422" w14:textId="77777777" w:rsidR="003E3110" w:rsidRPr="00D2507E" w:rsidRDefault="003E3110" w:rsidP="00F93AE4">
      <w:pPr>
        <w:pStyle w:val="Level2"/>
        <w:ind w:left="900" w:hanging="540"/>
        <w:rPr>
          <w:sz w:val="22"/>
          <w:szCs w:val="22"/>
        </w:rPr>
      </w:pPr>
      <w:bookmarkStart w:id="4" w:name="_Toc69396834"/>
      <w:bookmarkStart w:id="5" w:name="_Toc69397054"/>
      <w:bookmarkStart w:id="6" w:name="_Toc69397275"/>
      <w:bookmarkStart w:id="7" w:name="_Toc69397492"/>
      <w:bookmarkStart w:id="8" w:name="_Toc69399309"/>
      <w:bookmarkStart w:id="9" w:name="_Toc69396835"/>
      <w:bookmarkStart w:id="10" w:name="_Toc69397055"/>
      <w:bookmarkStart w:id="11" w:name="_Toc69397276"/>
      <w:bookmarkStart w:id="12" w:name="_Toc69397493"/>
      <w:bookmarkStart w:id="13" w:name="_Toc69399310"/>
      <w:bookmarkEnd w:id="3"/>
      <w:bookmarkEnd w:id="4"/>
      <w:bookmarkEnd w:id="5"/>
      <w:bookmarkEnd w:id="6"/>
      <w:bookmarkEnd w:id="7"/>
      <w:bookmarkEnd w:id="8"/>
      <w:bookmarkEnd w:id="9"/>
      <w:bookmarkEnd w:id="10"/>
      <w:bookmarkEnd w:id="11"/>
      <w:bookmarkEnd w:id="12"/>
      <w:bookmarkEnd w:id="13"/>
      <w:r w:rsidRPr="00D2507E">
        <w:rPr>
          <w:sz w:val="22"/>
          <w:szCs w:val="22"/>
        </w:rPr>
        <w:t>Procurement Timetable</w:t>
      </w:r>
    </w:p>
    <w:tbl>
      <w:tblPr>
        <w:tblW w:w="4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4657"/>
        <w:gridCol w:w="3297"/>
      </w:tblGrid>
      <w:tr w:rsidR="003E3110" w:rsidRPr="00D2507E" w14:paraId="44DD4646" w14:textId="77777777" w:rsidTr="00F93AE4">
        <w:trPr>
          <w:cantSplit/>
          <w:trHeight w:val="509"/>
          <w:jc w:val="center"/>
        </w:trPr>
        <w:tc>
          <w:tcPr>
            <w:tcW w:w="5000" w:type="pct"/>
            <w:gridSpan w:val="3"/>
          </w:tcPr>
          <w:p w14:paraId="316D3028" w14:textId="77777777" w:rsidR="003E3110" w:rsidRPr="00D2507E" w:rsidRDefault="003E3110" w:rsidP="003E3110">
            <w:pPr>
              <w:spacing w:after="120"/>
              <w:rPr>
                <w:sz w:val="22"/>
                <w:szCs w:val="22"/>
              </w:rPr>
            </w:pPr>
            <w:r w:rsidRPr="00D2507E">
              <w:rPr>
                <w:sz w:val="22"/>
                <w:szCs w:val="22"/>
              </w:rPr>
              <w:t>All times are according to Eastern Time. The Department reserves the right to modify thes</w:t>
            </w:r>
            <w:r w:rsidR="005B620B" w:rsidRPr="00D2507E">
              <w:rPr>
                <w:sz w:val="22"/>
                <w:szCs w:val="22"/>
              </w:rPr>
              <w:t xml:space="preserve">e dates </w:t>
            </w:r>
            <w:r w:rsidR="00D2507E">
              <w:rPr>
                <w:sz w:val="22"/>
                <w:szCs w:val="22"/>
              </w:rPr>
              <w:t xml:space="preserve">and times </w:t>
            </w:r>
            <w:r w:rsidR="005B620B" w:rsidRPr="00D2507E">
              <w:rPr>
                <w:sz w:val="22"/>
                <w:szCs w:val="22"/>
              </w:rPr>
              <w:t>at its sole discretion.</w:t>
            </w:r>
          </w:p>
        </w:tc>
      </w:tr>
      <w:tr w:rsidR="003E3110" w:rsidRPr="00D2507E" w14:paraId="4AE5EECB" w14:textId="77777777" w:rsidTr="00F93AE4">
        <w:trPr>
          <w:jc w:val="center"/>
        </w:trPr>
        <w:tc>
          <w:tcPr>
            <w:tcW w:w="395" w:type="pct"/>
            <w:shd w:val="clear" w:color="auto" w:fill="C0C0C0"/>
          </w:tcPr>
          <w:p w14:paraId="77DDB9CD" w14:textId="77777777" w:rsidR="003E3110" w:rsidRPr="00D2507E" w:rsidRDefault="003E3110" w:rsidP="003E3110">
            <w:pPr>
              <w:spacing w:after="120"/>
              <w:rPr>
                <w:sz w:val="22"/>
                <w:szCs w:val="22"/>
              </w:rPr>
            </w:pPr>
            <w:r w:rsidRPr="00D2507E">
              <w:rPr>
                <w:sz w:val="22"/>
                <w:szCs w:val="22"/>
              </w:rPr>
              <w:t>Item</w:t>
            </w:r>
          </w:p>
        </w:tc>
        <w:tc>
          <w:tcPr>
            <w:tcW w:w="2696" w:type="pct"/>
            <w:shd w:val="clear" w:color="auto" w:fill="C0C0C0"/>
          </w:tcPr>
          <w:p w14:paraId="102DED87" w14:textId="77777777" w:rsidR="003E3110" w:rsidRPr="00D2507E" w:rsidRDefault="003E3110" w:rsidP="003E3110">
            <w:pPr>
              <w:spacing w:after="120"/>
              <w:rPr>
                <w:sz w:val="22"/>
                <w:szCs w:val="22"/>
              </w:rPr>
            </w:pPr>
            <w:r w:rsidRPr="00D2507E">
              <w:rPr>
                <w:sz w:val="22"/>
                <w:szCs w:val="22"/>
              </w:rPr>
              <w:t>Action</w:t>
            </w:r>
          </w:p>
        </w:tc>
        <w:tc>
          <w:tcPr>
            <w:tcW w:w="1909" w:type="pct"/>
            <w:shd w:val="clear" w:color="auto" w:fill="C0C0C0"/>
          </w:tcPr>
          <w:p w14:paraId="4CFE17DA" w14:textId="77777777" w:rsidR="003E3110" w:rsidRPr="00D2507E" w:rsidRDefault="003E3110" w:rsidP="003E3110">
            <w:pPr>
              <w:spacing w:after="120"/>
              <w:rPr>
                <w:sz w:val="22"/>
                <w:szCs w:val="22"/>
              </w:rPr>
            </w:pPr>
            <w:r w:rsidRPr="00D2507E">
              <w:rPr>
                <w:sz w:val="22"/>
                <w:szCs w:val="22"/>
              </w:rPr>
              <w:t>Date</w:t>
            </w:r>
          </w:p>
        </w:tc>
      </w:tr>
      <w:tr w:rsidR="004F51B9" w:rsidRPr="00D2507E" w14:paraId="3A8F507B" w14:textId="77777777" w:rsidTr="00F93AE4">
        <w:trPr>
          <w:jc w:val="center"/>
        </w:trPr>
        <w:tc>
          <w:tcPr>
            <w:tcW w:w="395" w:type="pct"/>
            <w:vAlign w:val="center"/>
          </w:tcPr>
          <w:p w14:paraId="7206D176" w14:textId="77777777" w:rsidR="003E3110" w:rsidRPr="00D2507E" w:rsidRDefault="003E3110" w:rsidP="00313523">
            <w:pPr>
              <w:pStyle w:val="ListParagraph"/>
              <w:numPr>
                <w:ilvl w:val="0"/>
                <w:numId w:val="4"/>
              </w:numPr>
              <w:spacing w:after="120"/>
              <w:rPr>
                <w:sz w:val="22"/>
                <w:szCs w:val="22"/>
              </w:rPr>
            </w:pPr>
          </w:p>
        </w:tc>
        <w:tc>
          <w:tcPr>
            <w:tcW w:w="2696" w:type="pct"/>
            <w:vAlign w:val="center"/>
          </w:tcPr>
          <w:p w14:paraId="0A9E9568" w14:textId="77777777" w:rsidR="003E3110" w:rsidRPr="002E4E3C" w:rsidRDefault="004F51B9">
            <w:pPr>
              <w:spacing w:after="120"/>
              <w:rPr>
                <w:sz w:val="22"/>
                <w:szCs w:val="22"/>
              </w:rPr>
            </w:pPr>
            <w:r w:rsidRPr="002E4E3C">
              <w:rPr>
                <w:sz w:val="22"/>
                <w:szCs w:val="22"/>
              </w:rPr>
              <w:t xml:space="preserve">Solicitation </w:t>
            </w:r>
            <w:r w:rsidR="00A46132" w:rsidRPr="002E4E3C">
              <w:rPr>
                <w:sz w:val="22"/>
                <w:szCs w:val="22"/>
              </w:rPr>
              <w:t xml:space="preserve">Released </w:t>
            </w:r>
          </w:p>
        </w:tc>
        <w:tc>
          <w:tcPr>
            <w:tcW w:w="1909" w:type="pct"/>
            <w:vAlign w:val="center"/>
          </w:tcPr>
          <w:sdt>
            <w:sdtPr>
              <w:rPr>
                <w:sz w:val="22"/>
                <w:szCs w:val="22"/>
              </w:rPr>
              <w:id w:val="-1985142421"/>
              <w:placeholder>
                <w:docPart w:val="DefaultPlaceholder_-1854013438"/>
              </w:placeholder>
              <w:date w:fullDate="2022-10-28T00:00:00Z">
                <w:dateFormat w:val="M/d/yyyy"/>
                <w:lid w:val="en-US"/>
                <w:storeMappedDataAs w:val="dateTime"/>
                <w:calendar w:val="gregorian"/>
              </w:date>
            </w:sdtPr>
            <w:sdtEndPr/>
            <w:sdtContent>
              <w:p w14:paraId="00D65BE0" w14:textId="362EEA00" w:rsidR="003E3110" w:rsidRPr="00D2507E" w:rsidRDefault="00FE3C4E">
                <w:pPr>
                  <w:spacing w:after="120"/>
                  <w:rPr>
                    <w:sz w:val="22"/>
                    <w:szCs w:val="22"/>
                  </w:rPr>
                </w:pPr>
                <w:r>
                  <w:rPr>
                    <w:sz w:val="22"/>
                    <w:szCs w:val="22"/>
                  </w:rPr>
                  <w:t>10/28/2022</w:t>
                </w:r>
              </w:p>
            </w:sdtContent>
          </w:sdt>
        </w:tc>
      </w:tr>
      <w:tr w:rsidR="004F51B9" w:rsidRPr="00D2507E" w14:paraId="3023E758" w14:textId="77777777" w:rsidTr="00F93AE4">
        <w:trPr>
          <w:jc w:val="center"/>
        </w:trPr>
        <w:tc>
          <w:tcPr>
            <w:tcW w:w="395" w:type="pct"/>
            <w:vAlign w:val="center"/>
          </w:tcPr>
          <w:p w14:paraId="270F49B1" w14:textId="77777777" w:rsidR="003E3110" w:rsidRPr="00D2507E" w:rsidRDefault="003E3110" w:rsidP="00313523">
            <w:pPr>
              <w:pStyle w:val="ListParagraph"/>
              <w:numPr>
                <w:ilvl w:val="0"/>
                <w:numId w:val="4"/>
              </w:numPr>
              <w:spacing w:after="120"/>
              <w:rPr>
                <w:sz w:val="22"/>
                <w:szCs w:val="22"/>
              </w:rPr>
            </w:pPr>
          </w:p>
        </w:tc>
        <w:tc>
          <w:tcPr>
            <w:tcW w:w="2696" w:type="pct"/>
            <w:vAlign w:val="center"/>
          </w:tcPr>
          <w:p w14:paraId="108AC36D" w14:textId="77777777" w:rsidR="003E3110" w:rsidRPr="002E4E3C" w:rsidRDefault="003E3110">
            <w:pPr>
              <w:spacing w:after="120"/>
              <w:rPr>
                <w:sz w:val="22"/>
                <w:szCs w:val="22"/>
              </w:rPr>
            </w:pPr>
            <w:r w:rsidRPr="002E4E3C">
              <w:rPr>
                <w:sz w:val="22"/>
                <w:szCs w:val="22"/>
              </w:rPr>
              <w:t xml:space="preserve">Letter of Intent Submission Deadline </w:t>
            </w:r>
            <w:r w:rsidR="00D2507E" w:rsidRPr="002E4E3C">
              <w:rPr>
                <w:sz w:val="22"/>
                <w:szCs w:val="22"/>
              </w:rPr>
              <w:t>(optional)</w:t>
            </w:r>
          </w:p>
        </w:tc>
        <w:tc>
          <w:tcPr>
            <w:tcW w:w="1909" w:type="pct"/>
            <w:vAlign w:val="center"/>
          </w:tcPr>
          <w:sdt>
            <w:sdtPr>
              <w:rPr>
                <w:sz w:val="22"/>
                <w:szCs w:val="22"/>
              </w:rPr>
              <w:id w:val="1572012051"/>
              <w:placeholder>
                <w:docPart w:val="DefaultPlaceholder_-1854013438"/>
              </w:placeholder>
              <w:date w:fullDate="2022-11-07T00:00:00Z">
                <w:dateFormat w:val="M/d/yyyy"/>
                <w:lid w:val="en-US"/>
                <w:storeMappedDataAs w:val="dateTime"/>
                <w:calendar w:val="gregorian"/>
              </w:date>
            </w:sdtPr>
            <w:sdtEndPr/>
            <w:sdtContent>
              <w:p w14:paraId="3677E1F3" w14:textId="457D644E" w:rsidR="003E3110" w:rsidRPr="00D2507E" w:rsidRDefault="009317E2">
                <w:pPr>
                  <w:spacing w:after="120"/>
                  <w:rPr>
                    <w:sz w:val="22"/>
                    <w:szCs w:val="22"/>
                  </w:rPr>
                </w:pPr>
                <w:r>
                  <w:rPr>
                    <w:sz w:val="22"/>
                    <w:szCs w:val="22"/>
                  </w:rPr>
                  <w:t>11/7</w:t>
                </w:r>
                <w:r w:rsidR="004B5C22">
                  <w:rPr>
                    <w:sz w:val="22"/>
                    <w:szCs w:val="22"/>
                  </w:rPr>
                  <w:t>/2022</w:t>
                </w:r>
              </w:p>
            </w:sdtContent>
          </w:sdt>
        </w:tc>
      </w:tr>
      <w:tr w:rsidR="004F51B9" w:rsidRPr="00D2507E" w14:paraId="64C667B9" w14:textId="77777777" w:rsidTr="00F93AE4">
        <w:trPr>
          <w:jc w:val="center"/>
        </w:trPr>
        <w:tc>
          <w:tcPr>
            <w:tcW w:w="395" w:type="pct"/>
            <w:vAlign w:val="center"/>
          </w:tcPr>
          <w:p w14:paraId="6C6EDA0E" w14:textId="77777777" w:rsidR="003E3110" w:rsidRPr="00D2507E" w:rsidRDefault="003E3110" w:rsidP="00313523">
            <w:pPr>
              <w:pStyle w:val="ListParagraph"/>
              <w:numPr>
                <w:ilvl w:val="0"/>
                <w:numId w:val="4"/>
              </w:numPr>
              <w:spacing w:after="120"/>
              <w:rPr>
                <w:sz w:val="22"/>
                <w:szCs w:val="22"/>
              </w:rPr>
            </w:pPr>
          </w:p>
        </w:tc>
        <w:tc>
          <w:tcPr>
            <w:tcW w:w="2696" w:type="pct"/>
            <w:vAlign w:val="center"/>
          </w:tcPr>
          <w:p w14:paraId="73B0490A" w14:textId="77777777" w:rsidR="003E3110" w:rsidRPr="002E4E3C" w:rsidRDefault="003E3110">
            <w:pPr>
              <w:spacing w:after="120"/>
              <w:rPr>
                <w:sz w:val="22"/>
                <w:szCs w:val="22"/>
              </w:rPr>
            </w:pPr>
            <w:r w:rsidRPr="002E4E3C">
              <w:rPr>
                <w:sz w:val="22"/>
                <w:szCs w:val="22"/>
              </w:rPr>
              <w:t>Questions Submission Deadline</w:t>
            </w:r>
          </w:p>
        </w:tc>
        <w:tc>
          <w:tcPr>
            <w:tcW w:w="1909" w:type="pct"/>
            <w:vAlign w:val="center"/>
          </w:tcPr>
          <w:sdt>
            <w:sdtPr>
              <w:rPr>
                <w:sz w:val="22"/>
                <w:szCs w:val="22"/>
              </w:rPr>
              <w:id w:val="-311572016"/>
              <w:placeholder>
                <w:docPart w:val="DefaultPlaceholder_-1854013438"/>
              </w:placeholder>
              <w:date w:fullDate="2022-11-18T00:00:00Z">
                <w:dateFormat w:val="M/d/yyyy"/>
                <w:lid w:val="en-US"/>
                <w:storeMappedDataAs w:val="dateTime"/>
                <w:calendar w:val="gregorian"/>
              </w:date>
            </w:sdtPr>
            <w:sdtEndPr/>
            <w:sdtContent>
              <w:p w14:paraId="4CEEEB82" w14:textId="19AFB695" w:rsidR="003E3110" w:rsidRPr="00D2507E" w:rsidRDefault="009317E2">
                <w:pPr>
                  <w:spacing w:after="120"/>
                  <w:rPr>
                    <w:sz w:val="22"/>
                    <w:szCs w:val="22"/>
                  </w:rPr>
                </w:pPr>
                <w:r>
                  <w:rPr>
                    <w:sz w:val="22"/>
                    <w:szCs w:val="22"/>
                  </w:rPr>
                  <w:t>11/18</w:t>
                </w:r>
                <w:r w:rsidR="004B5C22">
                  <w:rPr>
                    <w:sz w:val="22"/>
                    <w:szCs w:val="22"/>
                  </w:rPr>
                  <w:t>/2022</w:t>
                </w:r>
              </w:p>
            </w:sdtContent>
          </w:sdt>
          <w:p w14:paraId="04CDC334" w14:textId="77777777" w:rsidR="003E3110" w:rsidRPr="00D2507E" w:rsidRDefault="005B1CFE">
            <w:pPr>
              <w:spacing w:after="120"/>
              <w:rPr>
                <w:b/>
                <w:sz w:val="22"/>
                <w:szCs w:val="22"/>
              </w:rPr>
            </w:pPr>
            <w:r>
              <w:rPr>
                <w:b/>
                <w:sz w:val="22"/>
                <w:szCs w:val="22"/>
              </w:rPr>
              <w:t>12:00</w:t>
            </w:r>
            <w:r w:rsidR="00954CF9" w:rsidRPr="00D2507E">
              <w:rPr>
                <w:b/>
                <w:sz w:val="22"/>
                <w:szCs w:val="22"/>
              </w:rPr>
              <w:t>P</w:t>
            </w:r>
            <w:r w:rsidR="00995CB2" w:rsidRPr="00D2507E">
              <w:rPr>
                <w:b/>
                <w:sz w:val="22"/>
                <w:szCs w:val="22"/>
              </w:rPr>
              <w:t>M</w:t>
            </w:r>
          </w:p>
        </w:tc>
      </w:tr>
      <w:tr w:rsidR="004F51B9" w:rsidRPr="00D2507E" w14:paraId="3546EFEB" w14:textId="77777777" w:rsidTr="00F93AE4">
        <w:trPr>
          <w:jc w:val="center"/>
        </w:trPr>
        <w:tc>
          <w:tcPr>
            <w:tcW w:w="395" w:type="pct"/>
            <w:vAlign w:val="center"/>
          </w:tcPr>
          <w:p w14:paraId="2A860923" w14:textId="77777777" w:rsidR="003E3110" w:rsidRPr="00D2507E" w:rsidRDefault="003E3110" w:rsidP="00313523">
            <w:pPr>
              <w:pStyle w:val="ListParagraph"/>
              <w:numPr>
                <w:ilvl w:val="0"/>
                <w:numId w:val="4"/>
              </w:numPr>
              <w:spacing w:after="120"/>
              <w:rPr>
                <w:sz w:val="22"/>
                <w:szCs w:val="22"/>
              </w:rPr>
            </w:pPr>
          </w:p>
        </w:tc>
        <w:tc>
          <w:tcPr>
            <w:tcW w:w="2696" w:type="pct"/>
            <w:vAlign w:val="center"/>
          </w:tcPr>
          <w:p w14:paraId="731950E3" w14:textId="77777777" w:rsidR="003E3110" w:rsidRPr="002E4E3C" w:rsidRDefault="003E3110">
            <w:pPr>
              <w:spacing w:after="120"/>
              <w:rPr>
                <w:sz w:val="22"/>
                <w:szCs w:val="22"/>
              </w:rPr>
            </w:pPr>
            <w:r w:rsidRPr="002E4E3C">
              <w:rPr>
                <w:sz w:val="22"/>
                <w:szCs w:val="22"/>
              </w:rPr>
              <w:t>Department Response to Questions Published</w:t>
            </w:r>
          </w:p>
        </w:tc>
        <w:tc>
          <w:tcPr>
            <w:tcW w:w="1909" w:type="pct"/>
            <w:vAlign w:val="center"/>
          </w:tcPr>
          <w:sdt>
            <w:sdtPr>
              <w:rPr>
                <w:sz w:val="22"/>
                <w:szCs w:val="22"/>
              </w:rPr>
              <w:id w:val="-1040509302"/>
              <w:placeholder>
                <w:docPart w:val="DefaultPlaceholder_-1854013438"/>
              </w:placeholder>
              <w:date w:fullDate="2022-12-03T00:00:00Z">
                <w:dateFormat w:val="M/d/yyyy"/>
                <w:lid w:val="en-US"/>
                <w:storeMappedDataAs w:val="dateTime"/>
                <w:calendar w:val="gregorian"/>
              </w:date>
            </w:sdtPr>
            <w:sdtEndPr/>
            <w:sdtContent>
              <w:p w14:paraId="2D41181E" w14:textId="689DE2FA" w:rsidR="003E3110" w:rsidRPr="00D2507E" w:rsidRDefault="009317E2">
                <w:pPr>
                  <w:spacing w:after="120"/>
                  <w:rPr>
                    <w:sz w:val="22"/>
                    <w:szCs w:val="22"/>
                  </w:rPr>
                </w:pPr>
                <w:r>
                  <w:rPr>
                    <w:sz w:val="22"/>
                    <w:szCs w:val="22"/>
                  </w:rPr>
                  <w:t>12/3</w:t>
                </w:r>
                <w:r w:rsidR="002E4E3C">
                  <w:rPr>
                    <w:sz w:val="22"/>
                    <w:szCs w:val="22"/>
                  </w:rPr>
                  <w:t>/2022</w:t>
                </w:r>
              </w:p>
            </w:sdtContent>
          </w:sdt>
        </w:tc>
      </w:tr>
      <w:tr w:rsidR="004F51B9" w:rsidRPr="00D2507E" w14:paraId="4D3730D9" w14:textId="77777777" w:rsidTr="00F93AE4">
        <w:trPr>
          <w:jc w:val="center"/>
        </w:trPr>
        <w:tc>
          <w:tcPr>
            <w:tcW w:w="395" w:type="pct"/>
            <w:vAlign w:val="center"/>
          </w:tcPr>
          <w:p w14:paraId="7D6EECF9" w14:textId="77777777" w:rsidR="003E3110" w:rsidRPr="00D2507E" w:rsidRDefault="003E3110" w:rsidP="00313523">
            <w:pPr>
              <w:pStyle w:val="ListParagraph"/>
              <w:numPr>
                <w:ilvl w:val="0"/>
                <w:numId w:val="4"/>
              </w:numPr>
              <w:spacing w:after="120"/>
              <w:rPr>
                <w:sz w:val="22"/>
                <w:szCs w:val="22"/>
              </w:rPr>
            </w:pPr>
          </w:p>
        </w:tc>
        <w:tc>
          <w:tcPr>
            <w:tcW w:w="2696" w:type="pct"/>
            <w:vAlign w:val="center"/>
          </w:tcPr>
          <w:p w14:paraId="23860E29" w14:textId="77777777" w:rsidR="003E3110" w:rsidRPr="002E4E3C" w:rsidRDefault="006235FE" w:rsidP="00EB3A2B">
            <w:pPr>
              <w:spacing w:after="120"/>
              <w:rPr>
                <w:sz w:val="22"/>
                <w:szCs w:val="22"/>
              </w:rPr>
            </w:pPr>
            <w:r w:rsidRPr="002E4E3C">
              <w:rPr>
                <w:sz w:val="22"/>
                <w:szCs w:val="22"/>
              </w:rPr>
              <w:t xml:space="preserve">Vendor </w:t>
            </w:r>
            <w:r w:rsidR="004F51B9" w:rsidRPr="002E4E3C">
              <w:rPr>
                <w:sz w:val="22"/>
                <w:szCs w:val="22"/>
              </w:rPr>
              <w:t xml:space="preserve">Solicitation Response </w:t>
            </w:r>
            <w:r w:rsidR="00EB3A2B" w:rsidRPr="002E4E3C">
              <w:rPr>
                <w:sz w:val="22"/>
                <w:szCs w:val="22"/>
              </w:rPr>
              <w:t>Due Date</w:t>
            </w:r>
          </w:p>
        </w:tc>
        <w:tc>
          <w:tcPr>
            <w:tcW w:w="1909" w:type="pct"/>
            <w:vAlign w:val="center"/>
          </w:tcPr>
          <w:sdt>
            <w:sdtPr>
              <w:rPr>
                <w:sz w:val="22"/>
                <w:szCs w:val="22"/>
              </w:rPr>
              <w:id w:val="-1301227870"/>
              <w:placeholder>
                <w:docPart w:val="DefaultPlaceholder_-1854013438"/>
              </w:placeholder>
              <w:date w:fullDate="2022-12-21T00:00:00Z">
                <w:dateFormat w:val="M/d/yyyy"/>
                <w:lid w:val="en-US"/>
                <w:storeMappedDataAs w:val="dateTime"/>
                <w:calendar w:val="gregorian"/>
              </w:date>
            </w:sdtPr>
            <w:sdtEndPr/>
            <w:sdtContent>
              <w:p w14:paraId="68D9FE8D" w14:textId="108E58BB" w:rsidR="003E3110" w:rsidRPr="00D2507E" w:rsidRDefault="009317E2">
                <w:pPr>
                  <w:spacing w:after="120"/>
                  <w:rPr>
                    <w:sz w:val="22"/>
                    <w:szCs w:val="22"/>
                  </w:rPr>
                </w:pPr>
                <w:r>
                  <w:rPr>
                    <w:sz w:val="22"/>
                    <w:szCs w:val="22"/>
                  </w:rPr>
                  <w:t>12/21</w:t>
                </w:r>
                <w:r w:rsidR="002E4E3C">
                  <w:rPr>
                    <w:sz w:val="22"/>
                    <w:szCs w:val="22"/>
                  </w:rPr>
                  <w:t>/2022</w:t>
                </w:r>
              </w:p>
            </w:sdtContent>
          </w:sdt>
          <w:p w14:paraId="0E076841" w14:textId="77777777" w:rsidR="003E3110" w:rsidRPr="00D2507E" w:rsidRDefault="00FA7574" w:rsidP="00954CF9">
            <w:pPr>
              <w:spacing w:after="120"/>
              <w:rPr>
                <w:b/>
                <w:sz w:val="22"/>
                <w:szCs w:val="22"/>
              </w:rPr>
            </w:pPr>
            <w:r w:rsidRPr="00D2507E">
              <w:rPr>
                <w:b/>
                <w:sz w:val="22"/>
                <w:szCs w:val="22"/>
              </w:rPr>
              <w:t>12:0</w:t>
            </w:r>
            <w:r w:rsidR="00954CF9" w:rsidRPr="00D2507E">
              <w:rPr>
                <w:b/>
                <w:sz w:val="22"/>
                <w:szCs w:val="22"/>
              </w:rPr>
              <w:t>0PM</w:t>
            </w:r>
          </w:p>
        </w:tc>
      </w:tr>
    </w:tbl>
    <w:p w14:paraId="5959C740" w14:textId="77777777" w:rsidR="003E3110" w:rsidRPr="00D2507E" w:rsidRDefault="003E3110" w:rsidP="00A93E36">
      <w:pPr>
        <w:pStyle w:val="TextLvl2"/>
      </w:pPr>
    </w:p>
    <w:p w14:paraId="643DDAF5" w14:textId="77777777" w:rsidR="00E7354E" w:rsidRPr="00D2507E" w:rsidRDefault="00BE330C" w:rsidP="00F93AE4">
      <w:pPr>
        <w:pStyle w:val="Level2"/>
        <w:ind w:left="900" w:hanging="540"/>
        <w:rPr>
          <w:sz w:val="22"/>
          <w:szCs w:val="22"/>
        </w:rPr>
      </w:pPr>
      <w:r w:rsidRPr="00D2507E">
        <w:rPr>
          <w:sz w:val="22"/>
          <w:szCs w:val="22"/>
        </w:rPr>
        <w:t>Background</w:t>
      </w:r>
    </w:p>
    <w:p w14:paraId="3405DABF" w14:textId="77777777" w:rsidR="004A6137" w:rsidRPr="004A6137" w:rsidRDefault="00E7354E" w:rsidP="0074042D">
      <w:pPr>
        <w:pStyle w:val="Level3"/>
        <w:tabs>
          <w:tab w:val="left" w:pos="1710"/>
        </w:tabs>
        <w:spacing w:line="240" w:lineRule="auto"/>
        <w:ind w:left="1710" w:hanging="810"/>
      </w:pPr>
      <w:bookmarkStart w:id="14" w:name="_Toc534379456"/>
      <w:r w:rsidRPr="004A6137">
        <w:rPr>
          <w:rFonts w:cs="Arial"/>
          <w:b/>
        </w:rPr>
        <w:t xml:space="preserve">New Hampshire </w:t>
      </w:r>
      <w:r w:rsidR="002A1F0E" w:rsidRPr="004A6137">
        <w:rPr>
          <w:rFonts w:cs="Arial"/>
          <w:b/>
        </w:rPr>
        <w:t xml:space="preserve">Department of Health and Human Services, </w:t>
      </w:r>
      <w:bookmarkEnd w:id="14"/>
      <w:r w:rsidR="004A6137">
        <w:rPr>
          <w:rFonts w:cs="Arial"/>
          <w:b/>
        </w:rPr>
        <w:t>Bureau of Drug and Alcohol Services</w:t>
      </w:r>
    </w:p>
    <w:p w14:paraId="5FA5A0E2" w14:textId="77777777" w:rsidR="002A1F0E" w:rsidRDefault="004A6137" w:rsidP="004A6137">
      <w:pPr>
        <w:pStyle w:val="Level3"/>
        <w:numPr>
          <w:ilvl w:val="0"/>
          <w:numId w:val="0"/>
        </w:numPr>
        <w:tabs>
          <w:tab w:val="left" w:pos="1710"/>
        </w:tabs>
        <w:spacing w:line="240" w:lineRule="auto"/>
        <w:ind w:left="900"/>
      </w:pPr>
      <w:r>
        <w:rPr>
          <w:rFonts w:cs="Arial"/>
          <w:b/>
        </w:rPr>
        <w:t xml:space="preserve"> </w:t>
      </w:r>
    </w:p>
    <w:p w14:paraId="7019F396" w14:textId="5E4C51CA" w:rsidR="00BE22CD" w:rsidRDefault="00751856" w:rsidP="004A6137">
      <w:pPr>
        <w:pStyle w:val="Level3"/>
        <w:numPr>
          <w:ilvl w:val="0"/>
          <w:numId w:val="0"/>
        </w:numPr>
        <w:tabs>
          <w:tab w:val="left" w:pos="1710"/>
        </w:tabs>
        <w:spacing w:line="240" w:lineRule="auto"/>
        <w:ind w:left="900"/>
      </w:pPr>
      <w:r>
        <w:t>The Bureau of Drug</w:t>
      </w:r>
      <w:r w:rsidR="00BE22CD">
        <w:t xml:space="preserve"> and Alcohol Services (BDAS) is soliciting competitiv</w:t>
      </w:r>
      <w:r>
        <w:t xml:space="preserve">e proposals </w:t>
      </w:r>
      <w:r w:rsidR="00BE22CD">
        <w:t xml:space="preserve">for </w:t>
      </w:r>
      <w:r>
        <w:t xml:space="preserve">a </w:t>
      </w:r>
      <w:r w:rsidR="00BE22CD">
        <w:t>peer workforce development initiative</w:t>
      </w:r>
      <w:r w:rsidR="002E4E3C">
        <w:t xml:space="preserve"> using</w:t>
      </w:r>
      <w:r w:rsidR="00D31A32">
        <w:t xml:space="preserve"> </w:t>
      </w:r>
      <w:r w:rsidR="003958B5">
        <w:t>a series of</w:t>
      </w:r>
      <w:r w:rsidR="00BE22CD">
        <w:t xml:space="preserve"> training</w:t>
      </w:r>
      <w:r w:rsidR="00533D9B">
        <w:t>s</w:t>
      </w:r>
      <w:r w:rsidR="00BE22CD">
        <w:t xml:space="preserve"> </w:t>
      </w:r>
      <w:r w:rsidR="002E4E3C">
        <w:t>implementing</w:t>
      </w:r>
      <w:r w:rsidR="003958B5">
        <w:t xml:space="preserve"> </w:t>
      </w:r>
      <w:r w:rsidR="00533D9B">
        <w:t>the</w:t>
      </w:r>
      <w:r w:rsidR="003958B5">
        <w:t xml:space="preserve"> </w:t>
      </w:r>
      <w:r w:rsidR="00BE22CD">
        <w:t>Extension for Community Healthcare Outcome</w:t>
      </w:r>
      <w:r w:rsidR="003958B5">
        <w:t>s</w:t>
      </w:r>
      <w:r w:rsidR="000A1D8F">
        <w:t xml:space="preserve"> (</w:t>
      </w:r>
      <w:hyperlink r:id="rId12" w:history="1">
        <w:r w:rsidR="00DA1A59">
          <w:rPr>
            <w:rStyle w:val="Hyperlink"/>
          </w:rPr>
          <w:t>Echo Model™</w:t>
        </w:r>
      </w:hyperlink>
      <w:r w:rsidR="004F6F2A">
        <w:t>)</w:t>
      </w:r>
      <w:r w:rsidR="00E52CB8">
        <w:t xml:space="preserve">. </w:t>
      </w:r>
      <w:r w:rsidR="003958B5">
        <w:t>This model</w:t>
      </w:r>
      <w:r w:rsidR="00BA1693">
        <w:t xml:space="preserve"> </w:t>
      </w:r>
      <w:r w:rsidR="00CF0630">
        <w:t xml:space="preserve">is a performance optimizer and learning framework that can be applied across principles for sustainable </w:t>
      </w:r>
      <w:r w:rsidR="00DA1A59">
        <w:t>and profound change. This Echo Model™</w:t>
      </w:r>
      <w:r w:rsidR="00BA1693">
        <w:t xml:space="preserve"> will</w:t>
      </w:r>
      <w:r w:rsidR="003958B5">
        <w:t xml:space="preserve"> </w:t>
      </w:r>
      <w:r w:rsidR="00BA1693">
        <w:t>be utilized to</w:t>
      </w:r>
      <w:r>
        <w:t xml:space="preserve"> cro</w:t>
      </w:r>
      <w:r w:rsidR="0021041C">
        <w:t>ss train</w:t>
      </w:r>
      <w:r>
        <w:t xml:space="preserve"> peer support workers in </w:t>
      </w:r>
      <w:r w:rsidR="00620836">
        <w:t xml:space="preserve">both the Substance Use Disorder </w:t>
      </w:r>
      <w:r>
        <w:t xml:space="preserve">and Mental Health systems. </w:t>
      </w:r>
      <w:r w:rsidR="00CF0630">
        <w:t>Cross training peer</w:t>
      </w:r>
      <w:r w:rsidR="00B53E1D">
        <w:t xml:space="preserve"> support workers</w:t>
      </w:r>
      <w:r w:rsidR="00CF0630">
        <w:t xml:space="preserve"> will enhan</w:t>
      </w:r>
      <w:r w:rsidR="00B67D42">
        <w:t>ce workforce capacity to share and deliver best practices</w:t>
      </w:r>
      <w:r w:rsidR="00CF0630">
        <w:t xml:space="preserve"> in working </w:t>
      </w:r>
      <w:r w:rsidR="00B67D42">
        <w:t xml:space="preserve">with </w:t>
      </w:r>
      <w:r w:rsidR="006F723E">
        <w:t xml:space="preserve">individuals experiencing Substance Use Disorders, mental health conditions and concerns, and co-occurring disorders </w:t>
      </w:r>
      <w:r>
        <w:t>in</w:t>
      </w:r>
      <w:r w:rsidR="00BE22CD">
        <w:t xml:space="preserve"> New Hampshire.</w:t>
      </w:r>
      <w:r w:rsidR="000A1D8F">
        <w:t xml:space="preserve"> </w:t>
      </w:r>
      <w:r w:rsidR="000A1D8F" w:rsidRPr="000A1D8F">
        <w:t xml:space="preserve">The cross training for peer support workers, in both SUD and mental health, will foster knowledge sharing, encourage collaboration in referrals, and </w:t>
      </w:r>
      <w:r w:rsidR="00D31A32">
        <w:t xml:space="preserve">discussion of </w:t>
      </w:r>
      <w:r w:rsidR="000A1D8F" w:rsidRPr="008479A4">
        <w:t xml:space="preserve">shared </w:t>
      </w:r>
      <w:r w:rsidR="00D31A32" w:rsidRPr="008479A4">
        <w:t>issues</w:t>
      </w:r>
      <w:r w:rsidR="008479A4">
        <w:t xml:space="preserve"> </w:t>
      </w:r>
      <w:r w:rsidR="00D31A32">
        <w:t>facing</w:t>
      </w:r>
      <w:r w:rsidR="006867F5">
        <w:t xml:space="preserve"> </w:t>
      </w:r>
      <w:r w:rsidR="000A1D8F" w:rsidRPr="000A1D8F">
        <w:t>our communities.</w:t>
      </w:r>
    </w:p>
    <w:p w14:paraId="2EA2BA81" w14:textId="77777777" w:rsidR="0016050A" w:rsidRDefault="0016050A" w:rsidP="004A6137">
      <w:pPr>
        <w:pStyle w:val="Level3"/>
        <w:numPr>
          <w:ilvl w:val="0"/>
          <w:numId w:val="0"/>
        </w:numPr>
        <w:tabs>
          <w:tab w:val="left" w:pos="1710"/>
        </w:tabs>
        <w:spacing w:line="240" w:lineRule="auto"/>
        <w:ind w:left="900"/>
      </w:pPr>
    </w:p>
    <w:p w14:paraId="33D9A7D4" w14:textId="77777777" w:rsidR="00E7354E" w:rsidRPr="005B1CFE" w:rsidRDefault="00960F4D" w:rsidP="005B1CFE">
      <w:pPr>
        <w:pStyle w:val="Level3"/>
        <w:tabs>
          <w:tab w:val="left" w:pos="1710"/>
        </w:tabs>
        <w:spacing w:line="240" w:lineRule="auto"/>
        <w:ind w:left="1170" w:hanging="270"/>
        <w:rPr>
          <w:rFonts w:cs="Arial"/>
          <w:b/>
        </w:rPr>
      </w:pPr>
      <w:r w:rsidRPr="00D2507E">
        <w:rPr>
          <w:rFonts w:cs="Arial"/>
          <w:b/>
        </w:rPr>
        <w:t>Objective</w:t>
      </w:r>
    </w:p>
    <w:p w14:paraId="40083600" w14:textId="77777777" w:rsidR="00807DAE" w:rsidRPr="00D2507E" w:rsidRDefault="00807DAE" w:rsidP="005647E2">
      <w:pPr>
        <w:pStyle w:val="TextLvl2"/>
        <w:ind w:left="900"/>
        <w:rPr>
          <w:highlight w:val="yellow"/>
        </w:rPr>
      </w:pPr>
    </w:p>
    <w:p w14:paraId="160C6A81" w14:textId="17604768" w:rsidR="00B67D42" w:rsidRDefault="00B67D42" w:rsidP="0016050A">
      <w:pPr>
        <w:pStyle w:val="TextLvl2"/>
        <w:ind w:left="907"/>
        <w:contextualSpacing/>
      </w:pPr>
      <w:r w:rsidRPr="007B72E7">
        <w:t>The purpose of the Peer Wo</w:t>
      </w:r>
      <w:r w:rsidR="009317E2">
        <w:t xml:space="preserve">rkforce Development Initiative </w:t>
      </w:r>
      <w:r w:rsidRPr="007B72E7">
        <w:t xml:space="preserve">is to address the workforce needs of peer support workers </w:t>
      </w:r>
      <w:r>
        <w:t>by increasing training and support, integrating and infusing of peer supports</w:t>
      </w:r>
      <w:r w:rsidR="00312675">
        <w:t xml:space="preserve"> across substance use and mental health systems of care</w:t>
      </w:r>
      <w:r>
        <w:t>, and fostering collaborations and information sharing for resources, knowledge, and skills.</w:t>
      </w:r>
      <w:r w:rsidR="00400694">
        <w:t xml:space="preserve"> </w:t>
      </w:r>
    </w:p>
    <w:p w14:paraId="755E9BCB" w14:textId="77777777" w:rsidR="0016050A" w:rsidRPr="007B72E7" w:rsidRDefault="0016050A" w:rsidP="0016050A">
      <w:pPr>
        <w:pStyle w:val="TextLvl2"/>
        <w:ind w:left="907"/>
        <w:contextualSpacing/>
      </w:pPr>
    </w:p>
    <w:p w14:paraId="498BBF25" w14:textId="34523701" w:rsidR="00B67D42" w:rsidRDefault="00B67D42" w:rsidP="0016050A">
      <w:pPr>
        <w:pStyle w:val="TextLvl2"/>
        <w:ind w:left="907"/>
        <w:contextualSpacing/>
      </w:pPr>
      <w:r w:rsidRPr="007B72E7">
        <w:lastRenderedPageBreak/>
        <w:t xml:space="preserve">This initiative aligns with the </w:t>
      </w:r>
      <w:hyperlink r:id="rId13" w:history="1">
        <w:r w:rsidR="00F72A05" w:rsidRPr="00F72A05">
          <w:rPr>
            <w:rStyle w:val="Hyperlink"/>
          </w:rPr>
          <w:t>Governor’s Commission Action Plan</w:t>
        </w:r>
      </w:hyperlink>
      <w:r w:rsidR="00BD33E9">
        <w:rPr>
          <w:rStyle w:val="Hyperlink"/>
        </w:rPr>
        <w:t xml:space="preserve"> (Governor’s Plan) </w:t>
      </w:r>
      <w:r w:rsidR="00BD33E9" w:rsidRPr="003A0B1F">
        <w:rPr>
          <w:rStyle w:val="Hyperlink"/>
          <w:color w:val="auto"/>
          <w:u w:val="none"/>
        </w:rPr>
        <w:t xml:space="preserve">published in July </w:t>
      </w:r>
      <w:r w:rsidR="00377CF3" w:rsidRPr="003A0B1F">
        <w:rPr>
          <w:rStyle w:val="Hyperlink"/>
          <w:color w:val="auto"/>
          <w:u w:val="none"/>
        </w:rPr>
        <w:t>2022</w:t>
      </w:r>
      <w:r w:rsidR="00377CF3" w:rsidRPr="003A0B1F">
        <w:t xml:space="preserve"> </w:t>
      </w:r>
      <w:r w:rsidR="00377CF3">
        <w:t>and</w:t>
      </w:r>
      <w:r w:rsidR="00F72A05">
        <w:t xml:space="preserve"> the </w:t>
      </w:r>
      <w:r w:rsidRPr="007B72E7">
        <w:t xml:space="preserve">State of </w:t>
      </w:r>
      <w:hyperlink r:id="rId14" w:history="1">
        <w:r w:rsidRPr="007B6A0C">
          <w:rPr>
            <w:rStyle w:val="Hyperlink"/>
          </w:rPr>
          <w:t>New Hampshire’s 10-Year Mental Health Plan</w:t>
        </w:r>
      </w:hyperlink>
      <w:r w:rsidR="00F72A05">
        <w:t>.</w:t>
      </w:r>
      <w:r w:rsidRPr="007B72E7">
        <w:t xml:space="preserve"> </w:t>
      </w:r>
      <w:r w:rsidR="00F67F13">
        <w:t xml:space="preserve">ECHO </w:t>
      </w:r>
      <w:r>
        <w:t xml:space="preserve">addresses two </w:t>
      </w:r>
      <w:r w:rsidR="00BD33E9">
        <w:t xml:space="preserve">goals </w:t>
      </w:r>
      <w:r>
        <w:t>of the</w:t>
      </w:r>
      <w:r w:rsidR="00F67F13">
        <w:t xml:space="preserve"> 10-year plan, published in January 2019</w:t>
      </w:r>
      <w:r w:rsidR="0016050A">
        <w:t xml:space="preserve">, </w:t>
      </w:r>
      <w:r w:rsidR="00BD33E9">
        <w:t>which</w:t>
      </w:r>
      <w:r w:rsidR="0016050A">
        <w:t xml:space="preserve"> makes recommendations</w:t>
      </w:r>
      <w:r>
        <w:t xml:space="preserve"> directly</w:t>
      </w:r>
      <w:r w:rsidR="0016050A">
        <w:t xml:space="preserve"> for </w:t>
      </w:r>
      <w:r>
        <w:t>the</w:t>
      </w:r>
      <w:r w:rsidRPr="007B72E7">
        <w:t xml:space="preserve"> integration of peer</w:t>
      </w:r>
      <w:r w:rsidR="00F67F13">
        <w:t>s</w:t>
      </w:r>
      <w:r w:rsidRPr="007B72E7">
        <w:t xml:space="preserve"> and natural supports</w:t>
      </w:r>
      <w:r w:rsidR="00F67F13">
        <w:t xml:space="preserve"> and workforce coordination</w:t>
      </w:r>
      <w:r w:rsidRPr="007B72E7">
        <w:t xml:space="preserve">.  </w:t>
      </w:r>
      <w:r w:rsidR="00F67F13">
        <w:t>The first recommendation</w:t>
      </w:r>
      <w:r w:rsidRPr="007B72E7">
        <w:t xml:space="preserve"> aims to “integrate peer and natural supports throughout the continuum of care to empower consumers, reduce reliance on professional supports, and reduce avoidable ED and inpatient visits.”</w:t>
      </w:r>
      <w:r w:rsidR="0016050A">
        <w:t xml:space="preserve"> </w:t>
      </w:r>
      <w:r w:rsidR="00F67F13">
        <w:t>The second recommendation on workforce coordination addresses workforce shortages and aims to leverage the work that has been done and is currently underway to “develop a statewide, comprehensive and integrated approach to growing the workforce all healthcare professions, including those needed to serve individuals with mental illness.”</w:t>
      </w:r>
    </w:p>
    <w:p w14:paraId="1130C6C9" w14:textId="77777777" w:rsidR="0016050A" w:rsidRDefault="0016050A" w:rsidP="0016050A">
      <w:pPr>
        <w:pStyle w:val="TextLvl2"/>
        <w:ind w:left="907"/>
        <w:contextualSpacing/>
      </w:pPr>
    </w:p>
    <w:p w14:paraId="1746C66B" w14:textId="417CAA2C" w:rsidR="0016050A" w:rsidRDefault="00110FAA" w:rsidP="0016050A">
      <w:pPr>
        <w:pStyle w:val="TextLvl2"/>
        <w:ind w:left="907"/>
        <w:contextualSpacing/>
      </w:pPr>
      <w:r>
        <w:t>The</w:t>
      </w:r>
      <w:r w:rsidR="00F67F13">
        <w:t xml:space="preserve"> </w:t>
      </w:r>
      <w:r w:rsidR="0016050A">
        <w:t xml:space="preserve">Governor’s Plan </w:t>
      </w:r>
      <w:r>
        <w:t>li</w:t>
      </w:r>
      <w:r w:rsidR="00BC2155">
        <w:t xml:space="preserve">sts guiding values that include: </w:t>
      </w:r>
      <w:r>
        <w:t>shared resources, collaboration of systems and integrated care among partners</w:t>
      </w:r>
      <w:r w:rsidR="00BC2155">
        <w:t>, and expanding workforce capacity including to “identify models for cross sharing staff across mental health and substance use systems of care.”</w:t>
      </w:r>
    </w:p>
    <w:p w14:paraId="1136AF98" w14:textId="77777777" w:rsidR="002F4F91" w:rsidRDefault="002F4F91" w:rsidP="0016050A">
      <w:pPr>
        <w:pStyle w:val="TextLvl2"/>
        <w:ind w:left="907"/>
        <w:contextualSpacing/>
      </w:pPr>
    </w:p>
    <w:p w14:paraId="79FB20F3" w14:textId="4C2626C1" w:rsidR="00B67D42" w:rsidRDefault="003A0B1F" w:rsidP="0016050A">
      <w:pPr>
        <w:pStyle w:val="TextLvl2"/>
        <w:ind w:left="907"/>
        <w:contextualSpacing/>
      </w:pPr>
      <w:r>
        <w:t xml:space="preserve">The second recommendation </w:t>
      </w:r>
      <w:r w:rsidR="00B67D42">
        <w:t>addressed in th</w:t>
      </w:r>
      <w:r w:rsidR="007B6A0C">
        <w:t>e Governor’s Plan</w:t>
      </w:r>
      <w:r w:rsidR="00B67D42">
        <w:t xml:space="preserve"> is workforce coordination by leveraging and fostering partnerships across the </w:t>
      </w:r>
      <w:r w:rsidR="00312675">
        <w:t>systems</w:t>
      </w:r>
      <w:r w:rsidR="00B67D42">
        <w:t xml:space="preserve"> of care for peer support workers in SUD and mental health workforce.</w:t>
      </w:r>
      <w:r w:rsidR="00B67D42" w:rsidRPr="00944C0A">
        <w:t xml:space="preserve"> </w:t>
      </w:r>
      <w:r w:rsidR="00B67D42" w:rsidRPr="00F8762D">
        <w:t xml:space="preserve">Peer Support Services in recovery community organizations and mental health </w:t>
      </w:r>
      <w:r w:rsidR="00B67D42">
        <w:t xml:space="preserve">peer support </w:t>
      </w:r>
      <w:r w:rsidR="00B67D42" w:rsidRPr="00F8762D">
        <w:t xml:space="preserve">agencies are </w:t>
      </w:r>
      <w:r w:rsidR="00E81CBF">
        <w:t>substantial</w:t>
      </w:r>
      <w:r w:rsidR="005647E2">
        <w:t xml:space="preserve"> individually.  A</w:t>
      </w:r>
      <w:r w:rsidR="00B67D42" w:rsidRPr="00F8762D">
        <w:t xml:space="preserve">lthough there is crossover in population and community needs, </w:t>
      </w:r>
      <w:r w:rsidR="0045029A">
        <w:t>each</w:t>
      </w:r>
      <w:r w:rsidR="00B67D42" w:rsidRPr="00F8762D">
        <w:t xml:space="preserve"> peer workforce is trained distinctly </w:t>
      </w:r>
      <w:r w:rsidR="0045029A">
        <w:t>within</w:t>
      </w:r>
      <w:r w:rsidR="00B67D42" w:rsidRPr="00F8762D">
        <w:t xml:space="preserve"> their ‘systems</w:t>
      </w:r>
      <w:r w:rsidR="00BD33E9">
        <w:t>.</w:t>
      </w:r>
      <w:r w:rsidR="00B67D42" w:rsidRPr="00F8762D">
        <w:t>’</w:t>
      </w:r>
      <w:r w:rsidR="0045029A">
        <w:t xml:space="preserve"> C</w:t>
      </w:r>
      <w:r w:rsidR="00B67D42" w:rsidRPr="00F8762D">
        <w:t>ross training will foster collaboration</w:t>
      </w:r>
      <w:r w:rsidR="0045029A">
        <w:t xml:space="preserve"> for</w:t>
      </w:r>
      <w:r w:rsidR="00B67D42" w:rsidRPr="00F8762D">
        <w:t xml:space="preserve"> </w:t>
      </w:r>
      <w:r w:rsidR="005647E2">
        <w:t>peer</w:t>
      </w:r>
      <w:r w:rsidR="0045029A">
        <w:t xml:space="preserve"> support workers</w:t>
      </w:r>
      <w:r w:rsidR="005647E2">
        <w:t xml:space="preserve"> to </w:t>
      </w:r>
      <w:r w:rsidR="0045029A">
        <w:t>co-learn and share ideas and tools that have been helpful in their work with individuals with co-occurring disorders.</w:t>
      </w:r>
      <w:r w:rsidR="005647E2">
        <w:t xml:space="preserve"> </w:t>
      </w:r>
    </w:p>
    <w:p w14:paraId="322BF61A" w14:textId="77777777" w:rsidR="0016050A" w:rsidRPr="00E37739" w:rsidRDefault="0016050A" w:rsidP="0016050A">
      <w:pPr>
        <w:pStyle w:val="TextLvl2"/>
        <w:ind w:left="907"/>
        <w:contextualSpacing/>
      </w:pPr>
    </w:p>
    <w:p w14:paraId="5B8D059B" w14:textId="369EC63E" w:rsidR="001A1B6F" w:rsidRDefault="00902049" w:rsidP="0016050A">
      <w:pPr>
        <w:pStyle w:val="TextLvl2"/>
        <w:ind w:left="907"/>
        <w:contextualSpacing/>
      </w:pPr>
      <w:r>
        <w:t xml:space="preserve">The </w:t>
      </w:r>
      <w:r w:rsidR="00DA1A59">
        <w:t>Echo Model™</w:t>
      </w:r>
      <w:r>
        <w:t xml:space="preserve"> began at the University of New Mexico</w:t>
      </w:r>
      <w:r w:rsidR="00622830">
        <w:t xml:space="preserve"> in 2003</w:t>
      </w:r>
      <w:r>
        <w:t xml:space="preserve">, </w:t>
      </w:r>
      <w:r w:rsidR="001A1B6F">
        <w:t>insp</w:t>
      </w:r>
      <w:r w:rsidR="0021281A">
        <w:t>ired by clinicians learning in</w:t>
      </w:r>
      <w:r w:rsidR="001A1B6F">
        <w:t xml:space="preserve"> medical rounds, and </w:t>
      </w:r>
      <w:r>
        <w:t>has evolved into a learning framework that applies across disciplines for both sustai</w:t>
      </w:r>
      <w:r w:rsidR="00622830">
        <w:t xml:space="preserve">nable and profound change. The </w:t>
      </w:r>
      <w:r w:rsidR="00DA1A59">
        <w:t>Echo Model™</w:t>
      </w:r>
      <w:r w:rsidR="00622830">
        <w:t xml:space="preserve"> is an evidence based model, </w:t>
      </w:r>
      <w:r w:rsidR="00BD33E9">
        <w:t xml:space="preserve">and </w:t>
      </w:r>
      <w:r w:rsidR="00622830">
        <w:t>research demonstrates</w:t>
      </w:r>
      <w:r w:rsidR="001A1B6F">
        <w:t xml:space="preserve"> the efficacy and sustainability of the </w:t>
      </w:r>
      <w:r w:rsidR="00DA1A59">
        <w:t>Echo Model™</w:t>
      </w:r>
      <w:r w:rsidR="00C1389B">
        <w:t>, which</w:t>
      </w:r>
      <w:r w:rsidR="00A20AC6">
        <w:t xml:space="preserve"> </w:t>
      </w:r>
      <w:r w:rsidR="002304FB">
        <w:t xml:space="preserve">exclusively uses a </w:t>
      </w:r>
      <w:r w:rsidR="001A1B6F">
        <w:t>tele</w:t>
      </w:r>
      <w:r w:rsidR="00535433">
        <w:t>-</w:t>
      </w:r>
      <w:r w:rsidR="00A20AC6">
        <w:t>mentoring approach</w:t>
      </w:r>
      <w:r w:rsidR="001A1B6F">
        <w:t xml:space="preserve"> across disciplines including health care and education.</w:t>
      </w:r>
      <w:r w:rsidR="00343FE7">
        <w:t xml:space="preserve"> </w:t>
      </w:r>
      <w:r w:rsidR="001A1B6F">
        <w:t>Virtu</w:t>
      </w:r>
      <w:r w:rsidR="0021281A">
        <w:t>al and remote</w:t>
      </w:r>
      <w:r w:rsidR="00377CF3">
        <w:t xml:space="preserve"> delivery empowers under resourced communities by allowing </w:t>
      </w:r>
      <w:r w:rsidR="0021281A">
        <w:t>for the inclusion of peers across the state to be in a shared space, together, maximizing connection and increased knowledge, regardless of physical location.</w:t>
      </w:r>
    </w:p>
    <w:p w14:paraId="4C1CF40F" w14:textId="77777777" w:rsidR="0016050A" w:rsidRDefault="0016050A" w:rsidP="0016050A">
      <w:pPr>
        <w:pStyle w:val="TextLvl2"/>
        <w:ind w:left="907"/>
        <w:contextualSpacing/>
      </w:pPr>
    </w:p>
    <w:p w14:paraId="0DCBBABE" w14:textId="4182D88F" w:rsidR="00CA71E3" w:rsidRDefault="00622830" w:rsidP="0016050A">
      <w:pPr>
        <w:pStyle w:val="TextLvl2"/>
        <w:ind w:left="907"/>
        <w:contextualSpacing/>
      </w:pPr>
      <w:r>
        <w:t xml:space="preserve">Unique to this knowledge-sharing model is case-based learning and discussion by bringing together specialists from multiple focus areas for a robust and holistic approach, </w:t>
      </w:r>
      <w:r w:rsidR="009317E2">
        <w:t>called “</w:t>
      </w:r>
      <w:r w:rsidR="00CA71E3">
        <w:t>all teach, all learn</w:t>
      </w:r>
      <w:r>
        <w:t>.</w:t>
      </w:r>
      <w:r w:rsidR="00CA71E3">
        <w:t>”</w:t>
      </w:r>
      <w:r>
        <w:t xml:space="preserve"> The </w:t>
      </w:r>
      <w:r w:rsidR="00CA71E3">
        <w:t xml:space="preserve">program is </w:t>
      </w:r>
      <w:r w:rsidR="00C1389B">
        <w:t>a</w:t>
      </w:r>
      <w:r w:rsidR="00CA71E3">
        <w:t xml:space="preserve"> continuous loop of learning, mentoring, and peer support, with a long-lasting impact.</w:t>
      </w:r>
    </w:p>
    <w:p w14:paraId="5BC7D5F3" w14:textId="77777777" w:rsidR="0016050A" w:rsidRDefault="0016050A" w:rsidP="0016050A">
      <w:pPr>
        <w:pStyle w:val="TextLvl2"/>
        <w:ind w:left="907"/>
        <w:contextualSpacing/>
      </w:pPr>
    </w:p>
    <w:p w14:paraId="1C67BDB2" w14:textId="7BD81B07" w:rsidR="00F72A05" w:rsidRPr="00F72A05" w:rsidRDefault="00CA71E3" w:rsidP="0016050A">
      <w:pPr>
        <w:pStyle w:val="TextLvl2"/>
        <w:ind w:left="907"/>
        <w:contextualSpacing/>
      </w:pPr>
      <w:r>
        <w:t xml:space="preserve">ECHO participants engage in the virtual community with their peers where they share support, guidance and </w:t>
      </w:r>
      <w:r w:rsidR="009317E2">
        <w:t xml:space="preserve">feedback. </w:t>
      </w:r>
      <w:r>
        <w:t>This shared space results in a collective understanding of how to disseminate and implement best practices across diverse disciplines</w:t>
      </w:r>
      <w:r w:rsidR="00A22E44">
        <w:t>.</w:t>
      </w:r>
      <w:r>
        <w:t xml:space="preserve"> </w:t>
      </w:r>
      <w:r w:rsidR="00F72A05" w:rsidRPr="00F72A05">
        <w:t xml:space="preserve">The cross training for peer support workers, in both SUD and mental health, </w:t>
      </w:r>
      <w:r w:rsidR="00A22E44">
        <w:t>creates a co-learning community supporting integration, collaboration</w:t>
      </w:r>
      <w:r w:rsidR="00C1389B">
        <w:t>,</w:t>
      </w:r>
      <w:r w:rsidR="00A22E44">
        <w:t xml:space="preserve"> and improved peer services for people with co-occurring disorders.</w:t>
      </w:r>
    </w:p>
    <w:p w14:paraId="52E51727" w14:textId="77777777" w:rsidR="00CA71E3" w:rsidRDefault="00F72A05" w:rsidP="00622830">
      <w:pPr>
        <w:pStyle w:val="TextLvl2"/>
        <w:ind w:left="900"/>
      </w:pPr>
      <w:r>
        <w:t xml:space="preserve"> </w:t>
      </w:r>
    </w:p>
    <w:p w14:paraId="39B60391" w14:textId="77777777" w:rsidR="003C5283" w:rsidRPr="005B1CFE" w:rsidRDefault="003C5283" w:rsidP="005B1CFE">
      <w:pPr>
        <w:pStyle w:val="Level3"/>
        <w:tabs>
          <w:tab w:val="left" w:pos="1710"/>
        </w:tabs>
        <w:spacing w:line="240" w:lineRule="auto"/>
        <w:ind w:left="1170" w:hanging="270"/>
        <w:rPr>
          <w:rFonts w:cs="Arial"/>
          <w:b/>
        </w:rPr>
      </w:pPr>
      <w:r w:rsidRPr="00D2507E">
        <w:rPr>
          <w:rFonts w:cs="Arial"/>
          <w:b/>
        </w:rPr>
        <w:lastRenderedPageBreak/>
        <w:t>Covered Populations</w:t>
      </w:r>
    </w:p>
    <w:p w14:paraId="61FB9317" w14:textId="35581953" w:rsidR="006D11A8" w:rsidRDefault="00A92B90" w:rsidP="00620836">
      <w:pPr>
        <w:pStyle w:val="TextLvl2"/>
        <w:ind w:left="900"/>
      </w:pPr>
      <w:r w:rsidRPr="00A92B90">
        <w:t xml:space="preserve">Services are to be made available to individuals who work or volunteer </w:t>
      </w:r>
      <w:r w:rsidR="00DC02D8">
        <w:t xml:space="preserve">providing </w:t>
      </w:r>
      <w:r w:rsidR="001837F9">
        <w:t xml:space="preserve">mental health or SUD recovery </w:t>
      </w:r>
      <w:r w:rsidR="00DC02D8">
        <w:t>peer support services</w:t>
      </w:r>
      <w:r w:rsidR="001837F9">
        <w:t xml:space="preserve"> in </w:t>
      </w:r>
      <w:r w:rsidR="00C1389B">
        <w:t>N</w:t>
      </w:r>
      <w:r w:rsidR="001837F9">
        <w:t xml:space="preserve">ew Hampshire </w:t>
      </w:r>
      <w:r w:rsidR="00C1389B">
        <w:t>(</w:t>
      </w:r>
      <w:r w:rsidR="002304FB">
        <w:t>hereinafter referred to as “peer workforce”</w:t>
      </w:r>
      <w:r w:rsidR="00DC02D8">
        <w:t xml:space="preserve"> in the fields of mental health and substance use concerns </w:t>
      </w:r>
      <w:r w:rsidRPr="00A92B90">
        <w:t xml:space="preserve">from all practice settings including, but not limited to </w:t>
      </w:r>
      <w:r w:rsidR="002747E4">
        <w:t xml:space="preserve">Recovery Community Organizations (RCOs), Recovery Centers, </w:t>
      </w:r>
      <w:r w:rsidR="00B67D42">
        <w:t xml:space="preserve">Mental Health Peer Support </w:t>
      </w:r>
      <w:r w:rsidR="00DC02D8">
        <w:t>Agencies (PSAs)</w:t>
      </w:r>
      <w:r w:rsidR="00A22E44">
        <w:t xml:space="preserve"> and</w:t>
      </w:r>
      <w:r w:rsidR="0090183D">
        <w:t xml:space="preserve"> Community Mental Health Centers (CMHC</w:t>
      </w:r>
      <w:r w:rsidR="00BD33E9">
        <w:t>s</w:t>
      </w:r>
      <w:r w:rsidR="0090183D">
        <w:t>)</w:t>
      </w:r>
      <w:r w:rsidR="00377CF3">
        <w:t xml:space="preserve">. </w:t>
      </w:r>
    </w:p>
    <w:p w14:paraId="0B46BAD7" w14:textId="77777777" w:rsidR="006D11A8" w:rsidRDefault="006D11A8" w:rsidP="00A92B90">
      <w:pPr>
        <w:pStyle w:val="TextLvl2"/>
        <w:ind w:left="900"/>
        <w:rPr>
          <w:b/>
        </w:rPr>
      </w:pPr>
    </w:p>
    <w:p w14:paraId="7EFF59FA" w14:textId="77777777" w:rsidR="00E7354E" w:rsidRPr="00D2507E" w:rsidRDefault="00E7354E" w:rsidP="0016050A">
      <w:pPr>
        <w:pStyle w:val="Level1"/>
        <w:numPr>
          <w:ilvl w:val="0"/>
          <w:numId w:val="0"/>
        </w:numPr>
        <w:outlineLvl w:val="0"/>
        <w:rPr>
          <w:sz w:val="22"/>
          <w:szCs w:val="22"/>
        </w:rPr>
      </w:pPr>
      <w:bookmarkStart w:id="15" w:name="_Toc111541834"/>
      <w:r w:rsidRPr="00D2507E">
        <w:rPr>
          <w:sz w:val="22"/>
          <w:szCs w:val="22"/>
        </w:rPr>
        <w:t>STATEMENT OF WORK</w:t>
      </w:r>
      <w:bookmarkEnd w:id="15"/>
    </w:p>
    <w:p w14:paraId="252BC043" w14:textId="77777777" w:rsidR="0009325E" w:rsidRPr="00F72A05" w:rsidRDefault="00E7354E" w:rsidP="0016050A">
      <w:pPr>
        <w:pStyle w:val="Level1"/>
      </w:pPr>
      <w:r w:rsidRPr="0016050A">
        <w:rPr>
          <w:sz w:val="24"/>
        </w:rPr>
        <w:t>Scope of Services</w:t>
      </w:r>
    </w:p>
    <w:p w14:paraId="1A7B884F" w14:textId="18974D33" w:rsidR="001A400B" w:rsidRDefault="009D2C4C" w:rsidP="001A400B">
      <w:pPr>
        <w:pStyle w:val="Level3"/>
        <w:spacing w:line="240" w:lineRule="auto"/>
        <w:ind w:left="1710" w:hanging="810"/>
        <w:rPr>
          <w:rFonts w:cs="Arial"/>
        </w:rPr>
      </w:pPr>
      <w:r>
        <w:rPr>
          <w:rFonts w:cs="Arial"/>
        </w:rPr>
        <w:t>The selected Vendor</w:t>
      </w:r>
      <w:r w:rsidR="00DD482D">
        <w:rPr>
          <w:rFonts w:cs="Arial"/>
        </w:rPr>
        <w:t xml:space="preserve"> must </w:t>
      </w:r>
      <w:r w:rsidR="005632BF">
        <w:rPr>
          <w:rFonts w:cs="Arial"/>
        </w:rPr>
        <w:t xml:space="preserve">plan, </w:t>
      </w:r>
      <w:r w:rsidR="006359CA">
        <w:rPr>
          <w:rFonts w:cs="Arial"/>
        </w:rPr>
        <w:t>organize</w:t>
      </w:r>
      <w:r w:rsidR="005632BF">
        <w:rPr>
          <w:rFonts w:cs="Arial"/>
        </w:rPr>
        <w:t>,</w:t>
      </w:r>
      <w:r w:rsidR="006359CA">
        <w:rPr>
          <w:rFonts w:cs="Arial"/>
        </w:rPr>
        <w:t xml:space="preserve"> and facilitate ECHO trainings</w:t>
      </w:r>
      <w:r w:rsidR="00DD482D">
        <w:rPr>
          <w:rFonts w:cs="Arial"/>
        </w:rPr>
        <w:t xml:space="preserve"> for </w:t>
      </w:r>
      <w:r w:rsidR="00BD33E9">
        <w:rPr>
          <w:rFonts w:cs="Arial"/>
        </w:rPr>
        <w:t xml:space="preserve">the </w:t>
      </w:r>
      <w:r w:rsidR="006359CA">
        <w:rPr>
          <w:rFonts w:cs="Arial"/>
        </w:rPr>
        <w:t xml:space="preserve">peer </w:t>
      </w:r>
      <w:r w:rsidR="00DD482D">
        <w:rPr>
          <w:rFonts w:cs="Arial"/>
        </w:rPr>
        <w:t>workforce to address quality training development utilizing Department approved training standards.</w:t>
      </w:r>
    </w:p>
    <w:p w14:paraId="1028FA7F" w14:textId="3104ED5D" w:rsidR="00A542E8" w:rsidRDefault="00A542E8" w:rsidP="001A400B">
      <w:pPr>
        <w:pStyle w:val="Level3"/>
        <w:spacing w:line="240" w:lineRule="auto"/>
        <w:ind w:left="1710" w:hanging="810"/>
        <w:rPr>
          <w:rFonts w:cs="Arial"/>
        </w:rPr>
      </w:pPr>
      <w:r>
        <w:rPr>
          <w:rFonts w:cs="Arial"/>
        </w:rPr>
        <w:t xml:space="preserve">The selected Vendor must ensure the sessions administered </w:t>
      </w:r>
      <w:r w:rsidR="006359CA">
        <w:rPr>
          <w:rFonts w:cs="Arial"/>
        </w:rPr>
        <w:t>using the</w:t>
      </w:r>
      <w:r>
        <w:rPr>
          <w:rFonts w:cs="Arial"/>
        </w:rPr>
        <w:t xml:space="preserve"> </w:t>
      </w:r>
      <w:r w:rsidR="00DA1A59">
        <w:rPr>
          <w:rFonts w:cs="Arial"/>
        </w:rPr>
        <w:t>Echo Model™</w:t>
      </w:r>
      <w:r>
        <w:rPr>
          <w:rFonts w:cs="Arial"/>
        </w:rPr>
        <w:t>:</w:t>
      </w:r>
    </w:p>
    <w:p w14:paraId="0F1E8BAB" w14:textId="14F6B754" w:rsidR="00A542E8" w:rsidRDefault="00F0055B" w:rsidP="00B27EDA">
      <w:pPr>
        <w:pStyle w:val="Level4"/>
        <w:ind w:left="2160" w:hanging="1080"/>
      </w:pPr>
      <w:r>
        <w:t>Are d</w:t>
      </w:r>
      <w:r w:rsidR="00B27EDA">
        <w:t xml:space="preserve">esigned with the ability to </w:t>
      </w:r>
      <w:r w:rsidR="00A22E44">
        <w:t>cross train</w:t>
      </w:r>
      <w:r w:rsidR="00B27EDA">
        <w:t xml:space="preserve"> </w:t>
      </w:r>
      <w:r w:rsidR="00506A50" w:rsidRPr="0016050A">
        <w:t>SUD</w:t>
      </w:r>
      <w:r w:rsidR="006359CA">
        <w:t xml:space="preserve"> and MH</w:t>
      </w:r>
      <w:r w:rsidR="00506A50">
        <w:t xml:space="preserve"> peer</w:t>
      </w:r>
      <w:r w:rsidR="007B3541">
        <w:t xml:space="preserve"> workers</w:t>
      </w:r>
      <w:r w:rsidR="0043427B">
        <w:t>;</w:t>
      </w:r>
    </w:p>
    <w:p w14:paraId="21E0D512" w14:textId="47E5DED9" w:rsidR="00A542E8" w:rsidRDefault="00B27EDA" w:rsidP="00B27EDA">
      <w:pPr>
        <w:pStyle w:val="Level4"/>
        <w:ind w:left="2160" w:hanging="1080"/>
      </w:pPr>
      <w:r>
        <w:t>Include sessions for both the</w:t>
      </w:r>
      <w:r w:rsidRPr="0016050A">
        <w:t xml:space="preserve"> SUD</w:t>
      </w:r>
      <w:r w:rsidR="006359CA">
        <w:t xml:space="preserve"> and MH</w:t>
      </w:r>
      <w:r>
        <w:t xml:space="preserve"> peer workforce to gain knowledge on </w:t>
      </w:r>
      <w:r w:rsidRPr="0016050A">
        <w:t xml:space="preserve">co-occurring </w:t>
      </w:r>
      <w:r w:rsidR="00C53C0D">
        <w:t>disorders</w:t>
      </w:r>
      <w:r w:rsidR="0043427B">
        <w:t>;</w:t>
      </w:r>
    </w:p>
    <w:p w14:paraId="495AE4FC" w14:textId="7F0053FF" w:rsidR="00B27EDA" w:rsidRDefault="00F0055B" w:rsidP="00A542E8">
      <w:pPr>
        <w:pStyle w:val="Level4"/>
      </w:pPr>
      <w:r>
        <w:t>Are c</w:t>
      </w:r>
      <w:r w:rsidR="00B27EDA">
        <w:t>entered on practical application of skills</w:t>
      </w:r>
      <w:r w:rsidR="00506A50">
        <w:t xml:space="preserve"> and system overview</w:t>
      </w:r>
      <w:r w:rsidR="0043427B">
        <w:t>;</w:t>
      </w:r>
    </w:p>
    <w:p w14:paraId="3F0F8265" w14:textId="5CDB20DD" w:rsidR="00B27EDA" w:rsidRDefault="007C1913" w:rsidP="0016050A">
      <w:pPr>
        <w:pStyle w:val="Level4"/>
        <w:ind w:left="2160" w:hanging="1080"/>
      </w:pPr>
      <w:r>
        <w:t>Provid</w:t>
      </w:r>
      <w:r w:rsidR="00F0055B">
        <w:t>e</w:t>
      </w:r>
      <w:r>
        <w:t xml:space="preserve"> special</w:t>
      </w:r>
      <w:r w:rsidR="000512FE">
        <w:t>ized</w:t>
      </w:r>
      <w:r>
        <w:t xml:space="preserve"> knowledge and skills </w:t>
      </w:r>
      <w:r w:rsidR="000512FE">
        <w:t xml:space="preserve">from each of the peer </w:t>
      </w:r>
      <w:r>
        <w:t>support systems</w:t>
      </w:r>
      <w:r w:rsidR="0043427B">
        <w:t>;</w:t>
      </w:r>
    </w:p>
    <w:p w14:paraId="510A3747" w14:textId="2985423B" w:rsidR="007C1913" w:rsidRDefault="007C1913" w:rsidP="00A542E8">
      <w:pPr>
        <w:pStyle w:val="Level4"/>
      </w:pPr>
      <w:r>
        <w:t xml:space="preserve">Foster information </w:t>
      </w:r>
      <w:r w:rsidR="000512FE">
        <w:t xml:space="preserve">and resource </w:t>
      </w:r>
      <w:r>
        <w:t xml:space="preserve">sharing </w:t>
      </w:r>
      <w:r w:rsidR="0002028C">
        <w:t xml:space="preserve">among the </w:t>
      </w:r>
      <w:r>
        <w:t>peer workforce</w:t>
      </w:r>
      <w:r w:rsidR="0043427B">
        <w:t>; and</w:t>
      </w:r>
      <w:r>
        <w:t xml:space="preserve"> </w:t>
      </w:r>
    </w:p>
    <w:p w14:paraId="0FF78FCA" w14:textId="70E44D4C" w:rsidR="007C1913" w:rsidRDefault="00F0055B" w:rsidP="007C1913">
      <w:pPr>
        <w:pStyle w:val="Level4"/>
        <w:ind w:left="2160" w:hanging="1080"/>
      </w:pPr>
      <w:r>
        <w:t>Are c</w:t>
      </w:r>
      <w:r w:rsidR="000512FE">
        <w:t>omprised of m</w:t>
      </w:r>
      <w:r w:rsidR="00C7538A">
        <w:t>ultiple learning sessions</w:t>
      </w:r>
      <w:r w:rsidR="00005AD9">
        <w:t xml:space="preserve"> in a series</w:t>
      </w:r>
      <w:r w:rsidR="00C7538A">
        <w:t xml:space="preserve">, </w:t>
      </w:r>
      <w:r w:rsidR="007C1913">
        <w:t xml:space="preserve">to be more accessible </w:t>
      </w:r>
      <w:r w:rsidR="00C7538A">
        <w:t>to</w:t>
      </w:r>
      <w:r w:rsidR="007C1913">
        <w:t xml:space="preserve"> staff that are facing staffing shortages. </w:t>
      </w:r>
    </w:p>
    <w:p w14:paraId="2753E890" w14:textId="172DFF29" w:rsidR="007C1913" w:rsidRPr="007C1913" w:rsidRDefault="007C1913" w:rsidP="006340FE">
      <w:pPr>
        <w:pStyle w:val="Level3"/>
        <w:spacing w:line="240" w:lineRule="auto"/>
        <w:ind w:left="1710" w:hanging="810"/>
        <w:rPr>
          <w:rFonts w:cs="Arial"/>
        </w:rPr>
      </w:pPr>
      <w:r w:rsidRPr="007C1913">
        <w:rPr>
          <w:rFonts w:cs="Arial"/>
        </w:rPr>
        <w:t>The selected Vendor m</w:t>
      </w:r>
      <w:r w:rsidR="00717A59">
        <w:rPr>
          <w:rFonts w:cs="Arial"/>
        </w:rPr>
        <w:t>ust</w:t>
      </w:r>
      <w:r w:rsidRPr="007C1913">
        <w:rPr>
          <w:rFonts w:cs="Arial"/>
        </w:rPr>
        <w:t>:</w:t>
      </w:r>
    </w:p>
    <w:p w14:paraId="590DAE48" w14:textId="77777777" w:rsidR="006340FE" w:rsidRDefault="007C1913" w:rsidP="006340FE">
      <w:pPr>
        <w:pStyle w:val="Level4"/>
      </w:pPr>
      <w:r>
        <w:t>Design courses that are tiered for differing skill levels.</w:t>
      </w:r>
    </w:p>
    <w:p w14:paraId="7CE3F56A" w14:textId="77777777" w:rsidR="007C1913" w:rsidRDefault="007C1913" w:rsidP="006340FE">
      <w:pPr>
        <w:pStyle w:val="Level4"/>
        <w:ind w:left="2160" w:hanging="1080"/>
      </w:pPr>
      <w:r>
        <w:t>Offer ongoing refresher courses or bursts to maintain and/or strengthen skills.</w:t>
      </w:r>
    </w:p>
    <w:p w14:paraId="504AEDFA" w14:textId="226666EB" w:rsidR="00E7354E" w:rsidRDefault="009D2C4C" w:rsidP="006340FE">
      <w:pPr>
        <w:pStyle w:val="Level3"/>
        <w:spacing w:line="240" w:lineRule="auto"/>
        <w:ind w:left="1713" w:hanging="806"/>
        <w:rPr>
          <w:rFonts w:cs="Arial"/>
        </w:rPr>
      </w:pPr>
      <w:r w:rsidRPr="009D2C4C">
        <w:rPr>
          <w:rFonts w:cs="Arial"/>
        </w:rPr>
        <w:t>The select</w:t>
      </w:r>
      <w:r w:rsidR="00C7538A">
        <w:rPr>
          <w:rFonts w:cs="Arial"/>
        </w:rPr>
        <w:t xml:space="preserve">ed Vendor must identify peer workforce subject </w:t>
      </w:r>
      <w:r w:rsidRPr="009D2C4C">
        <w:rPr>
          <w:rFonts w:cs="Arial"/>
        </w:rPr>
        <w:t>matter experts</w:t>
      </w:r>
      <w:r w:rsidR="002E3AF8">
        <w:rPr>
          <w:rFonts w:cs="Arial"/>
        </w:rPr>
        <w:t xml:space="preserve"> (SMEs)</w:t>
      </w:r>
      <w:r w:rsidR="00682ACF">
        <w:rPr>
          <w:rFonts w:cs="Arial"/>
        </w:rPr>
        <w:t xml:space="preserve"> and peers</w:t>
      </w:r>
      <w:r w:rsidRPr="009D2C4C">
        <w:rPr>
          <w:rFonts w:cs="Arial"/>
        </w:rPr>
        <w:t xml:space="preserve"> to serve as presenters and panelists for the </w:t>
      </w:r>
      <w:r w:rsidR="000512FE">
        <w:rPr>
          <w:rFonts w:cs="Arial"/>
        </w:rPr>
        <w:t>series</w:t>
      </w:r>
      <w:r w:rsidRPr="009D2C4C">
        <w:rPr>
          <w:rFonts w:cs="Arial"/>
        </w:rPr>
        <w:t xml:space="preserve">. </w:t>
      </w:r>
    </w:p>
    <w:p w14:paraId="65985D12" w14:textId="03B3C649" w:rsidR="00005AD9" w:rsidRDefault="006C07A9" w:rsidP="006340FE">
      <w:pPr>
        <w:pStyle w:val="Level3"/>
        <w:spacing w:line="240" w:lineRule="auto"/>
        <w:ind w:left="1713" w:hanging="806"/>
        <w:rPr>
          <w:rFonts w:cs="Arial"/>
        </w:rPr>
      </w:pPr>
      <w:r>
        <w:rPr>
          <w:rFonts w:cs="Arial"/>
        </w:rPr>
        <w:t>The selected Vendor must recruit participants f</w:t>
      </w:r>
      <w:r w:rsidR="00E822F4">
        <w:rPr>
          <w:rFonts w:cs="Arial"/>
        </w:rPr>
        <w:t xml:space="preserve">rom the </w:t>
      </w:r>
      <w:r w:rsidR="00682ACF">
        <w:rPr>
          <w:rFonts w:cs="Arial"/>
        </w:rPr>
        <w:t>peer</w:t>
      </w:r>
      <w:r w:rsidR="00E822F4">
        <w:rPr>
          <w:rFonts w:cs="Arial"/>
        </w:rPr>
        <w:t xml:space="preserve"> workforce</w:t>
      </w:r>
      <w:r w:rsidR="00005AD9">
        <w:rPr>
          <w:rFonts w:cs="Arial"/>
        </w:rPr>
        <w:t>, including but not limited to:</w:t>
      </w:r>
    </w:p>
    <w:p w14:paraId="21375FCC" w14:textId="3B545A72" w:rsidR="00005AD9" w:rsidRDefault="00005AD9" w:rsidP="006340FE">
      <w:pPr>
        <w:pStyle w:val="Level4"/>
        <w:spacing w:line="240" w:lineRule="auto"/>
      </w:pPr>
      <w:r>
        <w:t>Recovery Community Organizations</w:t>
      </w:r>
      <w:r w:rsidR="00717A59">
        <w:t>; and</w:t>
      </w:r>
    </w:p>
    <w:p w14:paraId="6462C9EF" w14:textId="07C14B86" w:rsidR="00005AD9" w:rsidRDefault="00005AD9" w:rsidP="006340FE">
      <w:pPr>
        <w:pStyle w:val="Level4"/>
        <w:spacing w:line="360" w:lineRule="auto"/>
        <w:contextualSpacing/>
      </w:pPr>
      <w:r>
        <w:t>Peer Support Agencies</w:t>
      </w:r>
      <w:r w:rsidR="00717A59">
        <w:t>.</w:t>
      </w:r>
    </w:p>
    <w:p w14:paraId="3CE9B1D6" w14:textId="1D8B28CA" w:rsidR="005D237E" w:rsidRDefault="005D237E" w:rsidP="006340FE">
      <w:pPr>
        <w:pStyle w:val="Level3"/>
        <w:spacing w:line="240" w:lineRule="auto"/>
        <w:ind w:left="1713" w:hanging="806"/>
        <w:rPr>
          <w:rFonts w:cs="Arial"/>
        </w:rPr>
      </w:pPr>
      <w:r w:rsidRPr="0016050A">
        <w:rPr>
          <w:rFonts w:cs="Arial"/>
        </w:rPr>
        <w:t xml:space="preserve">The selected Vendor must recruit participants from other agencies and programs that employ SUD or MH peer workers, which may include, but </w:t>
      </w:r>
      <w:r w:rsidR="00F0055B">
        <w:rPr>
          <w:rFonts w:cs="Arial"/>
        </w:rPr>
        <w:t>are</w:t>
      </w:r>
      <w:r w:rsidR="00717A59">
        <w:rPr>
          <w:rFonts w:cs="Arial"/>
        </w:rPr>
        <w:t xml:space="preserve"> </w:t>
      </w:r>
      <w:r w:rsidRPr="0016050A">
        <w:rPr>
          <w:rFonts w:cs="Arial"/>
        </w:rPr>
        <w:t>not limited to:</w:t>
      </w:r>
    </w:p>
    <w:p w14:paraId="6C583AAD" w14:textId="4D00DA53" w:rsidR="00005AD9" w:rsidRDefault="00005AD9" w:rsidP="00005AD9">
      <w:pPr>
        <w:pStyle w:val="Level4"/>
      </w:pPr>
      <w:r>
        <w:lastRenderedPageBreak/>
        <w:t>SUD treatment services</w:t>
      </w:r>
      <w:r w:rsidR="00717A59">
        <w:t>;</w:t>
      </w:r>
    </w:p>
    <w:p w14:paraId="0FCFFA2F" w14:textId="7A402E86" w:rsidR="00005AD9" w:rsidRDefault="00005AD9" w:rsidP="00005AD9">
      <w:pPr>
        <w:pStyle w:val="Level4"/>
      </w:pPr>
      <w:r>
        <w:t>CMHCs</w:t>
      </w:r>
      <w:r w:rsidR="00717A59">
        <w:t>;</w:t>
      </w:r>
    </w:p>
    <w:p w14:paraId="38BD8FF4" w14:textId="3DB1F13D" w:rsidR="00005AD9" w:rsidRDefault="00005AD9" w:rsidP="00005AD9">
      <w:pPr>
        <w:pStyle w:val="Level4"/>
      </w:pPr>
      <w:r>
        <w:t>Transitional Living Programs</w:t>
      </w:r>
      <w:r w:rsidR="00717A59">
        <w:t>;</w:t>
      </w:r>
    </w:p>
    <w:p w14:paraId="5B4843EE" w14:textId="34664B82" w:rsidR="00005AD9" w:rsidRDefault="00005AD9" w:rsidP="00005AD9">
      <w:pPr>
        <w:pStyle w:val="Level4"/>
      </w:pPr>
      <w:r>
        <w:t>Counseling services</w:t>
      </w:r>
      <w:r w:rsidR="00717A59">
        <w:t>;</w:t>
      </w:r>
    </w:p>
    <w:p w14:paraId="7E62D574" w14:textId="59BD5FB6" w:rsidR="00005AD9" w:rsidRDefault="00005AD9" w:rsidP="00005AD9">
      <w:pPr>
        <w:pStyle w:val="Level4"/>
      </w:pPr>
      <w:r>
        <w:t>Health care centers</w:t>
      </w:r>
      <w:r w:rsidR="00717A59">
        <w:t>; and</w:t>
      </w:r>
    </w:p>
    <w:p w14:paraId="30A3B4BC" w14:textId="7951275F" w:rsidR="00005AD9" w:rsidRDefault="00620836" w:rsidP="00005AD9">
      <w:pPr>
        <w:pStyle w:val="Level4"/>
      </w:pPr>
      <w:r>
        <w:t>NH Drug Courts</w:t>
      </w:r>
      <w:r w:rsidR="00717A59">
        <w:t>.</w:t>
      </w:r>
    </w:p>
    <w:p w14:paraId="135951DD" w14:textId="77777777" w:rsidR="00D75D61" w:rsidRDefault="00D75D61" w:rsidP="00620836">
      <w:pPr>
        <w:pStyle w:val="Level3"/>
        <w:numPr>
          <w:ilvl w:val="0"/>
          <w:numId w:val="0"/>
        </w:numPr>
        <w:spacing w:line="240" w:lineRule="auto"/>
        <w:rPr>
          <w:rFonts w:cs="Arial"/>
        </w:rPr>
      </w:pPr>
    </w:p>
    <w:p w14:paraId="64A63C49" w14:textId="77777777" w:rsidR="009A1292" w:rsidRDefault="009A1292" w:rsidP="009A1292">
      <w:pPr>
        <w:pStyle w:val="Level3"/>
        <w:tabs>
          <w:tab w:val="left" w:pos="1710"/>
        </w:tabs>
        <w:spacing w:line="240" w:lineRule="auto"/>
        <w:ind w:left="1170" w:hanging="270"/>
        <w:rPr>
          <w:b/>
        </w:rPr>
      </w:pPr>
      <w:r w:rsidRPr="009A1292">
        <w:rPr>
          <w:b/>
        </w:rPr>
        <w:t>ECHO</w:t>
      </w:r>
      <w:r w:rsidR="00682ACF">
        <w:rPr>
          <w:b/>
        </w:rPr>
        <w:t xml:space="preserve"> Planning</w:t>
      </w:r>
      <w:r w:rsidR="00951983">
        <w:rPr>
          <w:b/>
        </w:rPr>
        <w:t xml:space="preserve"> and Implementation</w:t>
      </w:r>
    </w:p>
    <w:p w14:paraId="5863B4C7" w14:textId="146058CE" w:rsidR="006340FE" w:rsidRDefault="006340FE" w:rsidP="006340FE">
      <w:pPr>
        <w:pStyle w:val="Level4"/>
        <w:ind w:left="2160" w:hanging="1080"/>
      </w:pPr>
      <w:r>
        <w:t xml:space="preserve">The selected Vendor must assemble a planning committee, as approved by the Department, comprised of ECHO staff, </w:t>
      </w:r>
      <w:r w:rsidR="005E572D">
        <w:t>S</w:t>
      </w:r>
      <w:r>
        <w:t>MEs</w:t>
      </w:r>
      <w:r w:rsidR="002E3AF8">
        <w:t>,</w:t>
      </w:r>
      <w:r>
        <w:t xml:space="preserve"> and a Department</w:t>
      </w:r>
      <w:r w:rsidR="00620836">
        <w:t xml:space="preserve"> representative that determines </w:t>
      </w:r>
      <w:r>
        <w:t>topics</w:t>
      </w:r>
      <w:r w:rsidR="002E3AF8">
        <w:t xml:space="preserve"> for training and the </w:t>
      </w:r>
      <w:r w:rsidR="00620836">
        <w:t>session’s</w:t>
      </w:r>
      <w:r w:rsidR="002E3AF8">
        <w:t xml:space="preserve"> schedule.</w:t>
      </w:r>
      <w:r>
        <w:t xml:space="preserve"> The  SMEs may include, but </w:t>
      </w:r>
      <w:r w:rsidR="005E572D">
        <w:t>are</w:t>
      </w:r>
      <w:r>
        <w:t xml:space="preserve"> not limited to experts on:</w:t>
      </w:r>
    </w:p>
    <w:p w14:paraId="041B2497" w14:textId="58543B98" w:rsidR="006340FE" w:rsidRDefault="006340FE" w:rsidP="006340FE">
      <w:pPr>
        <w:pStyle w:val="Level5"/>
      </w:pPr>
      <w:r>
        <w:t>Peer Support</w:t>
      </w:r>
      <w:r w:rsidR="005E572D">
        <w:t>.</w:t>
      </w:r>
    </w:p>
    <w:p w14:paraId="205776B8" w14:textId="77777777" w:rsidR="006340FE" w:rsidRDefault="006340FE" w:rsidP="006340FE">
      <w:pPr>
        <w:pStyle w:val="Level5"/>
      </w:pPr>
      <w:r>
        <w:t>Mental health (MH).</w:t>
      </w:r>
    </w:p>
    <w:p w14:paraId="56723DB8" w14:textId="4253929F" w:rsidR="006340FE" w:rsidRDefault="006340FE" w:rsidP="006340FE">
      <w:pPr>
        <w:pStyle w:val="Level5"/>
      </w:pPr>
      <w:r>
        <w:t>Substance Use Disorder (SUD)</w:t>
      </w:r>
      <w:r w:rsidR="00A20270">
        <w:t>.</w:t>
      </w:r>
    </w:p>
    <w:p w14:paraId="77B6A39E" w14:textId="77777777" w:rsidR="006340FE" w:rsidRDefault="006340FE" w:rsidP="006340FE">
      <w:pPr>
        <w:pStyle w:val="Level5"/>
      </w:pPr>
      <w:r>
        <w:t>Suicide prevention.</w:t>
      </w:r>
    </w:p>
    <w:p w14:paraId="34AFD431" w14:textId="76ED2314" w:rsidR="006340FE" w:rsidRDefault="006340FE" w:rsidP="006340FE">
      <w:pPr>
        <w:pStyle w:val="Level5"/>
      </w:pPr>
      <w:r>
        <w:t>Harm Reduction</w:t>
      </w:r>
      <w:r w:rsidR="005E572D">
        <w:t>.</w:t>
      </w:r>
    </w:p>
    <w:p w14:paraId="586C35F0" w14:textId="18831C0B" w:rsidR="006340FE" w:rsidRDefault="006340FE" w:rsidP="006340FE">
      <w:pPr>
        <w:pStyle w:val="Level5"/>
      </w:pPr>
      <w:r>
        <w:t>Co-occurring disorders</w:t>
      </w:r>
      <w:r w:rsidR="005E572D">
        <w:t>.</w:t>
      </w:r>
    </w:p>
    <w:p w14:paraId="4A5E25BB" w14:textId="77777777" w:rsidR="006340FE" w:rsidRDefault="006340FE" w:rsidP="006340FE">
      <w:pPr>
        <w:pStyle w:val="Level5"/>
      </w:pPr>
      <w:r>
        <w:t>Peer workforce challenges.</w:t>
      </w:r>
    </w:p>
    <w:p w14:paraId="18DA6634" w14:textId="77777777" w:rsidR="006340FE" w:rsidRDefault="006340FE" w:rsidP="006340FE">
      <w:pPr>
        <w:pStyle w:val="Level5"/>
      </w:pPr>
      <w:r>
        <w:t>Trauma-informed Work.</w:t>
      </w:r>
    </w:p>
    <w:p w14:paraId="0D8FA89E" w14:textId="77777777" w:rsidR="001A52EE" w:rsidRPr="001A52EE" w:rsidRDefault="001A52EE" w:rsidP="001A52EE">
      <w:pPr>
        <w:pStyle w:val="Level4"/>
      </w:pPr>
      <w:r w:rsidRPr="001A52EE">
        <w:t xml:space="preserve">The selected Vendor must ensure that services are available statewide. </w:t>
      </w:r>
    </w:p>
    <w:p w14:paraId="5B447310" w14:textId="724489FB" w:rsidR="001A52EE" w:rsidRDefault="001A52EE" w:rsidP="001A52EE">
      <w:pPr>
        <w:pStyle w:val="Level4"/>
        <w:ind w:left="2160" w:hanging="1080"/>
      </w:pPr>
      <w:r w:rsidRPr="001A52EE">
        <w:t xml:space="preserve">The selected Vendor must ensure all sessions are facilitated by staff who are trained in the </w:t>
      </w:r>
      <w:r w:rsidR="00DA1A59">
        <w:t>Echo Model™</w:t>
      </w:r>
      <w:r w:rsidRPr="001A52EE">
        <w:t xml:space="preserve"> and have experience conducting ECHO sessions in fidelity with core ECHO principles. </w:t>
      </w:r>
    </w:p>
    <w:p w14:paraId="6BFF1975" w14:textId="7CAC125A" w:rsidR="001A52EE" w:rsidRPr="001A52EE" w:rsidRDefault="001A52EE" w:rsidP="001A52EE">
      <w:pPr>
        <w:pStyle w:val="Level4"/>
        <w:ind w:left="2160" w:hanging="1080"/>
      </w:pPr>
      <w:r w:rsidRPr="001A52EE">
        <w:t xml:space="preserve">The selected Vendor must develop and implement marketing and promotional materials that ensure the covered populations have the information necessary to enroll as participants in </w:t>
      </w:r>
      <w:r w:rsidR="002E3AF8">
        <w:t xml:space="preserve">a </w:t>
      </w:r>
      <w:r w:rsidRPr="001A52EE">
        <w:t>series of ECHO sessions.</w:t>
      </w:r>
    </w:p>
    <w:p w14:paraId="348085E1" w14:textId="77777777" w:rsidR="001A52EE" w:rsidRPr="009A1292" w:rsidRDefault="001A52EE" w:rsidP="001A52EE">
      <w:pPr>
        <w:pStyle w:val="Level4"/>
      </w:pPr>
      <w:r w:rsidRPr="001A52EE">
        <w:t>The selected Vendor must provide</w:t>
      </w:r>
      <w:r>
        <w:t xml:space="preserve"> sessions in a virtual setting.</w:t>
      </w:r>
    </w:p>
    <w:p w14:paraId="419CE3A0" w14:textId="317144E4" w:rsidR="00005AD9" w:rsidRDefault="00005AD9" w:rsidP="006340FE">
      <w:pPr>
        <w:pStyle w:val="Level4"/>
        <w:ind w:left="2160" w:hanging="1080"/>
      </w:pPr>
      <w:r>
        <w:t xml:space="preserve">The selected Vendor must implement the </w:t>
      </w:r>
      <w:r w:rsidR="005D237E">
        <w:t xml:space="preserve">sessions based on the </w:t>
      </w:r>
      <w:r w:rsidR="00DA1A59">
        <w:t>Echo Model™</w:t>
      </w:r>
      <w:r>
        <w:t xml:space="preserve"> through coordination of logistics</w:t>
      </w:r>
      <w:r w:rsidR="005D237E">
        <w:t xml:space="preserve"> and</w:t>
      </w:r>
      <w:r>
        <w:t xml:space="preserve"> communication with </w:t>
      </w:r>
      <w:r w:rsidR="00343FE7">
        <w:t>participants</w:t>
      </w:r>
      <w:r>
        <w:t xml:space="preserve"> </w:t>
      </w:r>
      <w:r w:rsidR="00620836">
        <w:t>and SMEs</w:t>
      </w:r>
      <w:r>
        <w:t xml:space="preserve">. </w:t>
      </w:r>
    </w:p>
    <w:p w14:paraId="3AD557A1" w14:textId="77777777" w:rsidR="00182A9B" w:rsidRPr="00CB59DE" w:rsidRDefault="00C94CAE" w:rsidP="001A52EE">
      <w:pPr>
        <w:pStyle w:val="Level4"/>
        <w:ind w:left="2160" w:hanging="1080"/>
      </w:pPr>
      <w:r>
        <w:lastRenderedPageBreak/>
        <w:t xml:space="preserve">The selected Vendor must </w:t>
      </w:r>
      <w:r w:rsidR="00E32977">
        <w:t xml:space="preserve">ensure the ECHO </w:t>
      </w:r>
      <w:r w:rsidR="00682ACF">
        <w:t>sessions</w:t>
      </w:r>
      <w:r w:rsidR="005C29BA">
        <w:t xml:space="preserve"> </w:t>
      </w:r>
      <w:r w:rsidR="00E32977">
        <w:t xml:space="preserve">provide a learning framework that will apply </w:t>
      </w:r>
      <w:r w:rsidR="000F563A">
        <w:t xml:space="preserve">to </w:t>
      </w:r>
      <w:r w:rsidR="005D237E">
        <w:t xml:space="preserve">SUD and </w:t>
      </w:r>
      <w:r w:rsidR="00786C61">
        <w:t xml:space="preserve">MH </w:t>
      </w:r>
      <w:r w:rsidR="00E32977">
        <w:t xml:space="preserve">disciplines </w:t>
      </w:r>
      <w:r w:rsidR="000F563A">
        <w:t>across</w:t>
      </w:r>
      <w:r w:rsidR="00786C61">
        <w:t xml:space="preserve"> </w:t>
      </w:r>
      <w:r w:rsidR="00E32977">
        <w:t>varying work places.</w:t>
      </w:r>
    </w:p>
    <w:p w14:paraId="258F818C" w14:textId="1F6C1B32" w:rsidR="0073535A" w:rsidRDefault="00096365" w:rsidP="00954F61">
      <w:pPr>
        <w:pStyle w:val="Level4"/>
        <w:ind w:left="2160" w:hanging="1080"/>
      </w:pPr>
      <w:r>
        <w:t>The selected V</w:t>
      </w:r>
      <w:r w:rsidR="00954F61">
        <w:t>endor must</w:t>
      </w:r>
      <w:r>
        <w:t xml:space="preserve"> ensure at least one (1) </w:t>
      </w:r>
      <w:r w:rsidR="00682ACF">
        <w:t xml:space="preserve">session </w:t>
      </w:r>
      <w:r>
        <w:t xml:space="preserve">is scheduled per month starting six (6) months from the </w:t>
      </w:r>
      <w:r w:rsidR="00F0055B">
        <w:t>date the contract is approved by the Governor and Executive Council.</w:t>
      </w:r>
      <w:r>
        <w:t xml:space="preserve"> </w:t>
      </w:r>
    </w:p>
    <w:p w14:paraId="0D69AB55" w14:textId="77777777" w:rsidR="0073535A" w:rsidRDefault="0073535A" w:rsidP="00954F61">
      <w:pPr>
        <w:pStyle w:val="Level4"/>
        <w:ind w:left="2160" w:hanging="1080"/>
      </w:pPr>
      <w:r>
        <w:t>The selected Vendor must recruit and prepare participants to present cases for discussion</w:t>
      </w:r>
      <w:r w:rsidR="001A52EE">
        <w:t xml:space="preserve">. The selected Vendor must: </w:t>
      </w:r>
    </w:p>
    <w:p w14:paraId="29DE9CB2" w14:textId="6DCF4E6E" w:rsidR="0073535A" w:rsidRDefault="0073535A" w:rsidP="00283BE5">
      <w:pPr>
        <w:pStyle w:val="Level5"/>
        <w:ind w:left="5040" w:hanging="1170"/>
      </w:pPr>
      <w:r>
        <w:t xml:space="preserve">Ensure all of the information in </w:t>
      </w:r>
      <w:r w:rsidR="00D6497D">
        <w:t xml:space="preserve">each </w:t>
      </w:r>
      <w:r>
        <w:t>case is de-identified and does not contain PHI and/or PII</w:t>
      </w:r>
      <w:r w:rsidR="00F05FB7">
        <w:t xml:space="preserve"> and does not </w:t>
      </w:r>
      <w:r w:rsidR="002E3AF8">
        <w:t>disclose</w:t>
      </w:r>
      <w:r w:rsidR="00D6497D">
        <w:t xml:space="preserve"> any information that would </w:t>
      </w:r>
      <w:r w:rsidR="00F05FB7">
        <w:t>allow for constructive identification;</w:t>
      </w:r>
    </w:p>
    <w:p w14:paraId="5C2E10B6" w14:textId="787FAA58" w:rsidR="0073535A" w:rsidRDefault="0073535A" w:rsidP="00283BE5">
      <w:pPr>
        <w:pStyle w:val="Level5"/>
        <w:ind w:left="5040" w:hanging="1170"/>
      </w:pPr>
      <w:r>
        <w:t xml:space="preserve">Record </w:t>
      </w:r>
      <w:r w:rsidR="00C94789">
        <w:t xml:space="preserve">the </w:t>
      </w:r>
      <w:r w:rsidR="006867F5">
        <w:t xml:space="preserve">didactic </w:t>
      </w:r>
      <w:r>
        <w:t>presentation</w:t>
      </w:r>
      <w:r w:rsidR="00F05FB7">
        <w:t>; and</w:t>
      </w:r>
    </w:p>
    <w:p w14:paraId="6E43EADC" w14:textId="1B4F622B" w:rsidR="00096365" w:rsidRPr="009A1292" w:rsidRDefault="00283BE5" w:rsidP="00283BE5">
      <w:pPr>
        <w:pStyle w:val="Level5"/>
        <w:ind w:left="5040" w:hanging="1170"/>
      </w:pPr>
      <w:r w:rsidRPr="00283BE5">
        <w:t>D</w:t>
      </w:r>
      <w:r w:rsidR="0073535A" w:rsidRPr="00283BE5">
        <w:t>isseminate recommendations that are</w:t>
      </w:r>
      <w:r w:rsidR="0073535A">
        <w:t xml:space="preserve"> identified in </w:t>
      </w:r>
      <w:r w:rsidR="00C94789">
        <w:t xml:space="preserve">the </w:t>
      </w:r>
      <w:r w:rsidR="0073535A">
        <w:t>discussion</w:t>
      </w:r>
      <w:r w:rsidR="00F05FB7">
        <w:t>.</w:t>
      </w:r>
    </w:p>
    <w:p w14:paraId="3E95E478" w14:textId="180B0F14" w:rsidR="00954F61" w:rsidRDefault="00954F61" w:rsidP="005B1CFE">
      <w:pPr>
        <w:pStyle w:val="Level3"/>
        <w:tabs>
          <w:tab w:val="left" w:pos="1710"/>
        </w:tabs>
        <w:spacing w:line="240" w:lineRule="auto"/>
        <w:ind w:left="1710" w:hanging="810"/>
        <w:rPr>
          <w:rFonts w:cs="Arial"/>
        </w:rPr>
      </w:pPr>
      <w:r>
        <w:rPr>
          <w:rFonts w:cs="Arial"/>
        </w:rPr>
        <w:t>The selected Vendor must determine and/or develop tool(s)</w:t>
      </w:r>
      <w:r w:rsidR="00D6497D">
        <w:rPr>
          <w:rFonts w:cs="Arial"/>
        </w:rPr>
        <w:t>,</w:t>
      </w:r>
      <w:r w:rsidR="00D80A9D">
        <w:rPr>
          <w:rFonts w:cs="Arial"/>
        </w:rPr>
        <w:t xml:space="preserve"> </w:t>
      </w:r>
      <w:r w:rsidR="00D6497D">
        <w:rPr>
          <w:rFonts w:cs="Arial"/>
        </w:rPr>
        <w:t>including questionnaires,</w:t>
      </w:r>
      <w:r>
        <w:rPr>
          <w:rFonts w:cs="Arial"/>
        </w:rPr>
        <w:t xml:space="preserve"> for standardized data collection</w:t>
      </w:r>
      <w:r w:rsidR="00283BE5">
        <w:rPr>
          <w:rFonts w:cs="Arial"/>
        </w:rPr>
        <w:t xml:space="preserve"> pre and post-programming</w:t>
      </w:r>
      <w:r>
        <w:rPr>
          <w:rFonts w:cs="Arial"/>
        </w:rPr>
        <w:t xml:space="preserve">. </w:t>
      </w:r>
      <w:r w:rsidR="005C29BA" w:rsidDel="005C29BA">
        <w:rPr>
          <w:rFonts w:cs="Arial"/>
        </w:rPr>
        <w:t xml:space="preserve"> </w:t>
      </w:r>
      <w:r w:rsidR="005C29BA">
        <w:rPr>
          <w:rFonts w:cs="Arial"/>
        </w:rPr>
        <w:t>T</w:t>
      </w:r>
      <w:r w:rsidR="003F24E4">
        <w:rPr>
          <w:rFonts w:cs="Arial"/>
        </w:rPr>
        <w:t>he Contractor shall:</w:t>
      </w:r>
    </w:p>
    <w:p w14:paraId="176AB4D3" w14:textId="0792DA95" w:rsidR="003F24E4" w:rsidRPr="00283BE5" w:rsidRDefault="003F24E4" w:rsidP="003F24E4">
      <w:pPr>
        <w:pStyle w:val="Level4"/>
        <w:ind w:left="2160" w:hanging="1080"/>
      </w:pPr>
      <w:r w:rsidRPr="00283BE5">
        <w:t>Determine how to track participant completion rates and knowledge gain</w:t>
      </w:r>
      <w:r w:rsidR="00F05FB7">
        <w:t>ed</w:t>
      </w:r>
      <w:r w:rsidRPr="00283BE5">
        <w:t xml:space="preserve"> from data collected</w:t>
      </w:r>
      <w:r w:rsidR="00D6497D">
        <w:t>.</w:t>
      </w:r>
      <w:r w:rsidRPr="00283BE5">
        <w:t xml:space="preserve"> </w:t>
      </w:r>
    </w:p>
    <w:p w14:paraId="73A7C556" w14:textId="5A2E7A7D" w:rsidR="003F24E4" w:rsidRPr="00283BE5" w:rsidRDefault="003F24E4" w:rsidP="003F24E4">
      <w:pPr>
        <w:pStyle w:val="Level4"/>
        <w:ind w:left="2160" w:hanging="1080"/>
      </w:pPr>
      <w:r w:rsidRPr="00283BE5">
        <w:t xml:space="preserve">Determine process measures with input with the </w:t>
      </w:r>
      <w:r w:rsidR="005C71E8" w:rsidRPr="00283BE5">
        <w:t>planning</w:t>
      </w:r>
      <w:r w:rsidRPr="00283BE5">
        <w:t xml:space="preserve"> </w:t>
      </w:r>
      <w:r w:rsidR="00D6497D">
        <w:t>c</w:t>
      </w:r>
      <w:r w:rsidRPr="00283BE5">
        <w:t xml:space="preserve">ommittee and the Department. </w:t>
      </w:r>
    </w:p>
    <w:p w14:paraId="064A6769" w14:textId="46855EDF" w:rsidR="003F24E4" w:rsidRDefault="003F24E4" w:rsidP="003F24E4">
      <w:pPr>
        <w:pStyle w:val="Level4"/>
        <w:ind w:left="2160" w:hanging="1080"/>
      </w:pPr>
      <w:r>
        <w:t xml:space="preserve">Review the tools determined and/or developed with </w:t>
      </w:r>
      <w:r w:rsidR="002B3FDB">
        <w:t>t</w:t>
      </w:r>
      <w:r>
        <w:t xml:space="preserve">he Department for evaluation design and approval. </w:t>
      </w:r>
    </w:p>
    <w:p w14:paraId="6F6DE1A9" w14:textId="77777777" w:rsidR="00F93AE4" w:rsidRDefault="00F93AE4" w:rsidP="005B1CFE">
      <w:pPr>
        <w:pStyle w:val="Level3"/>
        <w:tabs>
          <w:tab w:val="left" w:pos="1710"/>
        </w:tabs>
        <w:spacing w:line="240" w:lineRule="auto"/>
        <w:ind w:left="1710" w:hanging="810"/>
        <w:rPr>
          <w:rFonts w:cs="Arial"/>
        </w:rPr>
      </w:pPr>
      <w:r w:rsidRPr="00C94CAE">
        <w:rPr>
          <w:rFonts w:cs="Arial"/>
        </w:rPr>
        <w:t xml:space="preserve">The </w:t>
      </w:r>
      <w:r w:rsidR="004A1176">
        <w:rPr>
          <w:rFonts w:cs="Arial"/>
        </w:rPr>
        <w:t>selected Vendor</w:t>
      </w:r>
      <w:r w:rsidR="00954CF9" w:rsidRPr="00C94CAE">
        <w:rPr>
          <w:rFonts w:cs="Arial"/>
        </w:rPr>
        <w:t xml:space="preserve"> must</w:t>
      </w:r>
      <w:r w:rsidRPr="00C94CAE">
        <w:rPr>
          <w:rFonts w:cs="Arial"/>
        </w:rPr>
        <w:t xml:space="preserve"> participate in meetings with the Department on a </w:t>
      </w:r>
      <w:r w:rsidR="006C07A9" w:rsidRPr="00C94CAE">
        <w:rPr>
          <w:rFonts w:cs="Arial"/>
        </w:rPr>
        <w:t>monthly</w:t>
      </w:r>
      <w:r w:rsidRPr="00C94CAE">
        <w:rPr>
          <w:rFonts w:cs="Arial"/>
        </w:rPr>
        <w:t xml:space="preserve"> basis, or as otherwise requested by the Department.</w:t>
      </w:r>
    </w:p>
    <w:p w14:paraId="65770B46" w14:textId="77777777" w:rsidR="00954F61" w:rsidRPr="00C94CAE" w:rsidRDefault="00954F61" w:rsidP="001A2FDF">
      <w:pPr>
        <w:pStyle w:val="Level3"/>
        <w:numPr>
          <w:ilvl w:val="0"/>
          <w:numId w:val="0"/>
        </w:numPr>
        <w:tabs>
          <w:tab w:val="left" w:pos="1710"/>
        </w:tabs>
        <w:spacing w:line="240" w:lineRule="auto"/>
        <w:rPr>
          <w:rFonts w:cs="Arial"/>
        </w:rPr>
      </w:pPr>
    </w:p>
    <w:p w14:paraId="22F87870" w14:textId="77777777" w:rsidR="00F93AE4" w:rsidRPr="001A2FDF" w:rsidRDefault="00F93AE4" w:rsidP="00421C83">
      <w:pPr>
        <w:pStyle w:val="Level3"/>
        <w:tabs>
          <w:tab w:val="left" w:pos="1710"/>
        </w:tabs>
        <w:spacing w:line="240" w:lineRule="auto"/>
        <w:ind w:left="1170" w:hanging="270"/>
        <w:rPr>
          <w:rFonts w:cs="Arial"/>
          <w:b/>
        </w:rPr>
      </w:pPr>
      <w:r w:rsidRPr="001A2FDF">
        <w:rPr>
          <w:rFonts w:cs="Arial"/>
          <w:b/>
        </w:rPr>
        <w:t>Reporting</w:t>
      </w:r>
    </w:p>
    <w:p w14:paraId="31312BC4" w14:textId="266E8D67" w:rsidR="00F93AE4" w:rsidRPr="001A2FDF" w:rsidRDefault="00F93AE4" w:rsidP="00421C83">
      <w:pPr>
        <w:pStyle w:val="Level4"/>
        <w:spacing w:line="240" w:lineRule="auto"/>
        <w:ind w:left="2700" w:hanging="990"/>
        <w:rPr>
          <w:rFonts w:cs="Arial"/>
        </w:rPr>
      </w:pPr>
      <w:r w:rsidRPr="001A2FDF">
        <w:rPr>
          <w:rFonts w:cs="Arial"/>
        </w:rPr>
        <w:t xml:space="preserve">The </w:t>
      </w:r>
      <w:r w:rsidR="00954CF9" w:rsidRPr="001A2FDF">
        <w:rPr>
          <w:rFonts w:cs="Arial"/>
        </w:rPr>
        <w:t xml:space="preserve">selected Vendor must </w:t>
      </w:r>
      <w:r w:rsidRPr="001A2FDF">
        <w:rPr>
          <w:rFonts w:cs="Arial"/>
        </w:rPr>
        <w:t xml:space="preserve">submit </w:t>
      </w:r>
      <w:r w:rsidR="0015455F" w:rsidRPr="001A2FDF">
        <w:rPr>
          <w:rFonts w:cs="Arial"/>
        </w:rPr>
        <w:t xml:space="preserve">quarterly </w:t>
      </w:r>
      <w:r w:rsidR="002C7B7B" w:rsidRPr="001A2FDF">
        <w:rPr>
          <w:rFonts w:cs="Arial"/>
        </w:rPr>
        <w:t>R</w:t>
      </w:r>
      <w:r w:rsidRPr="001A2FDF">
        <w:rPr>
          <w:rFonts w:cs="Arial"/>
        </w:rPr>
        <w:t>eports</w:t>
      </w:r>
      <w:r w:rsidR="002C7B7B" w:rsidRPr="001A2FDF">
        <w:rPr>
          <w:rFonts w:cs="Arial"/>
        </w:rPr>
        <w:t xml:space="preserve">, </w:t>
      </w:r>
      <w:r w:rsidRPr="001A2FDF">
        <w:rPr>
          <w:rFonts w:cs="Arial"/>
        </w:rPr>
        <w:t xml:space="preserve">which include, but are not limited to: </w:t>
      </w:r>
    </w:p>
    <w:p w14:paraId="4668D831" w14:textId="7CE3513E" w:rsidR="00403E53" w:rsidRPr="001A2FDF" w:rsidRDefault="00403E53" w:rsidP="00421C83">
      <w:pPr>
        <w:pStyle w:val="Level5"/>
        <w:ind w:left="3870" w:hanging="1170"/>
      </w:pPr>
      <w:r w:rsidRPr="001A2FDF">
        <w:t xml:space="preserve">Total number of </w:t>
      </w:r>
      <w:r w:rsidR="0015455F" w:rsidRPr="001A2FDF">
        <w:t>attendees</w:t>
      </w:r>
      <w:r w:rsidR="00FB47AB">
        <w:t>; and</w:t>
      </w:r>
    </w:p>
    <w:p w14:paraId="3F3AAF69" w14:textId="77777777" w:rsidR="00403E53" w:rsidRPr="001A2FDF" w:rsidRDefault="00283BE5" w:rsidP="00421C83">
      <w:pPr>
        <w:pStyle w:val="Level5"/>
        <w:ind w:left="3870" w:hanging="1170"/>
      </w:pPr>
      <w:r w:rsidRPr="001A2FDF">
        <w:t>T</w:t>
      </w:r>
      <w:r w:rsidR="00403E53" w:rsidRPr="001A2FDF">
        <w:t xml:space="preserve">he fields in which the attendees work. </w:t>
      </w:r>
    </w:p>
    <w:p w14:paraId="4968204B" w14:textId="05DF7DC3" w:rsidR="00283BE5" w:rsidRDefault="00283BE5" w:rsidP="001A2FDF">
      <w:pPr>
        <w:pStyle w:val="Level4"/>
        <w:spacing w:line="240" w:lineRule="auto"/>
        <w:ind w:left="2700" w:hanging="990"/>
        <w:rPr>
          <w:rFonts w:cs="Arial"/>
        </w:rPr>
      </w:pPr>
      <w:r w:rsidRPr="001A2FDF">
        <w:rPr>
          <w:rFonts w:cs="Arial"/>
        </w:rPr>
        <w:t xml:space="preserve">The selected Vendor must </w:t>
      </w:r>
      <w:r w:rsidR="00951613" w:rsidRPr="001A2FDF">
        <w:rPr>
          <w:rFonts w:cs="Arial"/>
        </w:rPr>
        <w:t xml:space="preserve">provide </w:t>
      </w:r>
      <w:r w:rsidRPr="001A2FDF">
        <w:rPr>
          <w:rFonts w:cs="Arial"/>
        </w:rPr>
        <w:t xml:space="preserve">PowerPoints or </w:t>
      </w:r>
      <w:r w:rsidR="00AB0734">
        <w:rPr>
          <w:rFonts w:cs="Arial"/>
        </w:rPr>
        <w:t>similar</w:t>
      </w:r>
      <w:r w:rsidRPr="001A2FDF">
        <w:rPr>
          <w:rFonts w:cs="Arial"/>
        </w:rPr>
        <w:t xml:space="preserve"> material</w:t>
      </w:r>
      <w:r w:rsidR="00620836">
        <w:rPr>
          <w:rFonts w:cs="Arial"/>
        </w:rPr>
        <w:t xml:space="preserve"> from each</w:t>
      </w:r>
      <w:r w:rsidR="00951613" w:rsidRPr="001A2FDF">
        <w:rPr>
          <w:rFonts w:cs="Arial"/>
        </w:rPr>
        <w:t xml:space="preserve"> </w:t>
      </w:r>
      <w:r w:rsidR="002B3FDB">
        <w:rPr>
          <w:rFonts w:cs="Arial"/>
        </w:rPr>
        <w:t xml:space="preserve">training </w:t>
      </w:r>
      <w:r w:rsidR="00951613" w:rsidRPr="001A2FDF">
        <w:rPr>
          <w:rFonts w:cs="Arial"/>
        </w:rPr>
        <w:t>se</w:t>
      </w:r>
      <w:r w:rsidR="002B3FDB">
        <w:rPr>
          <w:rFonts w:cs="Arial"/>
        </w:rPr>
        <w:t>ssion</w:t>
      </w:r>
      <w:r w:rsidRPr="001A2FDF">
        <w:rPr>
          <w:rFonts w:cs="Arial"/>
        </w:rPr>
        <w:t>.</w:t>
      </w:r>
    </w:p>
    <w:p w14:paraId="3AABAC39" w14:textId="35500DF2" w:rsidR="00096365" w:rsidRPr="001A2FDF" w:rsidRDefault="001A2FDF" w:rsidP="001A2FDF">
      <w:pPr>
        <w:pStyle w:val="Level4"/>
        <w:spacing w:line="240" w:lineRule="auto"/>
        <w:ind w:left="2700" w:hanging="990"/>
        <w:rPr>
          <w:rFonts w:cs="Arial"/>
        </w:rPr>
      </w:pPr>
      <w:r>
        <w:rPr>
          <w:rFonts w:cs="Arial"/>
        </w:rPr>
        <w:t xml:space="preserve">The selected Vendor must </w:t>
      </w:r>
      <w:r w:rsidRPr="001A2FDF">
        <w:rPr>
          <w:rFonts w:cs="Arial"/>
        </w:rPr>
        <w:t xml:space="preserve">record and disseminate  recommendations </w:t>
      </w:r>
      <w:r w:rsidR="00F0055B">
        <w:rPr>
          <w:rFonts w:cs="Arial"/>
        </w:rPr>
        <w:t>from</w:t>
      </w:r>
      <w:r w:rsidR="00516745">
        <w:rPr>
          <w:rFonts w:cs="Arial"/>
        </w:rPr>
        <w:t xml:space="preserve"> </w:t>
      </w:r>
      <w:r w:rsidRPr="001A2FDF">
        <w:rPr>
          <w:rFonts w:cs="Arial"/>
        </w:rPr>
        <w:t>case-based discussions</w:t>
      </w:r>
      <w:r w:rsidR="002B3FDB">
        <w:rPr>
          <w:rFonts w:cs="Arial"/>
        </w:rPr>
        <w:t xml:space="preserve"> that do not include </w:t>
      </w:r>
      <w:r w:rsidR="002B3FDB">
        <w:rPr>
          <w:rFonts w:cs="Arial"/>
        </w:rPr>
        <w:lastRenderedPageBreak/>
        <w:t xml:space="preserve">any PHI or PII and do not contain any information allowing for constructive identification </w:t>
      </w:r>
    </w:p>
    <w:p w14:paraId="66FACB6A" w14:textId="54DAB02E" w:rsidR="002C7B7B" w:rsidRPr="00164E26" w:rsidRDefault="002C7B7B" w:rsidP="00421C83">
      <w:pPr>
        <w:pStyle w:val="Level4"/>
        <w:spacing w:line="240" w:lineRule="auto"/>
        <w:ind w:left="2700" w:hanging="990"/>
        <w:rPr>
          <w:rFonts w:cs="Arial"/>
        </w:rPr>
      </w:pPr>
      <w:r w:rsidRPr="00164E26">
        <w:rPr>
          <w:rFonts w:cs="Arial"/>
        </w:rPr>
        <w:t>The selected Vendor</w:t>
      </w:r>
      <w:r w:rsidR="00283BE5" w:rsidRPr="00164E26">
        <w:rPr>
          <w:rFonts w:cs="Arial"/>
        </w:rPr>
        <w:t xml:space="preserve"> </w:t>
      </w:r>
      <w:r w:rsidRPr="00164E26">
        <w:rPr>
          <w:rFonts w:cs="Arial"/>
        </w:rPr>
        <w:t>must provide key data in a format and at a frequency specified by the Department</w:t>
      </w:r>
      <w:r w:rsidR="002B3FDB">
        <w:rPr>
          <w:rFonts w:cs="Arial"/>
        </w:rPr>
        <w:t>.</w:t>
      </w:r>
      <w:r w:rsidRPr="00164E26">
        <w:rPr>
          <w:rFonts w:cs="Arial"/>
        </w:rPr>
        <w:t xml:space="preserve"> </w:t>
      </w:r>
    </w:p>
    <w:p w14:paraId="3E5A9100" w14:textId="7CA16891" w:rsidR="00F93AE4" w:rsidRDefault="00F93AE4" w:rsidP="00421C83">
      <w:pPr>
        <w:pStyle w:val="Level4"/>
        <w:spacing w:line="240" w:lineRule="auto"/>
        <w:ind w:left="2700" w:hanging="990"/>
        <w:rPr>
          <w:rFonts w:cs="Arial"/>
        </w:rPr>
      </w:pPr>
      <w:r w:rsidRPr="00164E26">
        <w:rPr>
          <w:rFonts w:cs="Arial"/>
        </w:rPr>
        <w:t xml:space="preserve">The </w:t>
      </w:r>
      <w:r w:rsidR="00684F34" w:rsidRPr="00164E26">
        <w:rPr>
          <w:rFonts w:cs="Arial"/>
        </w:rPr>
        <w:t>selected Vendor</w:t>
      </w:r>
      <w:r w:rsidRPr="00164E26">
        <w:rPr>
          <w:rFonts w:cs="Arial"/>
        </w:rPr>
        <w:t xml:space="preserve"> may be required to provide other data and metrics to the Department in a format specified by the Department. </w:t>
      </w:r>
    </w:p>
    <w:p w14:paraId="57357DEF" w14:textId="76A301E6" w:rsidR="00DA5F57" w:rsidRPr="004B5C22" w:rsidRDefault="00DA5F57" w:rsidP="004B5C22">
      <w:pPr>
        <w:pStyle w:val="Level4"/>
        <w:spacing w:line="240" w:lineRule="auto"/>
        <w:ind w:left="2700" w:hanging="990"/>
        <w:rPr>
          <w:rFonts w:cs="Arial"/>
        </w:rPr>
      </w:pPr>
      <w:r w:rsidRPr="00620836">
        <w:rPr>
          <w:rFonts w:cs="Arial"/>
        </w:rPr>
        <w:t>The selected Vendor must develop and dis</w:t>
      </w:r>
      <w:r>
        <w:rPr>
          <w:rFonts w:cs="Arial"/>
        </w:rPr>
        <w:t>seminate pre- and post- training</w:t>
      </w:r>
      <w:r w:rsidRPr="00DA5F57">
        <w:rPr>
          <w:rFonts w:cs="Arial"/>
        </w:rPr>
        <w:t xml:space="preserve"> impact questions</w:t>
      </w:r>
      <w:r w:rsidRPr="00620836">
        <w:rPr>
          <w:rFonts w:cs="Arial"/>
        </w:rPr>
        <w:t xml:space="preserve"> in order to collect feedback from </w:t>
      </w:r>
      <w:r w:rsidR="00F0055B">
        <w:rPr>
          <w:rFonts w:cs="Arial"/>
        </w:rPr>
        <w:t>the peer</w:t>
      </w:r>
      <w:r w:rsidRPr="00620836">
        <w:rPr>
          <w:rFonts w:cs="Arial"/>
        </w:rPr>
        <w:t xml:space="preserve"> workforce to evaluate the overall effectiveness </w:t>
      </w:r>
      <w:r w:rsidR="004B5C22">
        <w:rPr>
          <w:rFonts w:cs="Arial"/>
        </w:rPr>
        <w:t xml:space="preserve">of </w:t>
      </w:r>
      <w:r w:rsidRPr="00BF4208">
        <w:rPr>
          <w:rFonts w:cs="Arial"/>
        </w:rPr>
        <w:t>and v</w:t>
      </w:r>
      <w:r w:rsidR="004B5C22" w:rsidRPr="004B5C22">
        <w:rPr>
          <w:rFonts w:cs="Arial"/>
        </w:rPr>
        <w:t>alue gained from the training</w:t>
      </w:r>
      <w:r w:rsidRPr="00BF4208">
        <w:rPr>
          <w:rFonts w:cs="Arial"/>
        </w:rPr>
        <w:t xml:space="preserve"> session</w:t>
      </w:r>
      <w:r w:rsidR="004B5C22">
        <w:rPr>
          <w:rFonts w:cs="Arial"/>
        </w:rPr>
        <w:t>(</w:t>
      </w:r>
      <w:r w:rsidRPr="00BF4208">
        <w:rPr>
          <w:rFonts w:cs="Arial"/>
        </w:rPr>
        <w:t>s</w:t>
      </w:r>
      <w:r w:rsidR="004B5C22">
        <w:rPr>
          <w:rFonts w:cs="Arial"/>
        </w:rPr>
        <w:t>)</w:t>
      </w:r>
      <w:r w:rsidRPr="005F3388">
        <w:rPr>
          <w:rFonts w:cs="Arial"/>
        </w:rPr>
        <w:t xml:space="preserve">. </w:t>
      </w:r>
    </w:p>
    <w:p w14:paraId="337991A1" w14:textId="1F8466B7" w:rsidR="008C3F3C" w:rsidRDefault="00E95CB6" w:rsidP="008C3F3C">
      <w:pPr>
        <w:pStyle w:val="Level4"/>
        <w:spacing w:line="240" w:lineRule="auto"/>
        <w:ind w:left="2700" w:hanging="990"/>
        <w:rPr>
          <w:rFonts w:cs="Arial"/>
        </w:rPr>
      </w:pPr>
      <w:r>
        <w:rPr>
          <w:rFonts w:cs="Arial"/>
        </w:rPr>
        <w:t>The selected Vendor’s performance will be measured based on:</w:t>
      </w:r>
      <w:r w:rsidR="008C3F3C" w:rsidRPr="008C3F3C">
        <w:rPr>
          <w:rFonts w:cs="Arial"/>
        </w:rPr>
        <w:t xml:space="preserve"> </w:t>
      </w:r>
    </w:p>
    <w:p w14:paraId="15E0527C" w14:textId="798C250F" w:rsidR="00E95CB6" w:rsidRDefault="00E95CB6" w:rsidP="005F563A">
      <w:pPr>
        <w:pStyle w:val="Level5"/>
        <w:ind w:left="5040" w:hanging="1170"/>
      </w:pPr>
      <w:r>
        <w:t xml:space="preserve">Feedback on pre- and post- </w:t>
      </w:r>
      <w:r w:rsidR="005F563A">
        <w:t xml:space="preserve">impact questions disseminated to participants. </w:t>
      </w:r>
    </w:p>
    <w:p w14:paraId="1076A291" w14:textId="52900073" w:rsidR="005F563A" w:rsidRDefault="005F563A" w:rsidP="005F563A">
      <w:pPr>
        <w:pStyle w:val="Level5"/>
        <w:ind w:left="5040" w:hanging="1170"/>
      </w:pPr>
      <w:r>
        <w:t>Completion of full at least one full training session.</w:t>
      </w:r>
    </w:p>
    <w:p w14:paraId="74CF6A51" w14:textId="107A6ADF" w:rsidR="005F563A" w:rsidRDefault="005F563A" w:rsidP="005F563A">
      <w:pPr>
        <w:pStyle w:val="Level5"/>
        <w:ind w:left="5040" w:hanging="1170"/>
      </w:pPr>
      <w:r>
        <w:t xml:space="preserve">Responsiveness to Department requests and concerns. </w:t>
      </w:r>
    </w:p>
    <w:p w14:paraId="33E1AECC" w14:textId="44504017" w:rsidR="005F563A" w:rsidRDefault="005F563A" w:rsidP="008C3F3C">
      <w:pPr>
        <w:pStyle w:val="Level5"/>
        <w:ind w:left="5040" w:hanging="1170"/>
      </w:pPr>
      <w:r>
        <w:t>A sense of i</w:t>
      </w:r>
      <w:r w:rsidR="008C3F3C">
        <w:t>ncreased knowledge in co-</w:t>
      </w:r>
      <w:r w:rsidR="00B24E34">
        <w:t>occurring</w:t>
      </w:r>
      <w:r w:rsidR="008C3F3C">
        <w:t xml:space="preserve"> for recovery support</w:t>
      </w:r>
      <w:r>
        <w:t xml:space="preserve"> as determined by impact question feedback and self-reporting</w:t>
      </w:r>
      <w:r w:rsidR="008C3F3C">
        <w:t>.</w:t>
      </w:r>
    </w:p>
    <w:p w14:paraId="59D4A527" w14:textId="076720EC" w:rsidR="008C3F3C" w:rsidRDefault="005F563A" w:rsidP="008C3F3C">
      <w:pPr>
        <w:pStyle w:val="Level5"/>
        <w:ind w:left="5040" w:hanging="1170"/>
      </w:pPr>
      <w:r>
        <w:t xml:space="preserve">A sense of improved practices of services for individuals with co-occurring disorders as determined by impact question feedback and self-reporting. </w:t>
      </w:r>
    </w:p>
    <w:p w14:paraId="34A50A5D" w14:textId="7AAB43E0" w:rsidR="008C3F3C" w:rsidRPr="005F3388" w:rsidRDefault="00164E26" w:rsidP="005F3388">
      <w:pPr>
        <w:pStyle w:val="Level5"/>
        <w:ind w:left="5040" w:hanging="1170"/>
      </w:pPr>
      <w:r>
        <w:t>Participants</w:t>
      </w:r>
      <w:r w:rsidR="00B24E34">
        <w:t xml:space="preserve"> b</w:t>
      </w:r>
      <w:r w:rsidR="008C3F3C">
        <w:t xml:space="preserve">ecome part of a </w:t>
      </w:r>
      <w:r w:rsidR="002D190A">
        <w:t xml:space="preserve">virtual </w:t>
      </w:r>
      <w:r w:rsidR="008C3F3C">
        <w:t>learning network.</w:t>
      </w:r>
    </w:p>
    <w:p w14:paraId="3A8B5093" w14:textId="77777777" w:rsidR="00F93AE4" w:rsidRPr="00D2507E" w:rsidRDefault="00F93AE4">
      <w:pPr>
        <w:pStyle w:val="Level5"/>
        <w:numPr>
          <w:ilvl w:val="0"/>
          <w:numId w:val="0"/>
        </w:numPr>
        <w:rPr>
          <w:highlight w:val="yellow"/>
        </w:rPr>
      </w:pPr>
    </w:p>
    <w:p w14:paraId="0D9EF97D" w14:textId="77777777" w:rsidR="007E0E59" w:rsidRPr="005B1CFE" w:rsidRDefault="007E0E59" w:rsidP="005B1CFE">
      <w:pPr>
        <w:pStyle w:val="Level2"/>
        <w:ind w:left="900" w:hanging="540"/>
        <w:rPr>
          <w:sz w:val="22"/>
          <w:szCs w:val="22"/>
        </w:rPr>
      </w:pPr>
      <w:bookmarkStart w:id="16" w:name="_Toc69399516"/>
      <w:r w:rsidRPr="005B1CFE">
        <w:rPr>
          <w:sz w:val="22"/>
          <w:szCs w:val="22"/>
        </w:rPr>
        <w:t>Mandatory Questions</w:t>
      </w:r>
    </w:p>
    <w:p w14:paraId="26D5DAF9" w14:textId="77777777" w:rsidR="004837CA" w:rsidRPr="004837CA" w:rsidRDefault="004837CA" w:rsidP="00421C83">
      <w:pPr>
        <w:pStyle w:val="Level3"/>
        <w:spacing w:line="240" w:lineRule="auto"/>
        <w:ind w:left="1710" w:hanging="810"/>
        <w:rPr>
          <w:rFonts w:cs="Arial"/>
        </w:rPr>
      </w:pPr>
      <w:r w:rsidRPr="004837CA">
        <w:rPr>
          <w:rFonts w:cs="Arial"/>
        </w:rPr>
        <w:t>In response to this solicitation, Vendor(s) must respond to the Mandatory Questions below in Appendix E, Technical Responses to Questions.</w:t>
      </w:r>
    </w:p>
    <w:p w14:paraId="753E3C86" w14:textId="0918475C" w:rsidR="007E0E59" w:rsidRPr="00AD7AFB" w:rsidRDefault="000D0C6F" w:rsidP="00421C83">
      <w:pPr>
        <w:pStyle w:val="Level3"/>
        <w:numPr>
          <w:ilvl w:val="0"/>
          <w:numId w:val="0"/>
        </w:numPr>
        <w:spacing w:line="240" w:lineRule="auto"/>
        <w:ind w:left="900"/>
      </w:pPr>
      <w:r w:rsidRPr="00253ED3">
        <w:rPr>
          <w:b/>
          <w:i/>
        </w:rPr>
        <w:t>Q1</w:t>
      </w:r>
      <w:r w:rsidRPr="000D0C6F">
        <w:rPr>
          <w:i/>
        </w:rPr>
        <w:t xml:space="preserve"> </w:t>
      </w:r>
      <w:r w:rsidRPr="00AD7AFB">
        <w:t>Describe</w:t>
      </w:r>
      <w:r w:rsidR="004503AD" w:rsidRPr="00AD7AFB">
        <w:t xml:space="preserve"> your organization’s </w:t>
      </w:r>
      <w:r w:rsidR="00400694">
        <w:t xml:space="preserve">qualifications and </w:t>
      </w:r>
      <w:r w:rsidR="004503AD" w:rsidRPr="00AD7AFB">
        <w:t xml:space="preserve">experience in facilitating ECHO Training. Please use specific </w:t>
      </w:r>
      <w:r w:rsidR="005D78A3">
        <w:t>examples</w:t>
      </w:r>
      <w:r w:rsidR="002D190A">
        <w:t xml:space="preserve"> </w:t>
      </w:r>
      <w:r w:rsidR="005D78A3">
        <w:t>of</w:t>
      </w:r>
      <w:r w:rsidR="002D190A">
        <w:t xml:space="preserve"> previous sessions held</w:t>
      </w:r>
      <w:r w:rsidR="005D78A3">
        <w:t xml:space="preserve">. </w:t>
      </w:r>
    </w:p>
    <w:p w14:paraId="6FA4D81D" w14:textId="703D61F7" w:rsidR="004503AD" w:rsidRPr="00AD7AFB" w:rsidRDefault="000D0C6F" w:rsidP="004503AD">
      <w:pPr>
        <w:pStyle w:val="Level3"/>
        <w:numPr>
          <w:ilvl w:val="0"/>
          <w:numId w:val="0"/>
        </w:numPr>
        <w:spacing w:line="240" w:lineRule="auto"/>
        <w:ind w:left="900"/>
      </w:pPr>
      <w:r w:rsidRPr="00253ED3">
        <w:rPr>
          <w:b/>
          <w:i/>
        </w:rPr>
        <w:t>Q2</w:t>
      </w:r>
      <w:r w:rsidRPr="000D0C6F">
        <w:rPr>
          <w:b/>
          <w:i/>
          <w:color w:val="17365D" w:themeColor="text2" w:themeShade="BF"/>
        </w:rPr>
        <w:t xml:space="preserve"> </w:t>
      </w:r>
      <w:r w:rsidR="00852CCE">
        <w:t>Describe how you will</w:t>
      </w:r>
      <w:r w:rsidR="004503AD" w:rsidRPr="00AD7AFB">
        <w:t xml:space="preserve"> recruit </w:t>
      </w:r>
      <w:r w:rsidR="00852CCE">
        <w:t>Subject Matter Experts (SMEs)</w:t>
      </w:r>
      <w:r w:rsidR="00852CCE" w:rsidRPr="00AD7AFB">
        <w:t xml:space="preserve"> </w:t>
      </w:r>
      <w:r w:rsidR="00852CCE">
        <w:t xml:space="preserve">to present and participate in the </w:t>
      </w:r>
      <w:r w:rsidR="002D190A">
        <w:t>training</w:t>
      </w:r>
      <w:r w:rsidR="00FF7F11">
        <w:t xml:space="preserve"> </w:t>
      </w:r>
      <w:r w:rsidR="00852CCE">
        <w:t>sessions and panel.</w:t>
      </w:r>
      <w:r w:rsidR="004503AD" w:rsidRPr="00AD7AFB">
        <w:t xml:space="preserve"> </w:t>
      </w:r>
    </w:p>
    <w:p w14:paraId="2203BF0E" w14:textId="77777777" w:rsidR="004503AD" w:rsidRPr="00AD7AFB" w:rsidRDefault="000D0C6F" w:rsidP="004503AD">
      <w:pPr>
        <w:pStyle w:val="Level3"/>
        <w:numPr>
          <w:ilvl w:val="0"/>
          <w:numId w:val="0"/>
        </w:numPr>
        <w:spacing w:line="240" w:lineRule="auto"/>
        <w:ind w:left="900"/>
      </w:pPr>
      <w:r w:rsidRPr="00A77732">
        <w:rPr>
          <w:b/>
          <w:i/>
        </w:rPr>
        <w:t>Q3</w:t>
      </w:r>
      <w:r w:rsidR="004503AD" w:rsidRPr="00A77732">
        <w:rPr>
          <w:b/>
        </w:rPr>
        <w:t xml:space="preserve"> </w:t>
      </w:r>
      <w:r w:rsidR="004503AD" w:rsidRPr="00AD7AFB">
        <w:t>Provide your proposed</w:t>
      </w:r>
      <w:r>
        <w:t xml:space="preserve"> and detailed</w:t>
      </w:r>
      <w:r w:rsidR="004503AD" w:rsidRPr="00AD7AFB">
        <w:t xml:space="preserve"> </w:t>
      </w:r>
      <w:r w:rsidR="00852CCE">
        <w:t>implementation</w:t>
      </w:r>
      <w:r w:rsidR="00852CCE" w:rsidRPr="00AD7AFB">
        <w:t xml:space="preserve"> </w:t>
      </w:r>
      <w:r w:rsidR="004503AD" w:rsidRPr="00AD7AFB">
        <w:t xml:space="preserve">plan </w:t>
      </w:r>
      <w:r w:rsidR="00852CCE">
        <w:t>for the ECHO training series</w:t>
      </w:r>
      <w:r w:rsidR="00B719DD">
        <w:t xml:space="preserve">. Please </w:t>
      </w:r>
      <w:r w:rsidR="00852CCE">
        <w:t>includ</w:t>
      </w:r>
      <w:r w:rsidR="000D105F">
        <w:t>e</w:t>
      </w:r>
      <w:r w:rsidR="00852CCE">
        <w:t xml:space="preserve"> </w:t>
      </w:r>
      <w:r>
        <w:t xml:space="preserve">the </w:t>
      </w:r>
      <w:r w:rsidR="00852CCE">
        <w:t>number of sessions, number of series, and timeline</w:t>
      </w:r>
      <w:r>
        <w:t xml:space="preserve"> for implementation</w:t>
      </w:r>
      <w:r w:rsidR="00852CCE">
        <w:t>.</w:t>
      </w:r>
    </w:p>
    <w:p w14:paraId="04C552EF" w14:textId="2DFDE208" w:rsidR="00AD7AFB" w:rsidRDefault="00A77732" w:rsidP="004D7564">
      <w:pPr>
        <w:pStyle w:val="Level3"/>
        <w:numPr>
          <w:ilvl w:val="0"/>
          <w:numId w:val="0"/>
        </w:numPr>
        <w:spacing w:line="240" w:lineRule="auto"/>
        <w:ind w:left="900"/>
      </w:pPr>
      <w:r w:rsidRPr="00A77732">
        <w:rPr>
          <w:b/>
          <w:i/>
        </w:rPr>
        <w:lastRenderedPageBreak/>
        <w:t>Q4</w:t>
      </w:r>
      <w:r w:rsidRPr="00A77732">
        <w:rPr>
          <w:b/>
        </w:rPr>
        <w:t xml:space="preserve"> </w:t>
      </w:r>
      <w:r w:rsidRPr="00ED37C9">
        <w:t>How</w:t>
      </w:r>
      <w:r w:rsidR="004503AD" w:rsidRPr="00ED37C9">
        <w:t xml:space="preserve"> will you </w:t>
      </w:r>
      <w:r w:rsidR="00ED37C9">
        <w:t>r</w:t>
      </w:r>
      <w:r w:rsidR="00852CCE">
        <w:t xml:space="preserve">ecruit participants from </w:t>
      </w:r>
      <w:r w:rsidR="000D0C6F">
        <w:t>the Covered Population as described in 1.4.3</w:t>
      </w:r>
      <w:r w:rsidR="00A813A9">
        <w:t xml:space="preserve"> to participate in training sessions?</w:t>
      </w:r>
      <w:r w:rsidR="000D0C6F">
        <w:t xml:space="preserve"> Please detail your recruitment strategies. </w:t>
      </w:r>
    </w:p>
    <w:p w14:paraId="0EE8C87E" w14:textId="5DC8129B" w:rsidR="002D190A" w:rsidRPr="00AD7AFB" w:rsidRDefault="002D190A" w:rsidP="004D7564">
      <w:pPr>
        <w:pStyle w:val="Level3"/>
        <w:numPr>
          <w:ilvl w:val="0"/>
          <w:numId w:val="0"/>
        </w:numPr>
        <w:spacing w:line="240" w:lineRule="auto"/>
        <w:ind w:left="900"/>
      </w:pPr>
      <w:r>
        <w:rPr>
          <w:b/>
          <w:i/>
        </w:rPr>
        <w:t xml:space="preserve">Q5 </w:t>
      </w:r>
      <w:r w:rsidRPr="005F3388">
        <w:t>Explain your process of presenting cases for discussion in a manner that prevents constructive identification</w:t>
      </w:r>
      <w:r>
        <w:t xml:space="preserve"> (de-identifying PHI) associated with the cases presented.</w:t>
      </w:r>
      <w:r>
        <w:rPr>
          <w:b/>
          <w:i/>
        </w:rPr>
        <w:t xml:space="preserve">  </w:t>
      </w:r>
    </w:p>
    <w:p w14:paraId="210B3BF2" w14:textId="47DA29A4" w:rsidR="00B719DD" w:rsidRDefault="000D0C6F" w:rsidP="00AD7AFB">
      <w:pPr>
        <w:pStyle w:val="Level3"/>
        <w:numPr>
          <w:ilvl w:val="0"/>
          <w:numId w:val="0"/>
        </w:numPr>
        <w:spacing w:line="240" w:lineRule="auto"/>
        <w:ind w:left="900"/>
      </w:pPr>
      <w:r w:rsidRPr="00A77732">
        <w:rPr>
          <w:b/>
          <w:i/>
        </w:rPr>
        <w:t>Q</w:t>
      </w:r>
      <w:r w:rsidR="002D190A">
        <w:rPr>
          <w:b/>
          <w:i/>
        </w:rPr>
        <w:t>6</w:t>
      </w:r>
      <w:r w:rsidR="00AD7AFB" w:rsidRPr="00AD7AFB">
        <w:t xml:space="preserve"> Explain your capacity to provide your proposed </w:t>
      </w:r>
      <w:r w:rsidR="00852CCE">
        <w:t>session series</w:t>
      </w:r>
      <w:r w:rsidR="00852CCE" w:rsidRPr="00AD7AFB">
        <w:t xml:space="preserve"> </w:t>
      </w:r>
      <w:r w:rsidR="00AD7AFB" w:rsidRPr="00AD7AFB">
        <w:t xml:space="preserve">including your proposed staffing plan. </w:t>
      </w:r>
    </w:p>
    <w:p w14:paraId="0393891F" w14:textId="7015F2A1" w:rsidR="003D435A" w:rsidRPr="00516745" w:rsidRDefault="00951613" w:rsidP="00516745">
      <w:pPr>
        <w:pStyle w:val="Level3"/>
        <w:numPr>
          <w:ilvl w:val="0"/>
          <w:numId w:val="0"/>
        </w:numPr>
        <w:spacing w:line="240" w:lineRule="auto"/>
        <w:ind w:left="900"/>
        <w:rPr>
          <w:rStyle w:val="RemainderChar"/>
          <w:rFonts w:ascii="Arial" w:eastAsia="Calibri" w:hAnsi="Arial"/>
          <w:b w:val="0"/>
          <w:i w:val="0"/>
          <w:iCs/>
        </w:rPr>
      </w:pPr>
      <w:r w:rsidRPr="005F3388">
        <w:rPr>
          <w:b/>
          <w:i/>
        </w:rPr>
        <w:t>Q</w:t>
      </w:r>
      <w:r w:rsidR="002D190A" w:rsidRPr="005F3388">
        <w:rPr>
          <w:b/>
          <w:i/>
        </w:rPr>
        <w:t>7</w:t>
      </w:r>
      <w:r w:rsidR="005F3388">
        <w:rPr>
          <w:b/>
          <w:i/>
        </w:rPr>
        <w:t xml:space="preserve"> </w:t>
      </w:r>
      <w:r w:rsidR="005F3388" w:rsidRPr="005F3388">
        <w:rPr>
          <w:iCs/>
        </w:rPr>
        <w:t xml:space="preserve">How </w:t>
      </w:r>
      <w:r w:rsidR="004D1209">
        <w:rPr>
          <w:iCs/>
        </w:rPr>
        <w:t>will you evaluate the effectiveness</w:t>
      </w:r>
      <w:r w:rsidR="00400694">
        <w:rPr>
          <w:iCs/>
        </w:rPr>
        <w:t xml:space="preserve"> and impact of the training?  Please</w:t>
      </w:r>
      <w:r w:rsidR="003C1F96">
        <w:rPr>
          <w:iCs/>
        </w:rPr>
        <w:t xml:space="preserve"> provide sample impact questions centered on participant satisfaction, knowl</w:t>
      </w:r>
      <w:r w:rsidR="004D1209">
        <w:rPr>
          <w:iCs/>
        </w:rPr>
        <w:t>edge gained, and engagement utilized</w:t>
      </w:r>
      <w:r w:rsidR="003C1F96">
        <w:rPr>
          <w:iCs/>
        </w:rPr>
        <w:t xml:space="preserve"> by your organization. </w:t>
      </w:r>
      <w:r w:rsidR="004D1209">
        <w:rPr>
          <w:iCs/>
        </w:rPr>
        <w:t xml:space="preserve">Please explain how pre- and </w:t>
      </w:r>
      <w:r w:rsidR="00516745">
        <w:rPr>
          <w:iCs/>
        </w:rPr>
        <w:t>post-training</w:t>
      </w:r>
      <w:r w:rsidR="004D1209">
        <w:rPr>
          <w:iCs/>
        </w:rPr>
        <w:t xml:space="preserve"> impact questions will be disseminated and how question results will be delivered to the Department.</w:t>
      </w:r>
    </w:p>
    <w:p w14:paraId="4E00296D" w14:textId="77777777" w:rsidR="003D435A" w:rsidRPr="00D2507E" w:rsidRDefault="003D435A">
      <w:pPr>
        <w:rPr>
          <w:rStyle w:val="RemainderChar"/>
          <w:rFonts w:ascii="Arial" w:eastAsiaTheme="minorHAnsi" w:hAnsi="Arial" w:cs="Arial"/>
        </w:rPr>
      </w:pPr>
    </w:p>
    <w:p w14:paraId="77421927" w14:textId="77777777" w:rsidR="00F93AE4" w:rsidRPr="00D2507E" w:rsidRDefault="003D435A" w:rsidP="003D435A">
      <w:pPr>
        <w:jc w:val="center"/>
        <w:rPr>
          <w:rFonts w:eastAsia="Calibri" w:cs="Arial"/>
          <w:b/>
          <w:color w:val="17365D" w:themeColor="text2" w:themeShade="BF"/>
          <w:sz w:val="22"/>
          <w:szCs w:val="22"/>
        </w:rPr>
      </w:pPr>
      <w:r w:rsidRPr="00D2507E">
        <w:rPr>
          <w:rStyle w:val="RemainderChar"/>
          <w:rFonts w:ascii="Arial" w:eastAsiaTheme="minorHAnsi" w:hAnsi="Arial" w:cs="Arial"/>
        </w:rPr>
        <w:t>Remainder of this page intentionally left blank</w:t>
      </w:r>
      <w:r w:rsidRPr="00D2507E">
        <w:rPr>
          <w:rFonts w:cs="Arial"/>
          <w:sz w:val="22"/>
          <w:szCs w:val="22"/>
        </w:rPr>
        <w:t>.</w:t>
      </w:r>
      <w:r w:rsidR="00F93AE4" w:rsidRPr="00D2507E">
        <w:rPr>
          <w:rFonts w:cs="Arial"/>
          <w:sz w:val="22"/>
          <w:szCs w:val="22"/>
        </w:rPr>
        <w:br w:type="page"/>
      </w:r>
    </w:p>
    <w:p w14:paraId="3DCBF636" w14:textId="77777777" w:rsidR="00B24FA3" w:rsidRPr="00D2507E" w:rsidRDefault="007819FD" w:rsidP="00B24FA3">
      <w:pPr>
        <w:pStyle w:val="Level1"/>
        <w:jc w:val="both"/>
        <w:outlineLvl w:val="0"/>
        <w:rPr>
          <w:sz w:val="22"/>
          <w:szCs w:val="22"/>
        </w:rPr>
      </w:pPr>
      <w:bookmarkStart w:id="17" w:name="_Toc111541835"/>
      <w:r w:rsidRPr="00D2507E">
        <w:rPr>
          <w:sz w:val="22"/>
          <w:szCs w:val="22"/>
        </w:rPr>
        <w:lastRenderedPageBreak/>
        <w:t>SOLICITATION RESPONSE</w:t>
      </w:r>
      <w:r w:rsidR="00B24FA3" w:rsidRPr="00D2507E">
        <w:rPr>
          <w:sz w:val="22"/>
          <w:szCs w:val="22"/>
        </w:rPr>
        <w:t xml:space="preserve"> EVALUATION</w:t>
      </w:r>
      <w:bookmarkEnd w:id="16"/>
      <w:bookmarkEnd w:id="17"/>
    </w:p>
    <w:p w14:paraId="54B157FF" w14:textId="77777777" w:rsidR="006C28CD" w:rsidRPr="005B1CFE" w:rsidRDefault="00B24FA3" w:rsidP="005B1CFE">
      <w:pPr>
        <w:pStyle w:val="Level2"/>
        <w:ind w:left="900" w:hanging="540"/>
        <w:rPr>
          <w:b w:val="0"/>
          <w:color w:val="auto"/>
          <w:sz w:val="22"/>
          <w:szCs w:val="22"/>
        </w:rPr>
      </w:pPr>
      <w:r w:rsidRPr="00904E75">
        <w:rPr>
          <w:b w:val="0"/>
          <w:color w:val="auto"/>
          <w:sz w:val="22"/>
          <w:szCs w:val="22"/>
        </w:rPr>
        <w:t xml:space="preserve">The Department will </w:t>
      </w:r>
      <w:r w:rsidR="009E506A" w:rsidRPr="00904E75">
        <w:rPr>
          <w:b w:val="0"/>
          <w:color w:val="auto"/>
          <w:sz w:val="22"/>
          <w:szCs w:val="22"/>
        </w:rPr>
        <w:t xml:space="preserve">evaluate </w:t>
      </w:r>
      <w:r w:rsidR="002C6746" w:rsidRPr="00904E75">
        <w:rPr>
          <w:b w:val="0"/>
          <w:color w:val="auto"/>
          <w:sz w:val="22"/>
          <w:szCs w:val="22"/>
        </w:rPr>
        <w:t>responses from Vendors</w:t>
      </w:r>
      <w:r w:rsidR="00335030" w:rsidRPr="00904E75">
        <w:rPr>
          <w:b w:val="0"/>
          <w:color w:val="auto"/>
          <w:sz w:val="22"/>
          <w:szCs w:val="22"/>
        </w:rPr>
        <w:t xml:space="preserve"> </w:t>
      </w:r>
      <w:r w:rsidRPr="00904E75">
        <w:rPr>
          <w:b w:val="0"/>
          <w:color w:val="auto"/>
          <w:sz w:val="22"/>
          <w:szCs w:val="22"/>
        </w:rPr>
        <w:t xml:space="preserve">based upon the criteria and standards contained in this </w:t>
      </w:r>
      <w:r w:rsidR="002C6746" w:rsidRPr="00904E75">
        <w:rPr>
          <w:b w:val="0"/>
          <w:color w:val="auto"/>
          <w:sz w:val="22"/>
          <w:szCs w:val="22"/>
        </w:rPr>
        <w:t>solicitation</w:t>
      </w:r>
      <w:r w:rsidR="00335030" w:rsidRPr="00904E75">
        <w:rPr>
          <w:b w:val="0"/>
          <w:color w:val="auto"/>
          <w:sz w:val="22"/>
          <w:szCs w:val="22"/>
        </w:rPr>
        <w:t xml:space="preserve"> </w:t>
      </w:r>
      <w:r w:rsidRPr="00904E75">
        <w:rPr>
          <w:b w:val="0"/>
          <w:color w:val="auto"/>
          <w:sz w:val="22"/>
          <w:szCs w:val="22"/>
        </w:rPr>
        <w:t>and</w:t>
      </w:r>
      <w:r w:rsidR="009E506A" w:rsidRPr="00904E75">
        <w:rPr>
          <w:b w:val="0"/>
          <w:color w:val="auto"/>
          <w:sz w:val="22"/>
          <w:szCs w:val="22"/>
        </w:rPr>
        <w:t xml:space="preserve"> by</w:t>
      </w:r>
      <w:r w:rsidRPr="00904E75">
        <w:rPr>
          <w:b w:val="0"/>
          <w:color w:val="auto"/>
          <w:sz w:val="22"/>
          <w:szCs w:val="22"/>
        </w:rPr>
        <w:t xml:space="preserve"> applying the points set forth below.</w:t>
      </w:r>
    </w:p>
    <w:tbl>
      <w:tblPr>
        <w:tblStyle w:val="TableGrid"/>
        <w:tblW w:w="0" w:type="auto"/>
        <w:tblInd w:w="535" w:type="dxa"/>
        <w:tblLayout w:type="fixed"/>
        <w:tblLook w:val="04A0" w:firstRow="1" w:lastRow="0" w:firstColumn="1" w:lastColumn="0" w:noHBand="0" w:noVBand="1"/>
      </w:tblPr>
      <w:tblGrid>
        <w:gridCol w:w="5310"/>
        <w:gridCol w:w="3330"/>
      </w:tblGrid>
      <w:tr w:rsidR="00F93AE4" w:rsidRPr="00D2507E" w14:paraId="7521E7FF" w14:textId="77777777" w:rsidTr="006C28CD">
        <w:trPr>
          <w:trHeight w:val="392"/>
        </w:trPr>
        <w:tc>
          <w:tcPr>
            <w:tcW w:w="5310" w:type="dxa"/>
            <w:tcBorders>
              <w:bottom w:val="single" w:sz="4" w:space="0" w:color="auto"/>
            </w:tcBorders>
            <w:shd w:val="clear" w:color="auto" w:fill="F2F2F2" w:themeFill="background1" w:themeFillShade="F2"/>
          </w:tcPr>
          <w:p w14:paraId="3289BE6F" w14:textId="77777777" w:rsidR="00F93AE4" w:rsidRPr="00D2507E" w:rsidRDefault="00F93AE4" w:rsidP="00F93AE4">
            <w:pPr>
              <w:pStyle w:val="BodyRFPLevel2"/>
              <w:ind w:left="0"/>
              <w:rPr>
                <w:b/>
              </w:rPr>
            </w:pPr>
            <w:r w:rsidRPr="00D2507E">
              <w:rPr>
                <w:b/>
              </w:rPr>
              <w:t>TECHNICAL RESPONSE</w:t>
            </w:r>
          </w:p>
        </w:tc>
        <w:tc>
          <w:tcPr>
            <w:tcW w:w="3330" w:type="dxa"/>
            <w:tcBorders>
              <w:bottom w:val="single" w:sz="4" w:space="0" w:color="auto"/>
            </w:tcBorders>
            <w:shd w:val="clear" w:color="auto" w:fill="F2F2F2" w:themeFill="background1" w:themeFillShade="F2"/>
          </w:tcPr>
          <w:p w14:paraId="695B7845" w14:textId="77777777" w:rsidR="00F93AE4" w:rsidRPr="00D2507E" w:rsidRDefault="00F93AE4" w:rsidP="00F93AE4">
            <w:pPr>
              <w:pStyle w:val="BodyRFPLevel2"/>
              <w:ind w:left="0"/>
              <w:jc w:val="center"/>
              <w:rPr>
                <w:b/>
              </w:rPr>
            </w:pPr>
            <w:r w:rsidRPr="00D2507E">
              <w:rPr>
                <w:b/>
              </w:rPr>
              <w:t>POSSIBLE SCORE</w:t>
            </w:r>
          </w:p>
        </w:tc>
      </w:tr>
      <w:tr w:rsidR="00F93AE4" w:rsidRPr="00D2507E" w14:paraId="54BC4C26" w14:textId="77777777" w:rsidTr="006C28CD">
        <w:trPr>
          <w:trHeight w:val="144"/>
        </w:trPr>
        <w:tc>
          <w:tcPr>
            <w:tcW w:w="5310" w:type="dxa"/>
            <w:tcBorders>
              <w:bottom w:val="nil"/>
            </w:tcBorders>
          </w:tcPr>
          <w:p w14:paraId="30CE2849" w14:textId="77777777" w:rsidR="00F93AE4" w:rsidRPr="00D2507E" w:rsidRDefault="000D0C6F" w:rsidP="000D0C6F">
            <w:pPr>
              <w:pStyle w:val="BodyRFPLevel2"/>
              <w:ind w:left="0"/>
              <w:rPr>
                <w:highlight w:val="yellow"/>
              </w:rPr>
            </w:pPr>
            <w:r w:rsidRPr="001B43C7">
              <w:rPr>
                <w:b/>
              </w:rPr>
              <w:t>Q</w:t>
            </w:r>
            <w:r w:rsidR="00016157" w:rsidRPr="001B43C7">
              <w:rPr>
                <w:b/>
              </w:rPr>
              <w:t xml:space="preserve">1 – </w:t>
            </w:r>
            <w:r w:rsidRPr="001B43C7">
              <w:rPr>
                <w:b/>
              </w:rPr>
              <w:t>Experience</w:t>
            </w:r>
          </w:p>
        </w:tc>
        <w:tc>
          <w:tcPr>
            <w:tcW w:w="3330" w:type="dxa"/>
            <w:tcBorders>
              <w:bottom w:val="nil"/>
            </w:tcBorders>
          </w:tcPr>
          <w:p w14:paraId="6FEC3BBA" w14:textId="77777777" w:rsidR="00F93AE4" w:rsidRPr="00D2507E" w:rsidRDefault="007E4E69" w:rsidP="00F93AE4">
            <w:pPr>
              <w:pStyle w:val="BodyRFPLevel2"/>
              <w:ind w:left="0"/>
              <w:jc w:val="center"/>
            </w:pPr>
            <w:r w:rsidRPr="001B43C7">
              <w:t>50</w:t>
            </w:r>
            <w:r w:rsidR="00F93AE4" w:rsidRPr="00D2507E">
              <w:t xml:space="preserve"> Points</w:t>
            </w:r>
          </w:p>
        </w:tc>
      </w:tr>
      <w:tr w:rsidR="00F93AE4" w:rsidRPr="00D2507E" w14:paraId="5D287E5E" w14:textId="77777777" w:rsidTr="006C28CD">
        <w:trPr>
          <w:trHeight w:val="144"/>
        </w:trPr>
        <w:tc>
          <w:tcPr>
            <w:tcW w:w="5310" w:type="dxa"/>
            <w:tcBorders>
              <w:top w:val="nil"/>
              <w:bottom w:val="nil"/>
            </w:tcBorders>
          </w:tcPr>
          <w:p w14:paraId="56C23820" w14:textId="77777777" w:rsidR="00F93AE4" w:rsidRPr="00D2507E" w:rsidRDefault="00F93AE4" w:rsidP="00F93AE4">
            <w:pPr>
              <w:pStyle w:val="BodyRFPLevel2"/>
              <w:ind w:left="0"/>
              <w:rPr>
                <w:highlight w:val="yellow"/>
              </w:rPr>
            </w:pPr>
          </w:p>
        </w:tc>
        <w:tc>
          <w:tcPr>
            <w:tcW w:w="3330" w:type="dxa"/>
            <w:tcBorders>
              <w:top w:val="nil"/>
              <w:bottom w:val="nil"/>
            </w:tcBorders>
          </w:tcPr>
          <w:p w14:paraId="73F01A29" w14:textId="77777777" w:rsidR="00F93AE4" w:rsidRPr="00D2507E" w:rsidRDefault="00F93AE4" w:rsidP="00F93AE4">
            <w:pPr>
              <w:pStyle w:val="BodyRFPLevel2"/>
              <w:ind w:left="0"/>
              <w:jc w:val="center"/>
            </w:pPr>
          </w:p>
        </w:tc>
      </w:tr>
      <w:tr w:rsidR="00F93AE4" w:rsidRPr="00D2507E" w14:paraId="4185BE11" w14:textId="77777777" w:rsidTr="006C28CD">
        <w:trPr>
          <w:trHeight w:val="144"/>
        </w:trPr>
        <w:tc>
          <w:tcPr>
            <w:tcW w:w="5310" w:type="dxa"/>
            <w:tcBorders>
              <w:bottom w:val="nil"/>
            </w:tcBorders>
          </w:tcPr>
          <w:p w14:paraId="7584D681" w14:textId="77777777" w:rsidR="00F93AE4" w:rsidRPr="006B4A5A" w:rsidRDefault="000D0C6F" w:rsidP="00F93AE4">
            <w:pPr>
              <w:pStyle w:val="BodyRFPLevel2"/>
              <w:ind w:left="0"/>
              <w:rPr>
                <w:b/>
                <w:highlight w:val="yellow"/>
              </w:rPr>
            </w:pPr>
            <w:r w:rsidRPr="001B43C7">
              <w:rPr>
                <w:b/>
              </w:rPr>
              <w:t>Q2 – Recruitment Strategy</w:t>
            </w:r>
            <w:r w:rsidR="00016157" w:rsidRPr="001B43C7">
              <w:rPr>
                <w:b/>
              </w:rPr>
              <w:t xml:space="preserve"> for SMEs</w:t>
            </w:r>
          </w:p>
        </w:tc>
        <w:tc>
          <w:tcPr>
            <w:tcW w:w="3330" w:type="dxa"/>
            <w:tcBorders>
              <w:bottom w:val="nil"/>
            </w:tcBorders>
          </w:tcPr>
          <w:p w14:paraId="04260475" w14:textId="30AFB717" w:rsidR="00F93AE4" w:rsidRPr="00D2507E" w:rsidRDefault="000E7822" w:rsidP="00F93AE4">
            <w:pPr>
              <w:pStyle w:val="BodyRFPLevel2"/>
              <w:ind w:left="0"/>
              <w:jc w:val="center"/>
            </w:pPr>
            <w:r>
              <w:t>2</w:t>
            </w:r>
            <w:r w:rsidR="00253ED3">
              <w:t>0</w:t>
            </w:r>
            <w:r w:rsidR="00F93AE4" w:rsidRPr="00D2507E">
              <w:t xml:space="preserve"> Points</w:t>
            </w:r>
          </w:p>
        </w:tc>
      </w:tr>
      <w:tr w:rsidR="00F93AE4" w:rsidRPr="00D2507E" w14:paraId="4B31A99F" w14:textId="77777777" w:rsidTr="006C28CD">
        <w:trPr>
          <w:trHeight w:val="144"/>
        </w:trPr>
        <w:tc>
          <w:tcPr>
            <w:tcW w:w="5310" w:type="dxa"/>
            <w:tcBorders>
              <w:top w:val="nil"/>
              <w:bottom w:val="nil"/>
            </w:tcBorders>
          </w:tcPr>
          <w:p w14:paraId="42D9698B" w14:textId="77777777" w:rsidR="00F93AE4" w:rsidRPr="00D2507E" w:rsidRDefault="00F93AE4" w:rsidP="00F93AE4">
            <w:pPr>
              <w:pStyle w:val="BodyRFPLevel2"/>
              <w:ind w:left="0"/>
              <w:rPr>
                <w:highlight w:val="yellow"/>
              </w:rPr>
            </w:pPr>
          </w:p>
        </w:tc>
        <w:tc>
          <w:tcPr>
            <w:tcW w:w="3330" w:type="dxa"/>
            <w:tcBorders>
              <w:top w:val="nil"/>
              <w:bottom w:val="nil"/>
            </w:tcBorders>
          </w:tcPr>
          <w:p w14:paraId="29B2CB65" w14:textId="77777777" w:rsidR="00F93AE4" w:rsidRPr="00D2507E" w:rsidRDefault="00F93AE4" w:rsidP="00F93AE4">
            <w:pPr>
              <w:pStyle w:val="BodyRFPLevel2"/>
              <w:ind w:left="0"/>
              <w:jc w:val="center"/>
            </w:pPr>
          </w:p>
        </w:tc>
      </w:tr>
      <w:tr w:rsidR="00F93AE4" w:rsidRPr="00D2507E" w14:paraId="058144CD" w14:textId="77777777" w:rsidTr="006C28CD">
        <w:trPr>
          <w:trHeight w:val="144"/>
        </w:trPr>
        <w:tc>
          <w:tcPr>
            <w:tcW w:w="5310" w:type="dxa"/>
            <w:tcBorders>
              <w:bottom w:val="nil"/>
            </w:tcBorders>
          </w:tcPr>
          <w:p w14:paraId="4B4520FD" w14:textId="77777777" w:rsidR="00F93AE4" w:rsidRPr="00D2507E" w:rsidRDefault="00016157" w:rsidP="00F93AE4">
            <w:pPr>
              <w:pStyle w:val="BodyRFPLevel2"/>
              <w:ind w:left="0"/>
              <w:rPr>
                <w:b/>
              </w:rPr>
            </w:pPr>
            <w:r>
              <w:rPr>
                <w:b/>
              </w:rPr>
              <w:t xml:space="preserve">Q3 – Implementation Plan </w:t>
            </w:r>
          </w:p>
        </w:tc>
        <w:tc>
          <w:tcPr>
            <w:tcW w:w="3330" w:type="dxa"/>
            <w:tcBorders>
              <w:bottom w:val="nil"/>
            </w:tcBorders>
          </w:tcPr>
          <w:p w14:paraId="360F56CA" w14:textId="72EF5038" w:rsidR="00F93AE4" w:rsidRPr="00D2507E" w:rsidRDefault="00516745" w:rsidP="00F93AE4">
            <w:pPr>
              <w:pStyle w:val="BodyRFPLevel2"/>
              <w:ind w:left="0"/>
              <w:jc w:val="center"/>
            </w:pPr>
            <w:r>
              <w:t>45</w:t>
            </w:r>
            <w:r w:rsidR="00F93AE4" w:rsidRPr="00D2507E">
              <w:t xml:space="preserve"> Points</w:t>
            </w:r>
          </w:p>
        </w:tc>
      </w:tr>
      <w:tr w:rsidR="00F93AE4" w:rsidRPr="00D2507E" w14:paraId="5155739C" w14:textId="77777777" w:rsidTr="006C28CD">
        <w:trPr>
          <w:trHeight w:val="141"/>
        </w:trPr>
        <w:tc>
          <w:tcPr>
            <w:tcW w:w="5310" w:type="dxa"/>
            <w:tcBorders>
              <w:top w:val="nil"/>
              <w:bottom w:val="nil"/>
            </w:tcBorders>
          </w:tcPr>
          <w:p w14:paraId="4B390F8A" w14:textId="77777777" w:rsidR="00F93AE4" w:rsidRPr="00D2507E" w:rsidRDefault="00F93AE4" w:rsidP="00F93AE4">
            <w:pPr>
              <w:pStyle w:val="BodyRFPLevel2"/>
              <w:ind w:left="0"/>
            </w:pPr>
          </w:p>
        </w:tc>
        <w:tc>
          <w:tcPr>
            <w:tcW w:w="3330" w:type="dxa"/>
            <w:tcBorders>
              <w:top w:val="nil"/>
              <w:bottom w:val="nil"/>
            </w:tcBorders>
          </w:tcPr>
          <w:p w14:paraId="6715FB45" w14:textId="77777777" w:rsidR="00F93AE4" w:rsidRPr="00D2507E" w:rsidRDefault="00F93AE4" w:rsidP="00F93AE4">
            <w:pPr>
              <w:pStyle w:val="BodyRFPLevel2"/>
              <w:ind w:left="0"/>
              <w:jc w:val="center"/>
            </w:pPr>
          </w:p>
        </w:tc>
      </w:tr>
      <w:tr w:rsidR="00F93AE4" w:rsidRPr="00D2507E" w14:paraId="6F63C075" w14:textId="77777777" w:rsidTr="006C28CD">
        <w:trPr>
          <w:trHeight w:val="419"/>
        </w:trPr>
        <w:tc>
          <w:tcPr>
            <w:tcW w:w="5310" w:type="dxa"/>
          </w:tcPr>
          <w:p w14:paraId="564116F0" w14:textId="77777777" w:rsidR="00F93AE4" w:rsidRPr="006B4A5A" w:rsidRDefault="00016157" w:rsidP="00F93AE4">
            <w:pPr>
              <w:pStyle w:val="BodyRFPLevel2"/>
              <w:ind w:left="0"/>
              <w:rPr>
                <w:b/>
              </w:rPr>
            </w:pPr>
            <w:r w:rsidRPr="006B4A5A">
              <w:rPr>
                <w:b/>
              </w:rPr>
              <w:t>Q4 – Recruitment Strategy for Covered Population</w:t>
            </w:r>
          </w:p>
        </w:tc>
        <w:tc>
          <w:tcPr>
            <w:tcW w:w="3330" w:type="dxa"/>
          </w:tcPr>
          <w:p w14:paraId="1A19EB47" w14:textId="00E36185" w:rsidR="00F93AE4" w:rsidRPr="00D2507E" w:rsidRDefault="000E7822" w:rsidP="00F93AE4">
            <w:pPr>
              <w:pStyle w:val="BodyRFPLevel2"/>
              <w:ind w:left="0"/>
              <w:jc w:val="center"/>
            </w:pPr>
            <w:r>
              <w:t>25</w:t>
            </w:r>
            <w:r w:rsidR="00F93AE4" w:rsidRPr="00D2507E">
              <w:t xml:space="preserve"> Points</w:t>
            </w:r>
          </w:p>
        </w:tc>
      </w:tr>
      <w:tr w:rsidR="00F93AE4" w:rsidRPr="00D2507E" w14:paraId="20F50E45" w14:textId="77777777" w:rsidTr="006C28CD">
        <w:trPr>
          <w:trHeight w:val="144"/>
        </w:trPr>
        <w:tc>
          <w:tcPr>
            <w:tcW w:w="5310" w:type="dxa"/>
            <w:tcBorders>
              <w:bottom w:val="nil"/>
            </w:tcBorders>
          </w:tcPr>
          <w:p w14:paraId="60DB3526" w14:textId="77777777" w:rsidR="00F93AE4" w:rsidRPr="00D2507E" w:rsidRDefault="00F93AE4" w:rsidP="00F93AE4">
            <w:pPr>
              <w:pStyle w:val="BodyRFPLevel2"/>
              <w:ind w:left="0"/>
            </w:pPr>
          </w:p>
        </w:tc>
        <w:tc>
          <w:tcPr>
            <w:tcW w:w="3330" w:type="dxa"/>
            <w:tcBorders>
              <w:bottom w:val="nil"/>
            </w:tcBorders>
          </w:tcPr>
          <w:p w14:paraId="5492DB54" w14:textId="1D3FB005" w:rsidR="00F93AE4" w:rsidRPr="00D2507E" w:rsidRDefault="000E7822" w:rsidP="00F93AE4">
            <w:pPr>
              <w:pStyle w:val="BodyRFPLevel2"/>
              <w:ind w:left="0"/>
              <w:jc w:val="center"/>
            </w:pPr>
            <w:r>
              <w:t>15</w:t>
            </w:r>
            <w:r w:rsidR="00F93AE4" w:rsidRPr="00D2507E">
              <w:t xml:space="preserve"> Points</w:t>
            </w:r>
          </w:p>
        </w:tc>
      </w:tr>
      <w:tr w:rsidR="00F93AE4" w:rsidRPr="00D2507E" w14:paraId="62FDCF6B" w14:textId="77777777" w:rsidTr="006C28CD">
        <w:trPr>
          <w:trHeight w:val="150"/>
        </w:trPr>
        <w:tc>
          <w:tcPr>
            <w:tcW w:w="5310" w:type="dxa"/>
            <w:tcBorders>
              <w:top w:val="nil"/>
              <w:bottom w:val="single" w:sz="4" w:space="0" w:color="auto"/>
            </w:tcBorders>
          </w:tcPr>
          <w:p w14:paraId="74311DFE" w14:textId="56E4FA6B" w:rsidR="00016157" w:rsidRPr="006B4A5A" w:rsidRDefault="00016157" w:rsidP="00F93AE4">
            <w:pPr>
              <w:pStyle w:val="BodyRFPLevel2"/>
              <w:ind w:left="0"/>
              <w:rPr>
                <w:b/>
              </w:rPr>
            </w:pPr>
            <w:r w:rsidRPr="006B4A5A">
              <w:rPr>
                <w:b/>
              </w:rPr>
              <w:t xml:space="preserve">Q5 – </w:t>
            </w:r>
            <w:r w:rsidR="003D3558">
              <w:rPr>
                <w:b/>
              </w:rPr>
              <w:t xml:space="preserve">Confidentiality </w:t>
            </w:r>
            <w:r w:rsidRPr="006B4A5A">
              <w:rPr>
                <w:b/>
              </w:rPr>
              <w:t xml:space="preserve"> </w:t>
            </w:r>
          </w:p>
          <w:p w14:paraId="1B588A91" w14:textId="77777777" w:rsidR="00016157" w:rsidRPr="00D2507E" w:rsidRDefault="00016157" w:rsidP="00F93AE4">
            <w:pPr>
              <w:pStyle w:val="BodyRFPLevel2"/>
              <w:ind w:left="0"/>
            </w:pPr>
          </w:p>
        </w:tc>
        <w:tc>
          <w:tcPr>
            <w:tcW w:w="3330" w:type="dxa"/>
            <w:tcBorders>
              <w:top w:val="nil"/>
              <w:bottom w:val="single" w:sz="4" w:space="0" w:color="auto"/>
            </w:tcBorders>
          </w:tcPr>
          <w:p w14:paraId="2EC8A8BB" w14:textId="77777777" w:rsidR="00F93AE4" w:rsidRPr="00D2507E" w:rsidRDefault="00F93AE4" w:rsidP="00F93AE4">
            <w:pPr>
              <w:pStyle w:val="BodyRFPLevel2"/>
              <w:ind w:left="0"/>
              <w:jc w:val="center"/>
            </w:pPr>
          </w:p>
        </w:tc>
      </w:tr>
      <w:tr w:rsidR="006B4A5A" w:rsidRPr="00D2507E" w14:paraId="4285A092" w14:textId="77777777" w:rsidTr="006B4A5A">
        <w:trPr>
          <w:trHeight w:val="401"/>
        </w:trPr>
        <w:tc>
          <w:tcPr>
            <w:tcW w:w="5310" w:type="dxa"/>
            <w:tcBorders>
              <w:top w:val="nil"/>
              <w:bottom w:val="single" w:sz="4" w:space="0" w:color="auto"/>
            </w:tcBorders>
          </w:tcPr>
          <w:p w14:paraId="3E0B32A2" w14:textId="0D514E16" w:rsidR="006B4A5A" w:rsidRPr="006B4A5A" w:rsidRDefault="006B4A5A" w:rsidP="00F93AE4">
            <w:pPr>
              <w:pStyle w:val="BodyRFPLevel2"/>
              <w:ind w:left="0"/>
              <w:rPr>
                <w:b/>
              </w:rPr>
            </w:pPr>
            <w:r>
              <w:rPr>
                <w:b/>
              </w:rPr>
              <w:t xml:space="preserve">Q6 – </w:t>
            </w:r>
            <w:r w:rsidR="003D3558">
              <w:rPr>
                <w:b/>
              </w:rPr>
              <w:t xml:space="preserve">Capacity </w:t>
            </w:r>
          </w:p>
        </w:tc>
        <w:tc>
          <w:tcPr>
            <w:tcW w:w="3330" w:type="dxa"/>
            <w:tcBorders>
              <w:top w:val="nil"/>
              <w:bottom w:val="single" w:sz="4" w:space="0" w:color="auto"/>
            </w:tcBorders>
          </w:tcPr>
          <w:p w14:paraId="4EA246DE" w14:textId="77777777" w:rsidR="006B4A5A" w:rsidRPr="00D2507E" w:rsidRDefault="00B24E34" w:rsidP="00F93AE4">
            <w:pPr>
              <w:pStyle w:val="BodyRFPLevel2"/>
              <w:ind w:left="0"/>
              <w:jc w:val="center"/>
            </w:pPr>
            <w:r>
              <w:t>35</w:t>
            </w:r>
            <w:r w:rsidR="006B4A5A">
              <w:t xml:space="preserve"> Points</w:t>
            </w:r>
          </w:p>
        </w:tc>
      </w:tr>
      <w:tr w:rsidR="003D3558" w:rsidRPr="00D2507E" w14:paraId="5C6DF75C" w14:textId="77777777" w:rsidTr="006B4A5A">
        <w:trPr>
          <w:trHeight w:val="401"/>
        </w:trPr>
        <w:tc>
          <w:tcPr>
            <w:tcW w:w="5310" w:type="dxa"/>
            <w:tcBorders>
              <w:top w:val="nil"/>
              <w:bottom w:val="single" w:sz="4" w:space="0" w:color="auto"/>
            </w:tcBorders>
          </w:tcPr>
          <w:p w14:paraId="36D33638" w14:textId="480D8CD3" w:rsidR="003D3558" w:rsidRDefault="003D3558" w:rsidP="00F93AE4">
            <w:pPr>
              <w:pStyle w:val="BodyRFPLevel2"/>
              <w:ind w:left="0"/>
              <w:rPr>
                <w:b/>
              </w:rPr>
            </w:pPr>
            <w:r>
              <w:rPr>
                <w:b/>
              </w:rPr>
              <w:t>Q7 – Impact Evaluation</w:t>
            </w:r>
          </w:p>
        </w:tc>
        <w:tc>
          <w:tcPr>
            <w:tcW w:w="3330" w:type="dxa"/>
            <w:tcBorders>
              <w:top w:val="nil"/>
              <w:bottom w:val="single" w:sz="4" w:space="0" w:color="auto"/>
            </w:tcBorders>
          </w:tcPr>
          <w:p w14:paraId="5FD3D3B7" w14:textId="084B3731" w:rsidR="003D3558" w:rsidRDefault="00253ED3" w:rsidP="00F93AE4">
            <w:pPr>
              <w:pStyle w:val="BodyRFPLevel2"/>
              <w:ind w:left="0"/>
              <w:jc w:val="center"/>
            </w:pPr>
            <w:r>
              <w:t>10 Points</w:t>
            </w:r>
          </w:p>
        </w:tc>
      </w:tr>
      <w:tr w:rsidR="00F93AE4" w:rsidRPr="00D2507E" w14:paraId="13759863" w14:textId="77777777" w:rsidTr="006C28CD">
        <w:trPr>
          <w:trHeight w:val="446"/>
        </w:trPr>
        <w:tc>
          <w:tcPr>
            <w:tcW w:w="5310" w:type="dxa"/>
            <w:tcBorders>
              <w:top w:val="single" w:sz="4" w:space="0" w:color="auto"/>
            </w:tcBorders>
          </w:tcPr>
          <w:p w14:paraId="1B6DC66D" w14:textId="77777777" w:rsidR="00F93AE4" w:rsidRPr="00D2507E" w:rsidRDefault="00F93AE4" w:rsidP="00F93AE4">
            <w:pPr>
              <w:pStyle w:val="BodyRFPLevel2"/>
              <w:ind w:left="0"/>
              <w:rPr>
                <w:b/>
              </w:rPr>
            </w:pPr>
            <w:r w:rsidRPr="00D2507E">
              <w:rPr>
                <w:b/>
              </w:rPr>
              <w:t>Technical Response – Total Possible Score</w:t>
            </w:r>
          </w:p>
        </w:tc>
        <w:tc>
          <w:tcPr>
            <w:tcW w:w="3330" w:type="dxa"/>
            <w:tcBorders>
              <w:top w:val="single" w:sz="4" w:space="0" w:color="auto"/>
            </w:tcBorders>
          </w:tcPr>
          <w:p w14:paraId="5D61FEB7" w14:textId="77777777" w:rsidR="00F93AE4" w:rsidRPr="00D2507E" w:rsidRDefault="006B4A5A" w:rsidP="00F93AE4">
            <w:pPr>
              <w:pStyle w:val="BodyRFPLevel2"/>
              <w:ind w:left="0"/>
              <w:jc w:val="center"/>
              <w:rPr>
                <w:b/>
              </w:rPr>
            </w:pPr>
            <w:r w:rsidRPr="00516745">
              <w:rPr>
                <w:b/>
              </w:rPr>
              <w:t>200</w:t>
            </w:r>
            <w:r w:rsidRPr="001B43C7">
              <w:t xml:space="preserve"> </w:t>
            </w:r>
            <w:r w:rsidR="00F93AE4" w:rsidRPr="00D2507E">
              <w:rPr>
                <w:b/>
              </w:rPr>
              <w:t>Points</w:t>
            </w:r>
          </w:p>
        </w:tc>
      </w:tr>
    </w:tbl>
    <w:p w14:paraId="2163C2A4" w14:textId="77777777" w:rsidR="00B24FA3" w:rsidRPr="00D2507E" w:rsidRDefault="00B24FA3" w:rsidP="006C28CD">
      <w:pPr>
        <w:pStyle w:val="Level2"/>
        <w:numPr>
          <w:ilvl w:val="0"/>
          <w:numId w:val="0"/>
        </w:numPr>
        <w:ind w:left="972"/>
        <w:rPr>
          <w:b w:val="0"/>
          <w:color w:val="auto"/>
          <w:sz w:val="22"/>
          <w:szCs w:val="22"/>
        </w:rPr>
      </w:pPr>
      <w:r w:rsidRPr="00D2507E">
        <w:rPr>
          <w:b w:val="0"/>
          <w:color w:val="auto"/>
          <w:sz w:val="22"/>
          <w:szCs w:val="22"/>
        </w:rPr>
        <w:t xml:space="preserve">  </w:t>
      </w:r>
    </w:p>
    <w:tbl>
      <w:tblPr>
        <w:tblStyle w:val="TableGrid"/>
        <w:tblW w:w="0" w:type="auto"/>
        <w:tblInd w:w="535" w:type="dxa"/>
        <w:tblLayout w:type="fixed"/>
        <w:tblLook w:val="04A0" w:firstRow="1" w:lastRow="0" w:firstColumn="1" w:lastColumn="0" w:noHBand="0" w:noVBand="1"/>
      </w:tblPr>
      <w:tblGrid>
        <w:gridCol w:w="5310"/>
        <w:gridCol w:w="3330"/>
      </w:tblGrid>
      <w:tr w:rsidR="00F93AE4" w:rsidRPr="00D2507E" w14:paraId="5D284E0D" w14:textId="77777777" w:rsidTr="008A5BC0">
        <w:trPr>
          <w:trHeight w:val="392"/>
        </w:trPr>
        <w:tc>
          <w:tcPr>
            <w:tcW w:w="5310" w:type="dxa"/>
            <w:tcBorders>
              <w:bottom w:val="single" w:sz="4" w:space="0" w:color="auto"/>
            </w:tcBorders>
            <w:shd w:val="clear" w:color="auto" w:fill="F2F2F2" w:themeFill="background1" w:themeFillShade="F2"/>
          </w:tcPr>
          <w:p w14:paraId="0B2EDBA8" w14:textId="77777777" w:rsidR="00F93AE4" w:rsidRPr="00D2507E" w:rsidRDefault="00F93AE4" w:rsidP="00F93AE4">
            <w:pPr>
              <w:pStyle w:val="BodyRFPLevel2"/>
              <w:ind w:left="0"/>
              <w:rPr>
                <w:b/>
              </w:rPr>
            </w:pPr>
            <w:r w:rsidRPr="00D2507E">
              <w:rPr>
                <w:b/>
              </w:rPr>
              <w:t>COST PROPOSAL</w:t>
            </w:r>
          </w:p>
        </w:tc>
        <w:tc>
          <w:tcPr>
            <w:tcW w:w="3330" w:type="dxa"/>
            <w:tcBorders>
              <w:bottom w:val="single" w:sz="4" w:space="0" w:color="auto"/>
            </w:tcBorders>
            <w:shd w:val="clear" w:color="auto" w:fill="F2F2F2" w:themeFill="background1" w:themeFillShade="F2"/>
          </w:tcPr>
          <w:p w14:paraId="1FAD79D9" w14:textId="77777777" w:rsidR="00F93AE4" w:rsidRPr="00D2507E" w:rsidRDefault="00F93AE4" w:rsidP="00F93AE4">
            <w:pPr>
              <w:pStyle w:val="BodyRFPLevel2"/>
              <w:ind w:left="0"/>
              <w:jc w:val="center"/>
              <w:rPr>
                <w:b/>
              </w:rPr>
            </w:pPr>
            <w:r w:rsidRPr="00D2507E">
              <w:rPr>
                <w:b/>
              </w:rPr>
              <w:t>POSSIBLE SCORE</w:t>
            </w:r>
          </w:p>
        </w:tc>
      </w:tr>
      <w:tr w:rsidR="00F93AE4" w:rsidRPr="00D2507E" w14:paraId="38BDBEE7" w14:textId="77777777" w:rsidTr="008A5BC0">
        <w:trPr>
          <w:trHeight w:val="144"/>
        </w:trPr>
        <w:tc>
          <w:tcPr>
            <w:tcW w:w="5310" w:type="dxa"/>
            <w:tcBorders>
              <w:bottom w:val="nil"/>
            </w:tcBorders>
          </w:tcPr>
          <w:p w14:paraId="6E4728DA" w14:textId="77777777" w:rsidR="00F93AE4" w:rsidRPr="008F02AB" w:rsidRDefault="00F93AE4" w:rsidP="008F02AB">
            <w:pPr>
              <w:pStyle w:val="BodyRFPLevel2"/>
              <w:ind w:left="0"/>
            </w:pPr>
            <w:r w:rsidRPr="008F02AB">
              <w:rPr>
                <w:b/>
              </w:rPr>
              <w:t xml:space="preserve">Budget Sheet (Appendix </w:t>
            </w:r>
            <w:r w:rsidR="008F02AB" w:rsidRPr="008F02AB">
              <w:rPr>
                <w:b/>
              </w:rPr>
              <w:t>F</w:t>
            </w:r>
            <w:r w:rsidRPr="008F02AB">
              <w:rPr>
                <w:b/>
              </w:rPr>
              <w:t>)</w:t>
            </w:r>
          </w:p>
        </w:tc>
        <w:tc>
          <w:tcPr>
            <w:tcW w:w="3330" w:type="dxa"/>
            <w:tcBorders>
              <w:bottom w:val="nil"/>
            </w:tcBorders>
          </w:tcPr>
          <w:p w14:paraId="3AF7351F" w14:textId="77777777" w:rsidR="00F93AE4" w:rsidRPr="00D2507E" w:rsidRDefault="007E4E69" w:rsidP="00F93AE4">
            <w:pPr>
              <w:pStyle w:val="BodyRFPLevel2"/>
              <w:ind w:left="0"/>
              <w:jc w:val="center"/>
            </w:pPr>
            <w:r>
              <w:t>4</w:t>
            </w:r>
            <w:r w:rsidR="00391E28">
              <w:t>0</w:t>
            </w:r>
            <w:r w:rsidR="00F93AE4" w:rsidRPr="00D2507E">
              <w:t xml:space="preserve"> Points</w:t>
            </w:r>
          </w:p>
        </w:tc>
      </w:tr>
      <w:tr w:rsidR="00F93AE4" w:rsidRPr="00D2507E" w14:paraId="089F48DE" w14:textId="77777777" w:rsidTr="008A5BC0">
        <w:trPr>
          <w:trHeight w:val="144"/>
        </w:trPr>
        <w:tc>
          <w:tcPr>
            <w:tcW w:w="5310" w:type="dxa"/>
            <w:tcBorders>
              <w:top w:val="nil"/>
              <w:bottom w:val="nil"/>
            </w:tcBorders>
          </w:tcPr>
          <w:p w14:paraId="6251792F" w14:textId="77777777" w:rsidR="00F93AE4" w:rsidRPr="008F02AB" w:rsidRDefault="00F93AE4" w:rsidP="00F93AE4">
            <w:pPr>
              <w:pStyle w:val="BodyRFPLevel2"/>
              <w:ind w:left="0"/>
            </w:pPr>
          </w:p>
        </w:tc>
        <w:tc>
          <w:tcPr>
            <w:tcW w:w="3330" w:type="dxa"/>
            <w:tcBorders>
              <w:top w:val="nil"/>
              <w:bottom w:val="nil"/>
            </w:tcBorders>
          </w:tcPr>
          <w:p w14:paraId="6AA2F509" w14:textId="77777777" w:rsidR="00F93AE4" w:rsidRPr="00D2507E" w:rsidRDefault="00F93AE4" w:rsidP="00F93AE4">
            <w:pPr>
              <w:pStyle w:val="BodyRFPLevel2"/>
              <w:ind w:left="0"/>
              <w:jc w:val="center"/>
            </w:pPr>
          </w:p>
        </w:tc>
      </w:tr>
      <w:tr w:rsidR="00F93AE4" w:rsidRPr="00D2507E" w14:paraId="36A5E850" w14:textId="77777777" w:rsidTr="008A5BC0">
        <w:trPr>
          <w:trHeight w:val="144"/>
        </w:trPr>
        <w:tc>
          <w:tcPr>
            <w:tcW w:w="5310" w:type="dxa"/>
            <w:tcBorders>
              <w:bottom w:val="nil"/>
            </w:tcBorders>
          </w:tcPr>
          <w:p w14:paraId="61BB2405" w14:textId="77777777" w:rsidR="00F93AE4" w:rsidRPr="008F02AB" w:rsidRDefault="00F93AE4" w:rsidP="00F93AE4">
            <w:pPr>
              <w:pStyle w:val="BodyRFPLevel2"/>
              <w:ind w:left="0"/>
            </w:pPr>
            <w:r w:rsidRPr="008F02AB">
              <w:rPr>
                <w:b/>
              </w:rPr>
              <w:t xml:space="preserve">Program </w:t>
            </w:r>
            <w:r w:rsidR="008F02AB" w:rsidRPr="008F02AB">
              <w:rPr>
                <w:b/>
              </w:rPr>
              <w:t>Staff List (Appendix G</w:t>
            </w:r>
            <w:r w:rsidRPr="008F02AB">
              <w:rPr>
                <w:b/>
              </w:rPr>
              <w:t>)</w:t>
            </w:r>
          </w:p>
        </w:tc>
        <w:tc>
          <w:tcPr>
            <w:tcW w:w="3330" w:type="dxa"/>
            <w:tcBorders>
              <w:bottom w:val="nil"/>
            </w:tcBorders>
          </w:tcPr>
          <w:p w14:paraId="6361B692" w14:textId="77777777" w:rsidR="00F93AE4" w:rsidRPr="00D2507E" w:rsidRDefault="007E4E69" w:rsidP="00F93AE4">
            <w:pPr>
              <w:pStyle w:val="BodyRFPLevel2"/>
              <w:ind w:left="0"/>
              <w:jc w:val="center"/>
            </w:pPr>
            <w:r w:rsidRPr="001B43C7">
              <w:t>1</w:t>
            </w:r>
            <w:r w:rsidR="00391E28" w:rsidRPr="001B43C7">
              <w:t>0</w:t>
            </w:r>
            <w:r w:rsidR="00F93AE4" w:rsidRPr="00D2507E">
              <w:t xml:space="preserve"> Points</w:t>
            </w:r>
          </w:p>
        </w:tc>
      </w:tr>
      <w:tr w:rsidR="00F93AE4" w:rsidRPr="00D2507E" w14:paraId="6DB5C9C3" w14:textId="77777777" w:rsidTr="008A5BC0">
        <w:trPr>
          <w:trHeight w:val="144"/>
        </w:trPr>
        <w:tc>
          <w:tcPr>
            <w:tcW w:w="5310" w:type="dxa"/>
            <w:tcBorders>
              <w:top w:val="nil"/>
              <w:bottom w:val="nil"/>
            </w:tcBorders>
          </w:tcPr>
          <w:p w14:paraId="15CE26C6" w14:textId="77777777" w:rsidR="00F93AE4" w:rsidRPr="008F02AB" w:rsidRDefault="00F93AE4" w:rsidP="00F93AE4">
            <w:pPr>
              <w:pStyle w:val="BodyRFPLevel2"/>
              <w:ind w:left="0"/>
            </w:pPr>
          </w:p>
        </w:tc>
        <w:tc>
          <w:tcPr>
            <w:tcW w:w="3330" w:type="dxa"/>
            <w:tcBorders>
              <w:top w:val="nil"/>
              <w:bottom w:val="nil"/>
            </w:tcBorders>
          </w:tcPr>
          <w:p w14:paraId="20B22803" w14:textId="77777777" w:rsidR="00F93AE4" w:rsidRPr="00D2507E" w:rsidRDefault="00F93AE4" w:rsidP="00F93AE4">
            <w:pPr>
              <w:pStyle w:val="BodyRFPLevel2"/>
              <w:ind w:left="0"/>
              <w:jc w:val="center"/>
            </w:pPr>
          </w:p>
        </w:tc>
      </w:tr>
      <w:tr w:rsidR="00F93AE4" w:rsidRPr="00D2507E" w14:paraId="45D685FB" w14:textId="77777777" w:rsidTr="008A5BC0">
        <w:trPr>
          <w:trHeight w:val="446"/>
        </w:trPr>
        <w:tc>
          <w:tcPr>
            <w:tcW w:w="5310" w:type="dxa"/>
            <w:tcBorders>
              <w:top w:val="single" w:sz="4" w:space="0" w:color="auto"/>
            </w:tcBorders>
          </w:tcPr>
          <w:p w14:paraId="720A3366" w14:textId="77777777" w:rsidR="00F93AE4" w:rsidRPr="00D2507E" w:rsidRDefault="00F93AE4" w:rsidP="00F93AE4">
            <w:pPr>
              <w:pStyle w:val="BodyRFPLevel2"/>
              <w:ind w:left="0"/>
              <w:rPr>
                <w:b/>
              </w:rPr>
            </w:pPr>
            <w:r w:rsidRPr="00D2507E">
              <w:rPr>
                <w:b/>
              </w:rPr>
              <w:t>Cost Proposal – Total Possible Score</w:t>
            </w:r>
          </w:p>
        </w:tc>
        <w:tc>
          <w:tcPr>
            <w:tcW w:w="3330" w:type="dxa"/>
            <w:tcBorders>
              <w:top w:val="single" w:sz="4" w:space="0" w:color="auto"/>
            </w:tcBorders>
          </w:tcPr>
          <w:p w14:paraId="0C62D01C" w14:textId="77777777" w:rsidR="00F93AE4" w:rsidRPr="00D2507E" w:rsidRDefault="00391E28" w:rsidP="00F93AE4">
            <w:pPr>
              <w:pStyle w:val="BodyRFPLevel2"/>
              <w:ind w:left="0"/>
              <w:jc w:val="center"/>
              <w:rPr>
                <w:b/>
              </w:rPr>
            </w:pPr>
            <w:r w:rsidRPr="00516745">
              <w:rPr>
                <w:b/>
              </w:rPr>
              <w:t>50</w:t>
            </w:r>
            <w:r w:rsidR="00F93AE4" w:rsidRPr="00D2507E">
              <w:t xml:space="preserve"> </w:t>
            </w:r>
            <w:r w:rsidR="00F93AE4" w:rsidRPr="00D2507E">
              <w:rPr>
                <w:b/>
              </w:rPr>
              <w:t>Points</w:t>
            </w:r>
          </w:p>
        </w:tc>
      </w:tr>
    </w:tbl>
    <w:p w14:paraId="51DED6C8" w14:textId="77777777" w:rsidR="0037656D" w:rsidRPr="00D2507E" w:rsidRDefault="0037656D" w:rsidP="0037656D">
      <w:pPr>
        <w:pStyle w:val="Level2"/>
        <w:numPr>
          <w:ilvl w:val="0"/>
          <w:numId w:val="0"/>
        </w:numPr>
        <w:rPr>
          <w:sz w:val="22"/>
          <w:szCs w:val="22"/>
        </w:rPr>
      </w:pPr>
    </w:p>
    <w:tbl>
      <w:tblPr>
        <w:tblStyle w:val="TableGrid"/>
        <w:tblW w:w="0" w:type="auto"/>
        <w:tblInd w:w="535" w:type="dxa"/>
        <w:tblLayout w:type="fixed"/>
        <w:tblLook w:val="04A0" w:firstRow="1" w:lastRow="0" w:firstColumn="1" w:lastColumn="0" w:noHBand="0" w:noVBand="1"/>
      </w:tblPr>
      <w:tblGrid>
        <w:gridCol w:w="5310"/>
        <w:gridCol w:w="3330"/>
      </w:tblGrid>
      <w:tr w:rsidR="0037656D" w:rsidRPr="00D2507E" w14:paraId="2A778BD0" w14:textId="77777777" w:rsidTr="0037656D">
        <w:trPr>
          <w:trHeight w:val="392"/>
        </w:trPr>
        <w:tc>
          <w:tcPr>
            <w:tcW w:w="5310" w:type="dxa"/>
            <w:tcBorders>
              <w:bottom w:val="single" w:sz="4" w:space="0" w:color="auto"/>
            </w:tcBorders>
            <w:shd w:val="clear" w:color="auto" w:fill="auto"/>
          </w:tcPr>
          <w:p w14:paraId="6CE2A65F" w14:textId="77777777" w:rsidR="0037656D" w:rsidRPr="00D2507E" w:rsidRDefault="0037656D" w:rsidP="008A5BC0">
            <w:pPr>
              <w:pStyle w:val="BodyRFPLevel2"/>
              <w:ind w:left="0"/>
              <w:rPr>
                <w:b/>
              </w:rPr>
            </w:pPr>
            <w:r w:rsidRPr="00D2507E">
              <w:rPr>
                <w:b/>
              </w:rPr>
              <w:t>MAXIMUM POSSIBLE SCORE</w:t>
            </w:r>
          </w:p>
        </w:tc>
        <w:tc>
          <w:tcPr>
            <w:tcW w:w="3330" w:type="dxa"/>
            <w:tcBorders>
              <w:bottom w:val="single" w:sz="4" w:space="0" w:color="auto"/>
            </w:tcBorders>
            <w:shd w:val="clear" w:color="auto" w:fill="auto"/>
          </w:tcPr>
          <w:p w14:paraId="4E15840B" w14:textId="77777777" w:rsidR="0037656D" w:rsidRPr="00D2507E" w:rsidRDefault="007E4E69" w:rsidP="008A5BC0">
            <w:pPr>
              <w:pStyle w:val="BodyRFPLevel2"/>
              <w:ind w:left="0"/>
              <w:jc w:val="center"/>
              <w:rPr>
                <w:b/>
              </w:rPr>
            </w:pPr>
            <w:r w:rsidRPr="00516745">
              <w:rPr>
                <w:b/>
              </w:rPr>
              <w:t>2</w:t>
            </w:r>
            <w:r w:rsidR="006B4A5A" w:rsidRPr="00516745">
              <w:rPr>
                <w:b/>
              </w:rPr>
              <w:t>5</w:t>
            </w:r>
            <w:r w:rsidR="00391E28" w:rsidRPr="00516745">
              <w:rPr>
                <w:b/>
              </w:rPr>
              <w:t>0</w:t>
            </w:r>
            <w:r w:rsidR="0037656D" w:rsidRPr="00D2507E">
              <w:t xml:space="preserve"> </w:t>
            </w:r>
            <w:r w:rsidR="0037656D" w:rsidRPr="00D2507E">
              <w:rPr>
                <w:b/>
              </w:rPr>
              <w:t>Points</w:t>
            </w:r>
          </w:p>
        </w:tc>
      </w:tr>
    </w:tbl>
    <w:p w14:paraId="473B8108" w14:textId="77777777" w:rsidR="00327004" w:rsidRPr="00D2507E" w:rsidRDefault="00327004" w:rsidP="00327004">
      <w:pPr>
        <w:pStyle w:val="Level2"/>
        <w:numPr>
          <w:ilvl w:val="0"/>
          <w:numId w:val="0"/>
        </w:numPr>
        <w:ind w:left="972"/>
        <w:rPr>
          <w:sz w:val="22"/>
          <w:szCs w:val="22"/>
        </w:rPr>
      </w:pPr>
      <w:bookmarkStart w:id="18" w:name="_Toc69399520"/>
    </w:p>
    <w:p w14:paraId="50D1DAE9" w14:textId="77777777" w:rsidR="00B24FA3" w:rsidRPr="00904E75" w:rsidRDefault="00B24FA3" w:rsidP="005B1CFE">
      <w:pPr>
        <w:pStyle w:val="Level2"/>
        <w:ind w:left="900" w:hanging="540"/>
        <w:rPr>
          <w:sz w:val="22"/>
          <w:szCs w:val="22"/>
        </w:rPr>
      </w:pPr>
      <w:r w:rsidRPr="00904E75">
        <w:rPr>
          <w:sz w:val="22"/>
          <w:szCs w:val="22"/>
        </w:rPr>
        <w:t>Cost Proposal Evaluation Criteria</w:t>
      </w:r>
      <w:bookmarkEnd w:id="18"/>
    </w:p>
    <w:p w14:paraId="1DC7EFAB" w14:textId="77777777" w:rsidR="00B24FA3" w:rsidRPr="00D2507E" w:rsidRDefault="00B24FA3" w:rsidP="005B1CFE">
      <w:pPr>
        <w:pStyle w:val="Level3"/>
        <w:spacing w:line="240" w:lineRule="auto"/>
        <w:ind w:left="1710" w:hanging="810"/>
        <w:rPr>
          <w:rFonts w:cs="Arial"/>
        </w:rPr>
      </w:pPr>
      <w:r w:rsidRPr="00D2507E">
        <w:rPr>
          <w:rFonts w:cs="Arial"/>
        </w:rPr>
        <w:t xml:space="preserve">The </w:t>
      </w:r>
      <w:r w:rsidRPr="00421C83">
        <w:rPr>
          <w:rFonts w:cs="Arial"/>
          <w:b/>
        </w:rPr>
        <w:t>Budget Sheet</w:t>
      </w:r>
      <w:r w:rsidRPr="005B1CFE">
        <w:rPr>
          <w:rFonts w:cs="Arial"/>
        </w:rPr>
        <w:t xml:space="preserve"> </w:t>
      </w:r>
      <w:r w:rsidRPr="00D2507E">
        <w:rPr>
          <w:rFonts w:cs="Arial"/>
        </w:rPr>
        <w:t xml:space="preserve">(Attachment </w:t>
      </w:r>
      <w:r w:rsidR="00A375BC" w:rsidRPr="00D2507E">
        <w:rPr>
          <w:rFonts w:cs="Arial"/>
        </w:rPr>
        <w:t>F</w:t>
      </w:r>
      <w:r w:rsidRPr="00D2507E">
        <w:rPr>
          <w:rFonts w:cs="Arial"/>
        </w:rPr>
        <w:t>) will be scored based on the following criteria:</w:t>
      </w:r>
    </w:p>
    <w:tbl>
      <w:tblPr>
        <w:tblW w:w="8455" w:type="dxa"/>
        <w:jc w:val="center"/>
        <w:tblLook w:val="04A0" w:firstRow="1" w:lastRow="0" w:firstColumn="1" w:lastColumn="0" w:noHBand="0" w:noVBand="1"/>
      </w:tblPr>
      <w:tblGrid>
        <w:gridCol w:w="1075"/>
        <w:gridCol w:w="7380"/>
      </w:tblGrid>
      <w:tr w:rsidR="00B24FA3" w:rsidRPr="00D2507E" w14:paraId="784AFC2E" w14:textId="77777777" w:rsidTr="00CB06E7">
        <w:trPr>
          <w:trHeight w:val="315"/>
          <w:jc w:val="center"/>
        </w:trPr>
        <w:tc>
          <w:tcPr>
            <w:tcW w:w="8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42307D" w14:textId="77777777" w:rsidR="00B24FA3" w:rsidRPr="00D2507E" w:rsidRDefault="00B24FA3" w:rsidP="00CB06E7">
            <w:pPr>
              <w:jc w:val="center"/>
              <w:rPr>
                <w:rFonts w:eastAsia="Times New Roman" w:cs="Arial"/>
                <w:b/>
                <w:bCs/>
                <w:color w:val="000000"/>
                <w:sz w:val="22"/>
                <w:szCs w:val="22"/>
              </w:rPr>
            </w:pPr>
            <w:r w:rsidRPr="00D2507E">
              <w:rPr>
                <w:rFonts w:eastAsia="Times New Roman" w:cs="Arial"/>
                <w:b/>
                <w:bCs/>
                <w:color w:val="000000"/>
                <w:sz w:val="22"/>
                <w:szCs w:val="22"/>
              </w:rPr>
              <w:t>Budget Sheet</w:t>
            </w:r>
          </w:p>
        </w:tc>
      </w:tr>
      <w:tr w:rsidR="00B24FA3" w:rsidRPr="00D2507E" w14:paraId="106F4D44" w14:textId="77777777" w:rsidTr="00F93AE4">
        <w:trPr>
          <w:trHeight w:val="315"/>
          <w:jc w:val="center"/>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6FB96991" w14:textId="77777777" w:rsidR="00B24FA3" w:rsidRPr="00D2507E" w:rsidRDefault="0085779C" w:rsidP="00CB06E7">
            <w:pPr>
              <w:jc w:val="center"/>
              <w:rPr>
                <w:rFonts w:eastAsia="Times New Roman" w:cs="Arial"/>
                <w:b/>
                <w:bCs/>
                <w:color w:val="000000"/>
                <w:sz w:val="22"/>
                <w:szCs w:val="22"/>
              </w:rPr>
            </w:pPr>
            <w:r w:rsidRPr="00D2507E">
              <w:rPr>
                <w:rFonts w:eastAsia="Times New Roman" w:cs="Arial"/>
                <w:b/>
                <w:bCs/>
                <w:color w:val="000000"/>
                <w:sz w:val="22"/>
                <w:szCs w:val="22"/>
              </w:rPr>
              <w:t>Points</w:t>
            </w:r>
          </w:p>
        </w:tc>
        <w:tc>
          <w:tcPr>
            <w:tcW w:w="7380" w:type="dxa"/>
            <w:tcBorders>
              <w:top w:val="nil"/>
              <w:left w:val="nil"/>
              <w:bottom w:val="single" w:sz="4" w:space="0" w:color="auto"/>
              <w:right w:val="single" w:sz="4" w:space="0" w:color="auto"/>
            </w:tcBorders>
            <w:shd w:val="clear" w:color="auto" w:fill="auto"/>
            <w:vAlign w:val="center"/>
            <w:hideMark/>
          </w:tcPr>
          <w:p w14:paraId="3713DF6E" w14:textId="77777777" w:rsidR="00B24FA3" w:rsidRPr="00D2507E" w:rsidRDefault="00B24FA3" w:rsidP="00CB06E7">
            <w:pPr>
              <w:jc w:val="center"/>
              <w:rPr>
                <w:rFonts w:eastAsia="Times New Roman" w:cs="Arial"/>
                <w:b/>
                <w:bCs/>
                <w:color w:val="000000"/>
                <w:sz w:val="22"/>
                <w:szCs w:val="22"/>
              </w:rPr>
            </w:pPr>
            <w:r w:rsidRPr="00D2507E">
              <w:rPr>
                <w:rFonts w:eastAsia="Times New Roman" w:cs="Arial"/>
                <w:b/>
                <w:bCs/>
                <w:color w:val="000000"/>
                <w:sz w:val="22"/>
                <w:szCs w:val="22"/>
              </w:rPr>
              <w:t>Criteria</w:t>
            </w:r>
          </w:p>
        </w:tc>
      </w:tr>
      <w:tr w:rsidR="00B24FA3" w:rsidRPr="00D2507E" w14:paraId="76C8E060" w14:textId="77777777" w:rsidTr="00F93AE4">
        <w:trPr>
          <w:trHeight w:val="300"/>
          <w:jc w:val="center"/>
        </w:trPr>
        <w:tc>
          <w:tcPr>
            <w:tcW w:w="10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F3D610" w14:textId="77777777" w:rsidR="00B24FA3" w:rsidRPr="00D2507E" w:rsidRDefault="00B24FA3" w:rsidP="00CB06E7">
            <w:pPr>
              <w:jc w:val="center"/>
              <w:rPr>
                <w:rFonts w:eastAsia="Times New Roman" w:cs="Arial"/>
                <w:color w:val="000000"/>
                <w:sz w:val="22"/>
                <w:szCs w:val="22"/>
              </w:rPr>
            </w:pPr>
            <w:r w:rsidRPr="001B43C7">
              <w:rPr>
                <w:rFonts w:eastAsia="Times New Roman" w:cs="Arial"/>
                <w:color w:val="000000"/>
                <w:sz w:val="22"/>
                <w:szCs w:val="22"/>
              </w:rPr>
              <w:t>0-</w:t>
            </w:r>
            <w:r w:rsidR="00391E28" w:rsidRPr="001B43C7">
              <w:rPr>
                <w:rFonts w:eastAsia="Times New Roman" w:cs="Arial"/>
                <w:color w:val="000000"/>
                <w:sz w:val="22"/>
                <w:szCs w:val="22"/>
              </w:rPr>
              <w:t>1</w:t>
            </w:r>
            <w:r w:rsidR="007E4E69" w:rsidRPr="001B43C7">
              <w:rPr>
                <w:rFonts w:eastAsia="Times New Roman" w:cs="Arial"/>
                <w:color w:val="000000"/>
                <w:sz w:val="22"/>
                <w:szCs w:val="22"/>
              </w:rPr>
              <w:t>5</w:t>
            </w:r>
          </w:p>
        </w:tc>
        <w:tc>
          <w:tcPr>
            <w:tcW w:w="7380" w:type="dxa"/>
            <w:tcBorders>
              <w:top w:val="nil"/>
              <w:left w:val="nil"/>
              <w:bottom w:val="single" w:sz="4" w:space="0" w:color="auto"/>
              <w:right w:val="single" w:sz="4" w:space="0" w:color="auto"/>
            </w:tcBorders>
            <w:shd w:val="clear" w:color="auto" w:fill="auto"/>
            <w:vAlign w:val="center"/>
            <w:hideMark/>
          </w:tcPr>
          <w:p w14:paraId="5D67EBAB"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 xml:space="preserve">Costs are not allowable. </w:t>
            </w:r>
          </w:p>
        </w:tc>
      </w:tr>
      <w:tr w:rsidR="00B24FA3" w:rsidRPr="00D2507E" w14:paraId="32E18C5A" w14:textId="77777777" w:rsidTr="00F93AE4">
        <w:trPr>
          <w:trHeight w:val="600"/>
          <w:jc w:val="center"/>
        </w:trPr>
        <w:tc>
          <w:tcPr>
            <w:tcW w:w="1075" w:type="dxa"/>
            <w:vMerge/>
            <w:tcBorders>
              <w:top w:val="nil"/>
              <w:left w:val="single" w:sz="4" w:space="0" w:color="auto"/>
              <w:bottom w:val="single" w:sz="4" w:space="0" w:color="auto"/>
              <w:right w:val="single" w:sz="4" w:space="0" w:color="auto"/>
            </w:tcBorders>
            <w:vAlign w:val="center"/>
            <w:hideMark/>
          </w:tcPr>
          <w:p w14:paraId="1354BA3D" w14:textId="77777777" w:rsidR="00B24FA3" w:rsidRPr="00D2507E" w:rsidRDefault="00B24FA3" w:rsidP="00CB06E7">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34797746"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Reader cannot understand the relationship of cost relative to the proposed services.</w:t>
            </w:r>
          </w:p>
        </w:tc>
      </w:tr>
      <w:tr w:rsidR="00B24FA3" w:rsidRPr="00D2507E" w14:paraId="552D3EEE" w14:textId="77777777" w:rsidTr="00F93AE4">
        <w:trPr>
          <w:trHeight w:val="600"/>
          <w:jc w:val="center"/>
        </w:trPr>
        <w:tc>
          <w:tcPr>
            <w:tcW w:w="1075" w:type="dxa"/>
            <w:vMerge/>
            <w:tcBorders>
              <w:top w:val="nil"/>
              <w:left w:val="single" w:sz="4" w:space="0" w:color="auto"/>
              <w:bottom w:val="single" w:sz="4" w:space="0" w:color="auto"/>
              <w:right w:val="single" w:sz="4" w:space="0" w:color="auto"/>
            </w:tcBorders>
            <w:vAlign w:val="center"/>
            <w:hideMark/>
          </w:tcPr>
          <w:p w14:paraId="11D21CF5" w14:textId="77777777" w:rsidR="00B24FA3" w:rsidRPr="00D2507E" w:rsidRDefault="00B24FA3" w:rsidP="00CB06E7">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44ADA8B0"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Cost items do not directly align with objectives of the RFP.</w:t>
            </w:r>
          </w:p>
        </w:tc>
      </w:tr>
      <w:tr w:rsidR="00B24FA3" w:rsidRPr="00D2507E" w14:paraId="692414C8" w14:textId="77777777" w:rsidTr="00F93AE4">
        <w:trPr>
          <w:trHeight w:val="300"/>
          <w:jc w:val="center"/>
        </w:trPr>
        <w:tc>
          <w:tcPr>
            <w:tcW w:w="1075" w:type="dxa"/>
            <w:vMerge/>
            <w:tcBorders>
              <w:top w:val="nil"/>
              <w:left w:val="single" w:sz="4" w:space="0" w:color="auto"/>
              <w:bottom w:val="single" w:sz="4" w:space="0" w:color="auto"/>
              <w:right w:val="single" w:sz="4" w:space="0" w:color="auto"/>
            </w:tcBorders>
            <w:vAlign w:val="center"/>
            <w:hideMark/>
          </w:tcPr>
          <w:p w14:paraId="43D405E1" w14:textId="77777777" w:rsidR="00B24FA3" w:rsidRPr="00D2507E" w:rsidRDefault="00B24FA3" w:rsidP="00CB06E7">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37F26547"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Costs are not reasonable.</w:t>
            </w:r>
          </w:p>
        </w:tc>
      </w:tr>
      <w:tr w:rsidR="00B24FA3" w:rsidRPr="00D2507E" w14:paraId="3DFE9ECF" w14:textId="77777777" w:rsidTr="00F93AE4">
        <w:trPr>
          <w:trHeight w:val="600"/>
          <w:jc w:val="center"/>
        </w:trPr>
        <w:tc>
          <w:tcPr>
            <w:tcW w:w="1075" w:type="dxa"/>
            <w:vMerge/>
            <w:tcBorders>
              <w:top w:val="nil"/>
              <w:left w:val="single" w:sz="4" w:space="0" w:color="auto"/>
              <w:bottom w:val="single" w:sz="4" w:space="0" w:color="auto"/>
              <w:right w:val="single" w:sz="4" w:space="0" w:color="auto"/>
            </w:tcBorders>
            <w:vAlign w:val="center"/>
            <w:hideMark/>
          </w:tcPr>
          <w:p w14:paraId="283E1B25" w14:textId="77777777" w:rsidR="00B24FA3" w:rsidRPr="00D2507E" w:rsidRDefault="00B24FA3" w:rsidP="00CB06E7">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71A40FCA"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The costs do not represent significant value relative to anticipated outcomes.</w:t>
            </w:r>
          </w:p>
        </w:tc>
      </w:tr>
      <w:tr w:rsidR="00B24FA3" w:rsidRPr="00D2507E" w14:paraId="37B8AAD2" w14:textId="77777777" w:rsidTr="00F93AE4">
        <w:trPr>
          <w:trHeight w:val="600"/>
          <w:jc w:val="center"/>
        </w:trPr>
        <w:tc>
          <w:tcPr>
            <w:tcW w:w="10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1F50BA" w14:textId="77777777" w:rsidR="00B24FA3" w:rsidRPr="00D2507E" w:rsidRDefault="007E4E69" w:rsidP="00CB06E7">
            <w:pPr>
              <w:jc w:val="center"/>
              <w:rPr>
                <w:rFonts w:eastAsia="Times New Roman" w:cs="Arial"/>
                <w:color w:val="000000"/>
                <w:sz w:val="22"/>
                <w:szCs w:val="22"/>
              </w:rPr>
            </w:pPr>
            <w:r w:rsidRPr="001B43C7">
              <w:rPr>
                <w:rFonts w:eastAsia="Times New Roman" w:cs="Arial"/>
                <w:color w:val="000000"/>
                <w:sz w:val="22"/>
                <w:szCs w:val="22"/>
              </w:rPr>
              <w:t>16</w:t>
            </w:r>
            <w:r w:rsidR="00B24FA3" w:rsidRPr="001B43C7">
              <w:rPr>
                <w:rFonts w:eastAsia="Times New Roman" w:cs="Arial"/>
                <w:color w:val="000000"/>
                <w:sz w:val="22"/>
                <w:szCs w:val="22"/>
              </w:rPr>
              <w:t>-</w:t>
            </w:r>
            <w:r w:rsidRPr="001B43C7">
              <w:rPr>
                <w:rFonts w:eastAsia="Times New Roman" w:cs="Arial"/>
                <w:color w:val="000000"/>
                <w:sz w:val="22"/>
                <w:szCs w:val="22"/>
              </w:rPr>
              <w:t>25</w:t>
            </w:r>
          </w:p>
        </w:tc>
        <w:tc>
          <w:tcPr>
            <w:tcW w:w="7380" w:type="dxa"/>
            <w:tcBorders>
              <w:top w:val="nil"/>
              <w:left w:val="nil"/>
              <w:bottom w:val="single" w:sz="4" w:space="0" w:color="auto"/>
              <w:right w:val="single" w:sz="4" w:space="0" w:color="auto"/>
            </w:tcBorders>
            <w:shd w:val="clear" w:color="auto" w:fill="auto"/>
            <w:vAlign w:val="center"/>
            <w:hideMark/>
          </w:tcPr>
          <w:p w14:paraId="0868CE22"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Reader can generally understand the relationship of cost relative to the proposed services.</w:t>
            </w:r>
          </w:p>
        </w:tc>
      </w:tr>
      <w:tr w:rsidR="00B24FA3" w:rsidRPr="00D2507E" w14:paraId="08B79D14" w14:textId="77777777" w:rsidTr="00F93AE4">
        <w:trPr>
          <w:trHeight w:val="600"/>
          <w:jc w:val="center"/>
        </w:trPr>
        <w:tc>
          <w:tcPr>
            <w:tcW w:w="1075" w:type="dxa"/>
            <w:vMerge/>
            <w:tcBorders>
              <w:top w:val="nil"/>
              <w:left w:val="single" w:sz="4" w:space="0" w:color="auto"/>
              <w:bottom w:val="single" w:sz="4" w:space="0" w:color="auto"/>
              <w:right w:val="single" w:sz="4" w:space="0" w:color="auto"/>
            </w:tcBorders>
            <w:vAlign w:val="center"/>
            <w:hideMark/>
          </w:tcPr>
          <w:p w14:paraId="427E042B" w14:textId="77777777" w:rsidR="00B24FA3" w:rsidRPr="00D2507E" w:rsidRDefault="00B24FA3" w:rsidP="00CB06E7">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7772C334"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Cost items are mostly aligned with the objectives of the RFP.</w:t>
            </w:r>
          </w:p>
        </w:tc>
      </w:tr>
      <w:tr w:rsidR="00B24FA3" w:rsidRPr="00D2507E" w14:paraId="5535287C" w14:textId="77777777" w:rsidTr="00F93AE4">
        <w:trPr>
          <w:trHeight w:val="300"/>
          <w:jc w:val="center"/>
        </w:trPr>
        <w:tc>
          <w:tcPr>
            <w:tcW w:w="1075" w:type="dxa"/>
            <w:vMerge/>
            <w:tcBorders>
              <w:top w:val="nil"/>
              <w:left w:val="single" w:sz="4" w:space="0" w:color="auto"/>
              <w:bottom w:val="single" w:sz="4" w:space="0" w:color="auto"/>
              <w:right w:val="single" w:sz="4" w:space="0" w:color="auto"/>
            </w:tcBorders>
            <w:vAlign w:val="center"/>
            <w:hideMark/>
          </w:tcPr>
          <w:p w14:paraId="0711AD0F" w14:textId="77777777" w:rsidR="00B24FA3" w:rsidRPr="00D2507E" w:rsidRDefault="00B24FA3" w:rsidP="00CB06E7">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4C28D30B"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Costs are predominantly reasonable.</w:t>
            </w:r>
          </w:p>
        </w:tc>
      </w:tr>
      <w:tr w:rsidR="00B24FA3" w:rsidRPr="00D2507E" w14:paraId="597F1250" w14:textId="77777777" w:rsidTr="00F93AE4">
        <w:trPr>
          <w:trHeight w:val="600"/>
          <w:jc w:val="center"/>
        </w:trPr>
        <w:tc>
          <w:tcPr>
            <w:tcW w:w="1075" w:type="dxa"/>
            <w:vMerge/>
            <w:tcBorders>
              <w:top w:val="nil"/>
              <w:left w:val="single" w:sz="4" w:space="0" w:color="auto"/>
              <w:bottom w:val="single" w:sz="4" w:space="0" w:color="auto"/>
              <w:right w:val="single" w:sz="4" w:space="0" w:color="auto"/>
            </w:tcBorders>
            <w:vAlign w:val="center"/>
            <w:hideMark/>
          </w:tcPr>
          <w:p w14:paraId="735EEE91" w14:textId="77777777" w:rsidR="00B24FA3" w:rsidRPr="00D2507E" w:rsidRDefault="00B24FA3" w:rsidP="00CB06E7">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1BF3227F"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Costs relative to outcomes are adequate and meet the objectives of RFP</w:t>
            </w:r>
            <w:r w:rsidR="008834EE">
              <w:rPr>
                <w:rFonts w:eastAsia="Times New Roman" w:cs="Arial"/>
                <w:color w:val="000000"/>
                <w:sz w:val="22"/>
                <w:szCs w:val="22"/>
              </w:rPr>
              <w:t>.</w:t>
            </w:r>
          </w:p>
        </w:tc>
      </w:tr>
      <w:tr w:rsidR="00B24FA3" w:rsidRPr="00D2507E" w14:paraId="79D486D1" w14:textId="77777777" w:rsidTr="00F93AE4">
        <w:trPr>
          <w:trHeight w:val="600"/>
          <w:jc w:val="center"/>
        </w:trPr>
        <w:tc>
          <w:tcPr>
            <w:tcW w:w="10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EE7F65" w14:textId="77777777" w:rsidR="00B24FA3" w:rsidRPr="00D2507E" w:rsidRDefault="007E4E69" w:rsidP="00CB06E7">
            <w:pPr>
              <w:jc w:val="center"/>
              <w:rPr>
                <w:rFonts w:eastAsia="Times New Roman" w:cs="Arial"/>
                <w:color w:val="000000"/>
                <w:sz w:val="22"/>
                <w:szCs w:val="22"/>
              </w:rPr>
            </w:pPr>
            <w:r w:rsidRPr="001B43C7">
              <w:rPr>
                <w:rFonts w:eastAsia="Times New Roman" w:cs="Arial"/>
                <w:color w:val="000000"/>
                <w:sz w:val="22"/>
                <w:szCs w:val="22"/>
              </w:rPr>
              <w:t>26</w:t>
            </w:r>
            <w:r w:rsidR="00B24FA3" w:rsidRPr="001B43C7">
              <w:rPr>
                <w:rFonts w:eastAsia="Times New Roman" w:cs="Arial"/>
                <w:color w:val="000000"/>
                <w:sz w:val="22"/>
                <w:szCs w:val="22"/>
              </w:rPr>
              <w:t>-</w:t>
            </w:r>
            <w:r w:rsidRPr="001B43C7">
              <w:rPr>
                <w:rFonts w:eastAsia="Times New Roman" w:cs="Arial"/>
                <w:color w:val="000000"/>
                <w:sz w:val="22"/>
                <w:szCs w:val="22"/>
              </w:rPr>
              <w:t>40</w:t>
            </w:r>
          </w:p>
        </w:tc>
        <w:tc>
          <w:tcPr>
            <w:tcW w:w="7380" w:type="dxa"/>
            <w:tcBorders>
              <w:top w:val="nil"/>
              <w:left w:val="nil"/>
              <w:bottom w:val="single" w:sz="4" w:space="0" w:color="auto"/>
              <w:right w:val="single" w:sz="4" w:space="0" w:color="auto"/>
            </w:tcBorders>
            <w:shd w:val="clear" w:color="auto" w:fill="auto"/>
            <w:vAlign w:val="center"/>
            <w:hideMark/>
          </w:tcPr>
          <w:p w14:paraId="2A9A3AF5"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Reader has a thorough understanding of the relationship of cost relative to the proposed services.</w:t>
            </w:r>
          </w:p>
        </w:tc>
      </w:tr>
      <w:tr w:rsidR="00B24FA3" w:rsidRPr="00D2507E" w14:paraId="5D17FDFC" w14:textId="77777777" w:rsidTr="00F93AE4">
        <w:trPr>
          <w:trHeight w:val="300"/>
          <w:jc w:val="center"/>
        </w:trPr>
        <w:tc>
          <w:tcPr>
            <w:tcW w:w="1075" w:type="dxa"/>
            <w:vMerge/>
            <w:tcBorders>
              <w:top w:val="nil"/>
              <w:left w:val="single" w:sz="4" w:space="0" w:color="auto"/>
              <w:bottom w:val="single" w:sz="4" w:space="0" w:color="auto"/>
              <w:right w:val="single" w:sz="4" w:space="0" w:color="auto"/>
            </w:tcBorders>
            <w:vAlign w:val="center"/>
            <w:hideMark/>
          </w:tcPr>
          <w:p w14:paraId="6944FA82" w14:textId="77777777" w:rsidR="00B24FA3" w:rsidRPr="00D2507E" w:rsidRDefault="00B24FA3" w:rsidP="00CB06E7">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164B2D5D"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Cost items directly align with objectives of the RFP.</w:t>
            </w:r>
          </w:p>
        </w:tc>
      </w:tr>
      <w:tr w:rsidR="00B24FA3" w:rsidRPr="00D2507E" w14:paraId="3FCDB593" w14:textId="77777777" w:rsidTr="00F93AE4">
        <w:trPr>
          <w:trHeight w:val="300"/>
          <w:jc w:val="center"/>
        </w:trPr>
        <w:tc>
          <w:tcPr>
            <w:tcW w:w="1075" w:type="dxa"/>
            <w:vMerge/>
            <w:tcBorders>
              <w:top w:val="nil"/>
              <w:left w:val="single" w:sz="4" w:space="0" w:color="auto"/>
              <w:bottom w:val="single" w:sz="4" w:space="0" w:color="auto"/>
              <w:right w:val="single" w:sz="4" w:space="0" w:color="auto"/>
            </w:tcBorders>
            <w:vAlign w:val="center"/>
            <w:hideMark/>
          </w:tcPr>
          <w:p w14:paraId="7C778509" w14:textId="77777777" w:rsidR="00B24FA3" w:rsidRPr="00D2507E" w:rsidRDefault="00B24FA3" w:rsidP="00CB06E7">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103797F8"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Costs are reasonable.</w:t>
            </w:r>
          </w:p>
        </w:tc>
      </w:tr>
      <w:tr w:rsidR="00B24FA3" w:rsidRPr="00D2507E" w14:paraId="41CD5E57" w14:textId="77777777" w:rsidTr="00F93AE4">
        <w:trPr>
          <w:trHeight w:val="600"/>
          <w:jc w:val="center"/>
        </w:trPr>
        <w:tc>
          <w:tcPr>
            <w:tcW w:w="1075" w:type="dxa"/>
            <w:vMerge/>
            <w:tcBorders>
              <w:top w:val="nil"/>
              <w:left w:val="single" w:sz="4" w:space="0" w:color="auto"/>
              <w:bottom w:val="single" w:sz="4" w:space="0" w:color="auto"/>
              <w:right w:val="single" w:sz="4" w:space="0" w:color="auto"/>
            </w:tcBorders>
            <w:vAlign w:val="center"/>
            <w:hideMark/>
          </w:tcPr>
          <w:p w14:paraId="51BB8FE2" w14:textId="77777777" w:rsidR="00B24FA3" w:rsidRPr="00D2507E" w:rsidRDefault="00B24FA3" w:rsidP="00CB06E7">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238BB5E2"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The costs represent significant value relative to anticipated outcomes.</w:t>
            </w:r>
          </w:p>
        </w:tc>
      </w:tr>
    </w:tbl>
    <w:p w14:paraId="7EA91521" w14:textId="77777777" w:rsidR="00B24FA3" w:rsidRPr="00D2507E" w:rsidRDefault="00B24FA3" w:rsidP="00B24FA3">
      <w:pPr>
        <w:pStyle w:val="Level3"/>
        <w:numPr>
          <w:ilvl w:val="0"/>
          <w:numId w:val="0"/>
        </w:numPr>
        <w:spacing w:line="240" w:lineRule="auto"/>
        <w:ind w:left="1800"/>
      </w:pPr>
    </w:p>
    <w:p w14:paraId="379C97E9" w14:textId="77777777" w:rsidR="00B24FA3" w:rsidRPr="00D2507E" w:rsidRDefault="00B24FA3" w:rsidP="005B1CFE">
      <w:pPr>
        <w:pStyle w:val="Level3"/>
        <w:spacing w:line="240" w:lineRule="auto"/>
        <w:ind w:left="1710" w:hanging="810"/>
        <w:rPr>
          <w:rFonts w:cs="Arial"/>
        </w:rPr>
      </w:pPr>
      <w:r w:rsidRPr="00D2507E">
        <w:rPr>
          <w:rFonts w:cs="Arial"/>
        </w:rPr>
        <w:t xml:space="preserve">The </w:t>
      </w:r>
      <w:r w:rsidRPr="00421C83">
        <w:rPr>
          <w:rFonts w:cs="Arial"/>
          <w:b/>
        </w:rPr>
        <w:t>Program Staff List</w:t>
      </w:r>
      <w:r w:rsidRPr="00D2507E">
        <w:rPr>
          <w:rFonts w:cs="Arial"/>
        </w:rPr>
        <w:t xml:space="preserve"> (</w:t>
      </w:r>
      <w:r w:rsidR="0075206D" w:rsidRPr="00D2507E">
        <w:rPr>
          <w:rFonts w:cs="Arial"/>
        </w:rPr>
        <w:t>Appendix</w:t>
      </w:r>
      <w:r w:rsidRPr="00D2507E">
        <w:rPr>
          <w:rFonts w:cs="Arial"/>
        </w:rPr>
        <w:t xml:space="preserve"> </w:t>
      </w:r>
      <w:r w:rsidR="00A375BC" w:rsidRPr="00D2507E">
        <w:rPr>
          <w:rFonts w:cs="Arial"/>
        </w:rPr>
        <w:t>G</w:t>
      </w:r>
      <w:r w:rsidRPr="00D2507E">
        <w:rPr>
          <w:rFonts w:cs="Arial"/>
        </w:rPr>
        <w:t>) will be scored based on the following criteria:</w:t>
      </w:r>
    </w:p>
    <w:tbl>
      <w:tblPr>
        <w:tblW w:w="8465" w:type="dxa"/>
        <w:jc w:val="center"/>
        <w:tblLook w:val="04A0" w:firstRow="1" w:lastRow="0" w:firstColumn="1" w:lastColumn="0" w:noHBand="0" w:noVBand="1"/>
      </w:tblPr>
      <w:tblGrid>
        <w:gridCol w:w="990"/>
        <w:gridCol w:w="7475"/>
      </w:tblGrid>
      <w:tr w:rsidR="00B24FA3" w:rsidRPr="00D2507E" w14:paraId="02581A34" w14:textId="77777777" w:rsidTr="0037656D">
        <w:trPr>
          <w:trHeight w:val="315"/>
          <w:jc w:val="center"/>
        </w:trPr>
        <w:tc>
          <w:tcPr>
            <w:tcW w:w="84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CA87A" w14:textId="77777777" w:rsidR="00B24FA3" w:rsidRPr="00D2507E" w:rsidRDefault="00B24FA3" w:rsidP="00CB06E7">
            <w:pPr>
              <w:jc w:val="center"/>
              <w:rPr>
                <w:rFonts w:eastAsia="Times New Roman" w:cs="Arial"/>
                <w:b/>
                <w:bCs/>
                <w:color w:val="000000"/>
                <w:sz w:val="22"/>
                <w:szCs w:val="22"/>
              </w:rPr>
            </w:pPr>
            <w:r w:rsidRPr="00D2507E">
              <w:rPr>
                <w:rFonts w:eastAsia="Times New Roman" w:cs="Arial"/>
                <w:b/>
                <w:bCs/>
                <w:color w:val="000000"/>
                <w:sz w:val="22"/>
                <w:szCs w:val="22"/>
              </w:rPr>
              <w:t>Program Staff List</w:t>
            </w:r>
          </w:p>
        </w:tc>
      </w:tr>
      <w:tr w:rsidR="00B24FA3" w:rsidRPr="00D2507E" w14:paraId="30227235" w14:textId="77777777" w:rsidTr="0037656D">
        <w:trPr>
          <w:trHeight w:val="315"/>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8F1F41E" w14:textId="77777777" w:rsidR="00B24FA3" w:rsidRPr="00D2507E" w:rsidRDefault="0085779C" w:rsidP="00CB06E7">
            <w:pPr>
              <w:jc w:val="center"/>
              <w:rPr>
                <w:rFonts w:eastAsia="Times New Roman" w:cs="Arial"/>
                <w:b/>
                <w:bCs/>
                <w:color w:val="000000"/>
                <w:sz w:val="22"/>
                <w:szCs w:val="22"/>
              </w:rPr>
            </w:pPr>
            <w:r w:rsidRPr="00D2507E">
              <w:rPr>
                <w:rFonts w:eastAsia="Times New Roman" w:cs="Arial"/>
                <w:b/>
                <w:bCs/>
                <w:color w:val="000000"/>
                <w:sz w:val="22"/>
                <w:szCs w:val="22"/>
              </w:rPr>
              <w:t>Points</w:t>
            </w:r>
          </w:p>
        </w:tc>
        <w:tc>
          <w:tcPr>
            <w:tcW w:w="7475" w:type="dxa"/>
            <w:tcBorders>
              <w:top w:val="nil"/>
              <w:left w:val="nil"/>
              <w:bottom w:val="single" w:sz="4" w:space="0" w:color="auto"/>
              <w:right w:val="single" w:sz="4" w:space="0" w:color="auto"/>
            </w:tcBorders>
            <w:shd w:val="clear" w:color="auto" w:fill="auto"/>
            <w:vAlign w:val="center"/>
            <w:hideMark/>
          </w:tcPr>
          <w:p w14:paraId="452ED15B" w14:textId="77777777" w:rsidR="00B24FA3" w:rsidRPr="00D2507E" w:rsidRDefault="00B24FA3" w:rsidP="00CB06E7">
            <w:pPr>
              <w:jc w:val="center"/>
              <w:rPr>
                <w:rFonts w:eastAsia="Times New Roman" w:cs="Arial"/>
                <w:b/>
                <w:bCs/>
                <w:color w:val="000000"/>
                <w:sz w:val="22"/>
                <w:szCs w:val="22"/>
              </w:rPr>
            </w:pPr>
            <w:r w:rsidRPr="00D2507E">
              <w:rPr>
                <w:rFonts w:eastAsia="Times New Roman" w:cs="Arial"/>
                <w:b/>
                <w:bCs/>
                <w:color w:val="000000"/>
                <w:sz w:val="22"/>
                <w:szCs w:val="22"/>
              </w:rPr>
              <w:t>Criteria</w:t>
            </w:r>
          </w:p>
        </w:tc>
      </w:tr>
      <w:tr w:rsidR="00B24FA3" w:rsidRPr="00D2507E" w14:paraId="2E79D1DE" w14:textId="77777777" w:rsidTr="0037656D">
        <w:trPr>
          <w:trHeight w:val="300"/>
          <w:jc w:val="center"/>
        </w:trPr>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8423DC" w14:textId="77777777" w:rsidR="00B24FA3" w:rsidRPr="00D2507E" w:rsidRDefault="00B24FA3" w:rsidP="00CB06E7">
            <w:pPr>
              <w:jc w:val="center"/>
              <w:rPr>
                <w:rFonts w:eastAsia="Times New Roman" w:cs="Arial"/>
                <w:color w:val="000000"/>
                <w:sz w:val="22"/>
                <w:szCs w:val="22"/>
              </w:rPr>
            </w:pPr>
            <w:r w:rsidRPr="001B43C7">
              <w:rPr>
                <w:rFonts w:eastAsia="Times New Roman" w:cs="Arial"/>
                <w:color w:val="000000"/>
                <w:sz w:val="22"/>
                <w:szCs w:val="22"/>
              </w:rPr>
              <w:t>0-</w:t>
            </w:r>
            <w:r w:rsidR="007E4E69" w:rsidRPr="001B43C7">
              <w:rPr>
                <w:rFonts w:eastAsia="Times New Roman" w:cs="Arial"/>
                <w:color w:val="000000"/>
                <w:sz w:val="22"/>
                <w:szCs w:val="22"/>
              </w:rPr>
              <w:t>3</w:t>
            </w:r>
          </w:p>
        </w:tc>
        <w:tc>
          <w:tcPr>
            <w:tcW w:w="7475" w:type="dxa"/>
            <w:tcBorders>
              <w:top w:val="nil"/>
              <w:left w:val="nil"/>
              <w:bottom w:val="single" w:sz="4" w:space="0" w:color="auto"/>
              <w:right w:val="single" w:sz="4" w:space="0" w:color="auto"/>
            </w:tcBorders>
            <w:shd w:val="clear" w:color="auto" w:fill="auto"/>
            <w:vAlign w:val="center"/>
            <w:hideMark/>
          </w:tcPr>
          <w:p w14:paraId="4C608923"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 xml:space="preserve">Staffing costs are not reasonable. </w:t>
            </w:r>
          </w:p>
        </w:tc>
      </w:tr>
      <w:tr w:rsidR="00B24FA3" w:rsidRPr="00D2507E" w14:paraId="352E9FBE" w14:textId="77777777" w:rsidTr="0037656D">
        <w:trPr>
          <w:trHeight w:val="600"/>
          <w:jc w:val="center"/>
        </w:trPr>
        <w:tc>
          <w:tcPr>
            <w:tcW w:w="990" w:type="dxa"/>
            <w:vMerge/>
            <w:tcBorders>
              <w:top w:val="nil"/>
              <w:left w:val="single" w:sz="4" w:space="0" w:color="auto"/>
              <w:bottom w:val="single" w:sz="4" w:space="0" w:color="auto"/>
              <w:right w:val="single" w:sz="4" w:space="0" w:color="auto"/>
            </w:tcBorders>
            <w:vAlign w:val="center"/>
            <w:hideMark/>
          </w:tcPr>
          <w:p w14:paraId="1274F670" w14:textId="77777777" w:rsidR="00B24FA3" w:rsidRPr="00D2507E" w:rsidRDefault="00B24FA3" w:rsidP="00CB06E7">
            <w:pPr>
              <w:rPr>
                <w:rFonts w:eastAsia="Times New Roman" w:cs="Arial"/>
                <w:color w:val="000000"/>
                <w:sz w:val="22"/>
                <w:szCs w:val="22"/>
              </w:rPr>
            </w:pPr>
          </w:p>
        </w:tc>
        <w:tc>
          <w:tcPr>
            <w:tcW w:w="7475" w:type="dxa"/>
            <w:tcBorders>
              <w:top w:val="nil"/>
              <w:left w:val="nil"/>
              <w:bottom w:val="single" w:sz="4" w:space="0" w:color="auto"/>
              <w:right w:val="single" w:sz="4" w:space="0" w:color="auto"/>
            </w:tcBorders>
            <w:shd w:val="clear" w:color="auto" w:fill="auto"/>
            <w:vAlign w:val="center"/>
            <w:hideMark/>
          </w:tcPr>
          <w:p w14:paraId="2C1ED06D"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Reader cannot understand the relationship of staffing costs relative to the proposed services.</w:t>
            </w:r>
          </w:p>
        </w:tc>
      </w:tr>
      <w:tr w:rsidR="00B24FA3" w:rsidRPr="00D2507E" w14:paraId="7BDDF304" w14:textId="77777777" w:rsidTr="0037656D">
        <w:trPr>
          <w:trHeight w:val="600"/>
          <w:jc w:val="center"/>
        </w:trPr>
        <w:tc>
          <w:tcPr>
            <w:tcW w:w="990" w:type="dxa"/>
            <w:vMerge/>
            <w:tcBorders>
              <w:top w:val="nil"/>
              <w:left w:val="single" w:sz="4" w:space="0" w:color="auto"/>
              <w:bottom w:val="single" w:sz="4" w:space="0" w:color="auto"/>
              <w:right w:val="single" w:sz="4" w:space="0" w:color="auto"/>
            </w:tcBorders>
            <w:vAlign w:val="center"/>
            <w:hideMark/>
          </w:tcPr>
          <w:p w14:paraId="58B31410" w14:textId="77777777" w:rsidR="00B24FA3" w:rsidRPr="00D2507E" w:rsidRDefault="00B24FA3" w:rsidP="00CB06E7">
            <w:pPr>
              <w:rPr>
                <w:rFonts w:eastAsia="Times New Roman" w:cs="Arial"/>
                <w:color w:val="000000"/>
                <w:sz w:val="22"/>
                <w:szCs w:val="22"/>
              </w:rPr>
            </w:pPr>
          </w:p>
        </w:tc>
        <w:tc>
          <w:tcPr>
            <w:tcW w:w="7475" w:type="dxa"/>
            <w:tcBorders>
              <w:top w:val="nil"/>
              <w:left w:val="nil"/>
              <w:bottom w:val="single" w:sz="4" w:space="0" w:color="auto"/>
              <w:right w:val="single" w:sz="4" w:space="0" w:color="auto"/>
            </w:tcBorders>
            <w:shd w:val="clear" w:color="auto" w:fill="auto"/>
            <w:vAlign w:val="center"/>
            <w:hideMark/>
          </w:tcPr>
          <w:p w14:paraId="6915940F"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Staffing cost items do not directly align with objectives of the RFP.</w:t>
            </w:r>
          </w:p>
        </w:tc>
      </w:tr>
      <w:tr w:rsidR="00B24FA3" w:rsidRPr="00D2507E" w14:paraId="2ED538D9" w14:textId="77777777" w:rsidTr="0037656D">
        <w:trPr>
          <w:trHeight w:val="600"/>
          <w:jc w:val="center"/>
        </w:trPr>
        <w:tc>
          <w:tcPr>
            <w:tcW w:w="990" w:type="dxa"/>
            <w:vMerge/>
            <w:tcBorders>
              <w:top w:val="nil"/>
              <w:left w:val="single" w:sz="4" w:space="0" w:color="auto"/>
              <w:bottom w:val="single" w:sz="4" w:space="0" w:color="auto"/>
              <w:right w:val="single" w:sz="4" w:space="0" w:color="auto"/>
            </w:tcBorders>
            <w:vAlign w:val="center"/>
            <w:hideMark/>
          </w:tcPr>
          <w:p w14:paraId="0CC0CC0E" w14:textId="77777777" w:rsidR="00B24FA3" w:rsidRPr="00D2507E" w:rsidRDefault="00B24FA3" w:rsidP="00CB06E7">
            <w:pPr>
              <w:rPr>
                <w:rFonts w:eastAsia="Times New Roman" w:cs="Arial"/>
                <w:color w:val="000000"/>
                <w:sz w:val="22"/>
                <w:szCs w:val="22"/>
              </w:rPr>
            </w:pPr>
          </w:p>
        </w:tc>
        <w:tc>
          <w:tcPr>
            <w:tcW w:w="7475" w:type="dxa"/>
            <w:tcBorders>
              <w:top w:val="nil"/>
              <w:left w:val="nil"/>
              <w:bottom w:val="single" w:sz="4" w:space="0" w:color="auto"/>
              <w:right w:val="single" w:sz="4" w:space="0" w:color="auto"/>
            </w:tcBorders>
            <w:shd w:val="clear" w:color="auto" w:fill="auto"/>
            <w:vAlign w:val="center"/>
            <w:hideMark/>
          </w:tcPr>
          <w:p w14:paraId="5B60E244"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The staffing costs do not represent significant value relative to anticipated outcomes.</w:t>
            </w:r>
          </w:p>
        </w:tc>
      </w:tr>
      <w:tr w:rsidR="00B24FA3" w:rsidRPr="00D2507E" w14:paraId="653D7143" w14:textId="77777777" w:rsidTr="0037656D">
        <w:trPr>
          <w:trHeight w:val="300"/>
          <w:jc w:val="center"/>
        </w:trPr>
        <w:tc>
          <w:tcPr>
            <w:tcW w:w="990" w:type="dxa"/>
            <w:vMerge/>
            <w:tcBorders>
              <w:top w:val="nil"/>
              <w:left w:val="single" w:sz="4" w:space="0" w:color="auto"/>
              <w:bottom w:val="single" w:sz="4" w:space="0" w:color="auto"/>
              <w:right w:val="single" w:sz="4" w:space="0" w:color="auto"/>
            </w:tcBorders>
            <w:vAlign w:val="center"/>
            <w:hideMark/>
          </w:tcPr>
          <w:p w14:paraId="44F2B71F" w14:textId="77777777" w:rsidR="00B24FA3" w:rsidRPr="00D2507E" w:rsidRDefault="00B24FA3" w:rsidP="00CB06E7">
            <w:pPr>
              <w:rPr>
                <w:rFonts w:eastAsia="Times New Roman" w:cs="Arial"/>
                <w:color w:val="000000"/>
                <w:sz w:val="22"/>
                <w:szCs w:val="22"/>
              </w:rPr>
            </w:pPr>
          </w:p>
        </w:tc>
        <w:tc>
          <w:tcPr>
            <w:tcW w:w="7475" w:type="dxa"/>
            <w:tcBorders>
              <w:top w:val="nil"/>
              <w:left w:val="nil"/>
              <w:bottom w:val="single" w:sz="4" w:space="0" w:color="auto"/>
              <w:right w:val="single" w:sz="4" w:space="0" w:color="auto"/>
            </w:tcBorders>
            <w:shd w:val="clear" w:color="auto" w:fill="auto"/>
            <w:vAlign w:val="center"/>
            <w:hideMark/>
          </w:tcPr>
          <w:p w14:paraId="2E67F562"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 </w:t>
            </w:r>
          </w:p>
        </w:tc>
      </w:tr>
      <w:tr w:rsidR="00B24FA3" w:rsidRPr="00D2507E" w14:paraId="7782F3AD" w14:textId="77777777" w:rsidTr="0037656D">
        <w:trPr>
          <w:trHeight w:val="600"/>
          <w:jc w:val="center"/>
        </w:trPr>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2F0E2E" w14:textId="77777777" w:rsidR="00B24FA3" w:rsidRPr="00D2507E" w:rsidRDefault="007E4E69" w:rsidP="00CB06E7">
            <w:pPr>
              <w:jc w:val="center"/>
              <w:rPr>
                <w:rFonts w:eastAsia="Times New Roman" w:cs="Arial"/>
                <w:color w:val="000000"/>
                <w:sz w:val="22"/>
                <w:szCs w:val="22"/>
              </w:rPr>
            </w:pPr>
            <w:r w:rsidRPr="001B43C7">
              <w:rPr>
                <w:rFonts w:eastAsia="Times New Roman" w:cs="Arial"/>
                <w:color w:val="000000"/>
                <w:sz w:val="22"/>
                <w:szCs w:val="22"/>
              </w:rPr>
              <w:t>4-7</w:t>
            </w:r>
          </w:p>
        </w:tc>
        <w:tc>
          <w:tcPr>
            <w:tcW w:w="7475" w:type="dxa"/>
            <w:tcBorders>
              <w:top w:val="nil"/>
              <w:left w:val="nil"/>
              <w:bottom w:val="single" w:sz="4" w:space="0" w:color="auto"/>
              <w:right w:val="single" w:sz="4" w:space="0" w:color="auto"/>
            </w:tcBorders>
            <w:shd w:val="clear" w:color="auto" w:fill="auto"/>
            <w:vAlign w:val="center"/>
            <w:hideMark/>
          </w:tcPr>
          <w:p w14:paraId="053FB156"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Reader can generally understand the relationship of staffing costs relative to the proposed services.</w:t>
            </w:r>
          </w:p>
        </w:tc>
      </w:tr>
      <w:tr w:rsidR="00B24FA3" w:rsidRPr="00D2507E" w14:paraId="152206E4" w14:textId="77777777" w:rsidTr="0037656D">
        <w:trPr>
          <w:trHeight w:val="600"/>
          <w:jc w:val="center"/>
        </w:trPr>
        <w:tc>
          <w:tcPr>
            <w:tcW w:w="990" w:type="dxa"/>
            <w:vMerge/>
            <w:tcBorders>
              <w:top w:val="nil"/>
              <w:left w:val="single" w:sz="4" w:space="0" w:color="auto"/>
              <w:bottom w:val="single" w:sz="4" w:space="0" w:color="auto"/>
              <w:right w:val="single" w:sz="4" w:space="0" w:color="auto"/>
            </w:tcBorders>
            <w:vAlign w:val="center"/>
            <w:hideMark/>
          </w:tcPr>
          <w:p w14:paraId="75CB2B77" w14:textId="77777777" w:rsidR="00B24FA3" w:rsidRPr="00D2507E" w:rsidRDefault="00B24FA3" w:rsidP="00CB06E7">
            <w:pPr>
              <w:rPr>
                <w:rFonts w:eastAsia="Times New Roman" w:cs="Arial"/>
                <w:color w:val="000000"/>
                <w:sz w:val="22"/>
                <w:szCs w:val="22"/>
              </w:rPr>
            </w:pPr>
          </w:p>
        </w:tc>
        <w:tc>
          <w:tcPr>
            <w:tcW w:w="7475" w:type="dxa"/>
            <w:tcBorders>
              <w:top w:val="nil"/>
              <w:left w:val="nil"/>
              <w:bottom w:val="single" w:sz="4" w:space="0" w:color="auto"/>
              <w:right w:val="single" w:sz="4" w:space="0" w:color="auto"/>
            </w:tcBorders>
            <w:shd w:val="clear" w:color="auto" w:fill="auto"/>
            <w:vAlign w:val="center"/>
            <w:hideMark/>
          </w:tcPr>
          <w:p w14:paraId="0E4F5950"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Staffing cost items are mostly aligned with the objectives of the RFP.</w:t>
            </w:r>
          </w:p>
        </w:tc>
      </w:tr>
      <w:tr w:rsidR="00B24FA3" w:rsidRPr="00D2507E" w14:paraId="1846CAF3" w14:textId="77777777" w:rsidTr="0037656D">
        <w:trPr>
          <w:trHeight w:val="300"/>
          <w:jc w:val="center"/>
        </w:trPr>
        <w:tc>
          <w:tcPr>
            <w:tcW w:w="990" w:type="dxa"/>
            <w:vMerge/>
            <w:tcBorders>
              <w:top w:val="nil"/>
              <w:left w:val="single" w:sz="4" w:space="0" w:color="auto"/>
              <w:bottom w:val="single" w:sz="4" w:space="0" w:color="auto"/>
              <w:right w:val="single" w:sz="4" w:space="0" w:color="auto"/>
            </w:tcBorders>
            <w:vAlign w:val="center"/>
            <w:hideMark/>
          </w:tcPr>
          <w:p w14:paraId="556F0E7A" w14:textId="77777777" w:rsidR="00B24FA3" w:rsidRPr="00D2507E" w:rsidRDefault="00B24FA3" w:rsidP="00CB06E7">
            <w:pPr>
              <w:rPr>
                <w:rFonts w:eastAsia="Times New Roman" w:cs="Arial"/>
                <w:color w:val="000000"/>
                <w:sz w:val="22"/>
                <w:szCs w:val="22"/>
              </w:rPr>
            </w:pPr>
          </w:p>
        </w:tc>
        <w:tc>
          <w:tcPr>
            <w:tcW w:w="7475" w:type="dxa"/>
            <w:tcBorders>
              <w:top w:val="nil"/>
              <w:left w:val="nil"/>
              <w:bottom w:val="single" w:sz="4" w:space="0" w:color="auto"/>
              <w:right w:val="single" w:sz="4" w:space="0" w:color="auto"/>
            </w:tcBorders>
            <w:shd w:val="clear" w:color="auto" w:fill="auto"/>
            <w:vAlign w:val="center"/>
            <w:hideMark/>
          </w:tcPr>
          <w:p w14:paraId="208B3A42"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Staffing costs are predominantly reasonable.</w:t>
            </w:r>
          </w:p>
        </w:tc>
      </w:tr>
      <w:tr w:rsidR="00B24FA3" w:rsidRPr="00D2507E" w14:paraId="60CD3580" w14:textId="77777777" w:rsidTr="0037656D">
        <w:trPr>
          <w:trHeight w:val="600"/>
          <w:jc w:val="center"/>
        </w:trPr>
        <w:tc>
          <w:tcPr>
            <w:tcW w:w="990" w:type="dxa"/>
            <w:vMerge/>
            <w:tcBorders>
              <w:top w:val="nil"/>
              <w:left w:val="single" w:sz="4" w:space="0" w:color="auto"/>
              <w:bottom w:val="single" w:sz="4" w:space="0" w:color="auto"/>
              <w:right w:val="single" w:sz="4" w:space="0" w:color="auto"/>
            </w:tcBorders>
            <w:vAlign w:val="center"/>
            <w:hideMark/>
          </w:tcPr>
          <w:p w14:paraId="6EE47F00" w14:textId="77777777" w:rsidR="00B24FA3" w:rsidRPr="00D2507E" w:rsidRDefault="00B24FA3" w:rsidP="00CB06E7">
            <w:pPr>
              <w:rPr>
                <w:rFonts w:eastAsia="Times New Roman" w:cs="Arial"/>
                <w:color w:val="000000"/>
                <w:sz w:val="22"/>
                <w:szCs w:val="22"/>
              </w:rPr>
            </w:pPr>
          </w:p>
        </w:tc>
        <w:tc>
          <w:tcPr>
            <w:tcW w:w="7475" w:type="dxa"/>
            <w:tcBorders>
              <w:top w:val="nil"/>
              <w:left w:val="nil"/>
              <w:bottom w:val="single" w:sz="4" w:space="0" w:color="auto"/>
              <w:right w:val="single" w:sz="4" w:space="0" w:color="auto"/>
            </w:tcBorders>
            <w:shd w:val="clear" w:color="auto" w:fill="auto"/>
            <w:vAlign w:val="center"/>
            <w:hideMark/>
          </w:tcPr>
          <w:p w14:paraId="4EE92214"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Staffing costs relative to outcomes are adequate and meet the objectives of RFP</w:t>
            </w:r>
            <w:r w:rsidR="008834EE">
              <w:rPr>
                <w:rFonts w:eastAsia="Times New Roman" w:cs="Arial"/>
                <w:color w:val="000000"/>
                <w:sz w:val="22"/>
                <w:szCs w:val="22"/>
              </w:rPr>
              <w:t>.</w:t>
            </w:r>
          </w:p>
        </w:tc>
      </w:tr>
      <w:tr w:rsidR="00B24FA3" w:rsidRPr="00D2507E" w14:paraId="56E7599D" w14:textId="77777777" w:rsidTr="0037656D">
        <w:trPr>
          <w:trHeight w:val="900"/>
          <w:jc w:val="center"/>
        </w:trPr>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8A6058" w14:textId="77777777" w:rsidR="00B24FA3" w:rsidRPr="00D2507E" w:rsidRDefault="007E4E69" w:rsidP="00CB06E7">
            <w:pPr>
              <w:jc w:val="center"/>
              <w:rPr>
                <w:rFonts w:eastAsia="Times New Roman" w:cs="Arial"/>
                <w:color w:val="000000"/>
                <w:sz w:val="22"/>
                <w:szCs w:val="22"/>
              </w:rPr>
            </w:pPr>
            <w:r w:rsidRPr="001B43C7">
              <w:rPr>
                <w:rFonts w:eastAsia="Times New Roman" w:cs="Arial"/>
                <w:color w:val="000000"/>
                <w:sz w:val="22"/>
                <w:szCs w:val="22"/>
              </w:rPr>
              <w:t>8-10</w:t>
            </w:r>
          </w:p>
        </w:tc>
        <w:tc>
          <w:tcPr>
            <w:tcW w:w="7475" w:type="dxa"/>
            <w:tcBorders>
              <w:top w:val="nil"/>
              <w:left w:val="nil"/>
              <w:bottom w:val="single" w:sz="4" w:space="0" w:color="auto"/>
              <w:right w:val="single" w:sz="4" w:space="0" w:color="auto"/>
            </w:tcBorders>
            <w:shd w:val="clear" w:color="auto" w:fill="auto"/>
            <w:vAlign w:val="center"/>
            <w:hideMark/>
          </w:tcPr>
          <w:p w14:paraId="469ED893"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Reader has a thorough understanding of the relationship of staffing costs relative to the proposed services.</w:t>
            </w:r>
          </w:p>
        </w:tc>
      </w:tr>
      <w:tr w:rsidR="00B24FA3" w:rsidRPr="00D2507E" w14:paraId="4D01FAD3" w14:textId="77777777" w:rsidTr="0037656D">
        <w:trPr>
          <w:trHeight w:val="600"/>
          <w:jc w:val="center"/>
        </w:trPr>
        <w:tc>
          <w:tcPr>
            <w:tcW w:w="990" w:type="dxa"/>
            <w:vMerge/>
            <w:tcBorders>
              <w:top w:val="nil"/>
              <w:left w:val="single" w:sz="4" w:space="0" w:color="auto"/>
              <w:bottom w:val="single" w:sz="4" w:space="0" w:color="auto"/>
              <w:right w:val="single" w:sz="4" w:space="0" w:color="auto"/>
            </w:tcBorders>
            <w:vAlign w:val="center"/>
            <w:hideMark/>
          </w:tcPr>
          <w:p w14:paraId="0465D08D" w14:textId="77777777" w:rsidR="00B24FA3" w:rsidRPr="00D2507E" w:rsidRDefault="00B24FA3" w:rsidP="00CB06E7">
            <w:pPr>
              <w:rPr>
                <w:rFonts w:eastAsia="Times New Roman" w:cs="Arial"/>
                <w:color w:val="000000"/>
                <w:sz w:val="22"/>
                <w:szCs w:val="22"/>
              </w:rPr>
            </w:pPr>
          </w:p>
        </w:tc>
        <w:tc>
          <w:tcPr>
            <w:tcW w:w="7475" w:type="dxa"/>
            <w:tcBorders>
              <w:top w:val="nil"/>
              <w:left w:val="nil"/>
              <w:bottom w:val="single" w:sz="4" w:space="0" w:color="auto"/>
              <w:right w:val="single" w:sz="4" w:space="0" w:color="auto"/>
            </w:tcBorders>
            <w:shd w:val="clear" w:color="auto" w:fill="auto"/>
            <w:vAlign w:val="center"/>
            <w:hideMark/>
          </w:tcPr>
          <w:p w14:paraId="50FE7602"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Staffing cost items directly align with objectives of the RFP.</w:t>
            </w:r>
          </w:p>
        </w:tc>
      </w:tr>
      <w:tr w:rsidR="00B24FA3" w:rsidRPr="00D2507E" w14:paraId="4D8AE012" w14:textId="77777777" w:rsidTr="0037656D">
        <w:trPr>
          <w:trHeight w:val="300"/>
          <w:jc w:val="center"/>
        </w:trPr>
        <w:tc>
          <w:tcPr>
            <w:tcW w:w="990" w:type="dxa"/>
            <w:vMerge/>
            <w:tcBorders>
              <w:top w:val="nil"/>
              <w:left w:val="single" w:sz="4" w:space="0" w:color="auto"/>
              <w:bottom w:val="single" w:sz="4" w:space="0" w:color="auto"/>
              <w:right w:val="single" w:sz="4" w:space="0" w:color="auto"/>
            </w:tcBorders>
            <w:vAlign w:val="center"/>
            <w:hideMark/>
          </w:tcPr>
          <w:p w14:paraId="60005129" w14:textId="77777777" w:rsidR="00B24FA3" w:rsidRPr="00D2507E" w:rsidRDefault="00B24FA3" w:rsidP="00CB06E7">
            <w:pPr>
              <w:rPr>
                <w:rFonts w:eastAsia="Times New Roman" w:cs="Arial"/>
                <w:color w:val="000000"/>
                <w:sz w:val="22"/>
                <w:szCs w:val="22"/>
              </w:rPr>
            </w:pPr>
          </w:p>
        </w:tc>
        <w:tc>
          <w:tcPr>
            <w:tcW w:w="7475" w:type="dxa"/>
            <w:tcBorders>
              <w:top w:val="nil"/>
              <w:left w:val="nil"/>
              <w:bottom w:val="single" w:sz="4" w:space="0" w:color="auto"/>
              <w:right w:val="single" w:sz="4" w:space="0" w:color="auto"/>
            </w:tcBorders>
            <w:shd w:val="clear" w:color="auto" w:fill="auto"/>
            <w:vAlign w:val="center"/>
            <w:hideMark/>
          </w:tcPr>
          <w:p w14:paraId="073669F0"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Staffing costs are reasonable.</w:t>
            </w:r>
          </w:p>
        </w:tc>
      </w:tr>
      <w:tr w:rsidR="00B24FA3" w:rsidRPr="00D2507E" w14:paraId="3F86B654" w14:textId="77777777" w:rsidTr="0037656D">
        <w:trPr>
          <w:trHeight w:val="600"/>
          <w:jc w:val="center"/>
        </w:trPr>
        <w:tc>
          <w:tcPr>
            <w:tcW w:w="990" w:type="dxa"/>
            <w:vMerge/>
            <w:tcBorders>
              <w:top w:val="nil"/>
              <w:left w:val="single" w:sz="4" w:space="0" w:color="auto"/>
              <w:bottom w:val="single" w:sz="4" w:space="0" w:color="auto"/>
              <w:right w:val="single" w:sz="4" w:space="0" w:color="auto"/>
            </w:tcBorders>
            <w:vAlign w:val="center"/>
            <w:hideMark/>
          </w:tcPr>
          <w:p w14:paraId="63C3021B" w14:textId="77777777" w:rsidR="00B24FA3" w:rsidRPr="00D2507E" w:rsidRDefault="00B24FA3" w:rsidP="00CB06E7">
            <w:pPr>
              <w:rPr>
                <w:rFonts w:eastAsia="Times New Roman" w:cs="Arial"/>
                <w:color w:val="000000"/>
                <w:sz w:val="22"/>
                <w:szCs w:val="22"/>
              </w:rPr>
            </w:pPr>
          </w:p>
        </w:tc>
        <w:tc>
          <w:tcPr>
            <w:tcW w:w="7475" w:type="dxa"/>
            <w:tcBorders>
              <w:top w:val="nil"/>
              <w:left w:val="nil"/>
              <w:bottom w:val="single" w:sz="4" w:space="0" w:color="auto"/>
              <w:right w:val="single" w:sz="4" w:space="0" w:color="auto"/>
            </w:tcBorders>
            <w:shd w:val="clear" w:color="auto" w:fill="auto"/>
            <w:vAlign w:val="center"/>
            <w:hideMark/>
          </w:tcPr>
          <w:p w14:paraId="4B34B168"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Staffing costs represent significant value relative to anticipated outcomes.</w:t>
            </w:r>
          </w:p>
        </w:tc>
      </w:tr>
    </w:tbl>
    <w:p w14:paraId="2E0D7C4C" w14:textId="77777777" w:rsidR="00B24FA3" w:rsidRPr="00D2507E" w:rsidRDefault="00B24FA3" w:rsidP="00B24FA3">
      <w:pPr>
        <w:pStyle w:val="Level1"/>
        <w:numPr>
          <w:ilvl w:val="0"/>
          <w:numId w:val="0"/>
        </w:numPr>
        <w:ind w:left="360"/>
        <w:outlineLvl w:val="0"/>
        <w:rPr>
          <w:sz w:val="22"/>
          <w:szCs w:val="22"/>
        </w:rPr>
      </w:pPr>
      <w:bookmarkStart w:id="19" w:name="_Toc69396848"/>
      <w:bookmarkStart w:id="20" w:name="_Toc69397068"/>
      <w:bookmarkStart w:id="21" w:name="_Toc69397289"/>
      <w:bookmarkStart w:id="22" w:name="_Toc69397506"/>
      <w:bookmarkStart w:id="23" w:name="_Toc69399326"/>
      <w:bookmarkStart w:id="24" w:name="_Toc69396849"/>
      <w:bookmarkStart w:id="25" w:name="_Toc69397069"/>
      <w:bookmarkStart w:id="26" w:name="_Toc69397290"/>
      <w:bookmarkStart w:id="27" w:name="_Toc69397507"/>
      <w:bookmarkStart w:id="28" w:name="_Toc69399327"/>
      <w:bookmarkStart w:id="29" w:name="_Toc69396850"/>
      <w:bookmarkStart w:id="30" w:name="_Toc69397070"/>
      <w:bookmarkStart w:id="31" w:name="_Toc69397291"/>
      <w:bookmarkStart w:id="32" w:name="_Toc69397508"/>
      <w:bookmarkStart w:id="33" w:name="_Toc69399328"/>
      <w:bookmarkStart w:id="34" w:name="_Toc69396851"/>
      <w:bookmarkStart w:id="35" w:name="_Toc69397071"/>
      <w:bookmarkStart w:id="36" w:name="_Toc69397292"/>
      <w:bookmarkStart w:id="37" w:name="_Toc69397509"/>
      <w:bookmarkStart w:id="38" w:name="_Toc69399329"/>
      <w:bookmarkStart w:id="39" w:name="_Toc69396852"/>
      <w:bookmarkStart w:id="40" w:name="_Toc69397072"/>
      <w:bookmarkStart w:id="41" w:name="_Toc69397293"/>
      <w:bookmarkStart w:id="42" w:name="_Toc69397510"/>
      <w:bookmarkStart w:id="43" w:name="_Toc69399330"/>
      <w:bookmarkStart w:id="44" w:name="_Toc69396853"/>
      <w:bookmarkStart w:id="45" w:name="_Toc69397073"/>
      <w:bookmarkStart w:id="46" w:name="_Toc69397294"/>
      <w:bookmarkStart w:id="47" w:name="_Toc69397511"/>
      <w:bookmarkStart w:id="48" w:name="_Toc69399331"/>
      <w:bookmarkStart w:id="49" w:name="_Toc69396854"/>
      <w:bookmarkStart w:id="50" w:name="_Toc69397074"/>
      <w:bookmarkStart w:id="51" w:name="_Toc69397295"/>
      <w:bookmarkStart w:id="52" w:name="_Toc69397512"/>
      <w:bookmarkStart w:id="53" w:name="_Toc69399332"/>
      <w:bookmarkStart w:id="54" w:name="_Toc69396855"/>
      <w:bookmarkStart w:id="55" w:name="_Toc69397075"/>
      <w:bookmarkStart w:id="56" w:name="_Toc69397296"/>
      <w:bookmarkStart w:id="57" w:name="_Toc69397513"/>
      <w:bookmarkStart w:id="58" w:name="_Toc69399333"/>
      <w:bookmarkStart w:id="59" w:name="_Toc69396856"/>
      <w:bookmarkStart w:id="60" w:name="_Toc69397076"/>
      <w:bookmarkStart w:id="61" w:name="_Toc69397297"/>
      <w:bookmarkStart w:id="62" w:name="_Toc69397514"/>
      <w:bookmarkStart w:id="63" w:name="_Toc69399334"/>
      <w:bookmarkStart w:id="64" w:name="_Toc69396857"/>
      <w:bookmarkStart w:id="65" w:name="_Toc69397077"/>
      <w:bookmarkStart w:id="66" w:name="_Toc69397298"/>
      <w:bookmarkStart w:id="67" w:name="_Toc69397515"/>
      <w:bookmarkStart w:id="68" w:name="_Toc69399335"/>
      <w:bookmarkStart w:id="69" w:name="_Toc69396858"/>
      <w:bookmarkStart w:id="70" w:name="_Toc69397078"/>
      <w:bookmarkStart w:id="71" w:name="_Toc69397299"/>
      <w:bookmarkStart w:id="72" w:name="_Toc69397516"/>
      <w:bookmarkStart w:id="73" w:name="_Toc69399336"/>
      <w:bookmarkStart w:id="74" w:name="_Toc69396859"/>
      <w:bookmarkStart w:id="75" w:name="_Toc69397079"/>
      <w:bookmarkStart w:id="76" w:name="_Toc69397300"/>
      <w:bookmarkStart w:id="77" w:name="_Toc69397517"/>
      <w:bookmarkStart w:id="78" w:name="_Toc69399337"/>
      <w:bookmarkStart w:id="79" w:name="_Toc69396860"/>
      <w:bookmarkStart w:id="80" w:name="_Toc69397080"/>
      <w:bookmarkStart w:id="81" w:name="_Toc69397301"/>
      <w:bookmarkStart w:id="82" w:name="_Toc69397518"/>
      <w:bookmarkStart w:id="83" w:name="_Toc69399338"/>
      <w:bookmarkStart w:id="84" w:name="_Toc69396861"/>
      <w:bookmarkStart w:id="85" w:name="_Toc69397081"/>
      <w:bookmarkStart w:id="86" w:name="_Toc69397302"/>
      <w:bookmarkStart w:id="87" w:name="_Toc69397519"/>
      <w:bookmarkStart w:id="88" w:name="_Toc69399339"/>
      <w:bookmarkStart w:id="89" w:name="_Toc69396862"/>
      <w:bookmarkStart w:id="90" w:name="_Toc69397082"/>
      <w:bookmarkStart w:id="91" w:name="_Toc69397303"/>
      <w:bookmarkStart w:id="92" w:name="_Toc69397520"/>
      <w:bookmarkStart w:id="93" w:name="_Toc69399340"/>
      <w:bookmarkStart w:id="94" w:name="_Toc69396863"/>
      <w:bookmarkStart w:id="95" w:name="_Toc69397083"/>
      <w:bookmarkStart w:id="96" w:name="_Toc69397304"/>
      <w:bookmarkStart w:id="97" w:name="_Toc69397521"/>
      <w:bookmarkStart w:id="98" w:name="_Toc69399341"/>
      <w:bookmarkStart w:id="99" w:name="_Toc69396864"/>
      <w:bookmarkStart w:id="100" w:name="_Toc69397084"/>
      <w:bookmarkStart w:id="101" w:name="_Toc69397305"/>
      <w:bookmarkStart w:id="102" w:name="_Toc69397522"/>
      <w:bookmarkStart w:id="103" w:name="_Toc69399342"/>
      <w:bookmarkStart w:id="104" w:name="_Toc69396865"/>
      <w:bookmarkStart w:id="105" w:name="_Toc69397085"/>
      <w:bookmarkStart w:id="106" w:name="_Toc69397306"/>
      <w:bookmarkStart w:id="107" w:name="_Toc69397523"/>
      <w:bookmarkStart w:id="108" w:name="_Toc69399343"/>
      <w:bookmarkStart w:id="109" w:name="_Toc69396866"/>
      <w:bookmarkStart w:id="110" w:name="_Toc69397086"/>
      <w:bookmarkStart w:id="111" w:name="_Toc69397307"/>
      <w:bookmarkStart w:id="112" w:name="_Toc69397524"/>
      <w:bookmarkStart w:id="113" w:name="_Toc69399344"/>
      <w:bookmarkStart w:id="114" w:name="_Toc69396867"/>
      <w:bookmarkStart w:id="115" w:name="_Toc69397087"/>
      <w:bookmarkStart w:id="116" w:name="_Toc69397308"/>
      <w:bookmarkStart w:id="117" w:name="_Toc69397525"/>
      <w:bookmarkStart w:id="118" w:name="_Toc69399345"/>
      <w:bookmarkStart w:id="119" w:name="_Toc69396868"/>
      <w:bookmarkStart w:id="120" w:name="_Toc69397088"/>
      <w:bookmarkStart w:id="121" w:name="_Toc69397309"/>
      <w:bookmarkStart w:id="122" w:name="_Toc69397526"/>
      <w:bookmarkStart w:id="123" w:name="_Toc69399346"/>
      <w:bookmarkStart w:id="124" w:name="_Toc69396869"/>
      <w:bookmarkStart w:id="125" w:name="_Toc69397089"/>
      <w:bookmarkStart w:id="126" w:name="_Toc69397310"/>
      <w:bookmarkStart w:id="127" w:name="_Toc69397527"/>
      <w:bookmarkStart w:id="128" w:name="_Toc69399347"/>
      <w:bookmarkStart w:id="129" w:name="_Toc69396870"/>
      <w:bookmarkStart w:id="130" w:name="_Toc69397090"/>
      <w:bookmarkStart w:id="131" w:name="_Toc69397311"/>
      <w:bookmarkStart w:id="132" w:name="_Toc69397528"/>
      <w:bookmarkStart w:id="133" w:name="_Toc69399348"/>
      <w:bookmarkStart w:id="134" w:name="_Toc69396871"/>
      <w:bookmarkStart w:id="135" w:name="_Toc69397091"/>
      <w:bookmarkStart w:id="136" w:name="_Toc69397312"/>
      <w:bookmarkStart w:id="137" w:name="_Toc69397529"/>
      <w:bookmarkStart w:id="138" w:name="_Toc69399349"/>
      <w:bookmarkStart w:id="139" w:name="_Toc69396872"/>
      <w:bookmarkStart w:id="140" w:name="_Toc69397092"/>
      <w:bookmarkStart w:id="141" w:name="_Toc69397313"/>
      <w:bookmarkStart w:id="142" w:name="_Toc69397530"/>
      <w:bookmarkStart w:id="143" w:name="_Toc69399350"/>
      <w:bookmarkStart w:id="144" w:name="_Toc69396873"/>
      <w:bookmarkStart w:id="145" w:name="_Toc69397093"/>
      <w:bookmarkStart w:id="146" w:name="_Toc69397314"/>
      <w:bookmarkStart w:id="147" w:name="_Toc69397531"/>
      <w:bookmarkStart w:id="148" w:name="_Toc69399351"/>
      <w:bookmarkStart w:id="149" w:name="_Toc69396874"/>
      <w:bookmarkStart w:id="150" w:name="_Toc69397094"/>
      <w:bookmarkStart w:id="151" w:name="_Toc69397315"/>
      <w:bookmarkStart w:id="152" w:name="_Toc69397532"/>
      <w:bookmarkStart w:id="153" w:name="_Toc69399352"/>
      <w:bookmarkStart w:id="154" w:name="_Toc69396875"/>
      <w:bookmarkStart w:id="155" w:name="_Toc69397095"/>
      <w:bookmarkStart w:id="156" w:name="_Toc69397316"/>
      <w:bookmarkStart w:id="157" w:name="_Toc69397533"/>
      <w:bookmarkStart w:id="158" w:name="_Toc69399353"/>
      <w:bookmarkStart w:id="159" w:name="_Toc69396876"/>
      <w:bookmarkStart w:id="160" w:name="_Toc69397096"/>
      <w:bookmarkStart w:id="161" w:name="_Toc69397317"/>
      <w:bookmarkStart w:id="162" w:name="_Toc69397534"/>
      <w:bookmarkStart w:id="163" w:name="_Toc69399354"/>
      <w:bookmarkStart w:id="164" w:name="_Toc69396877"/>
      <w:bookmarkStart w:id="165" w:name="_Toc69397097"/>
      <w:bookmarkStart w:id="166" w:name="_Toc69397318"/>
      <w:bookmarkStart w:id="167" w:name="_Toc69397535"/>
      <w:bookmarkStart w:id="168" w:name="_Toc69399355"/>
      <w:bookmarkStart w:id="169" w:name="_Toc69396878"/>
      <w:bookmarkStart w:id="170" w:name="_Toc69397098"/>
      <w:bookmarkStart w:id="171" w:name="_Toc69397319"/>
      <w:bookmarkStart w:id="172" w:name="_Toc69397536"/>
      <w:bookmarkStart w:id="173" w:name="_Toc69399356"/>
      <w:bookmarkStart w:id="174" w:name="_Toc69396879"/>
      <w:bookmarkStart w:id="175" w:name="_Toc69397099"/>
      <w:bookmarkStart w:id="176" w:name="_Toc69397320"/>
      <w:bookmarkStart w:id="177" w:name="_Toc69397537"/>
      <w:bookmarkStart w:id="178" w:name="_Toc69399357"/>
      <w:bookmarkStart w:id="179" w:name="_Toc69396880"/>
      <w:bookmarkStart w:id="180" w:name="_Toc69397100"/>
      <w:bookmarkStart w:id="181" w:name="_Toc69397321"/>
      <w:bookmarkStart w:id="182" w:name="_Toc69397538"/>
      <w:bookmarkStart w:id="183" w:name="_Toc69399358"/>
      <w:bookmarkStart w:id="184" w:name="_Toc69396881"/>
      <w:bookmarkStart w:id="185" w:name="_Toc69397101"/>
      <w:bookmarkStart w:id="186" w:name="_Toc69397322"/>
      <w:bookmarkStart w:id="187" w:name="_Toc69397539"/>
      <w:bookmarkStart w:id="188" w:name="_Toc69399359"/>
      <w:bookmarkStart w:id="189" w:name="_Toc69396882"/>
      <w:bookmarkStart w:id="190" w:name="_Toc69397102"/>
      <w:bookmarkStart w:id="191" w:name="_Toc69397323"/>
      <w:bookmarkStart w:id="192" w:name="_Toc69397540"/>
      <w:bookmarkStart w:id="193" w:name="_Toc69399360"/>
      <w:bookmarkStart w:id="194" w:name="_Toc69396883"/>
      <w:bookmarkStart w:id="195" w:name="_Toc69397103"/>
      <w:bookmarkStart w:id="196" w:name="_Toc69397324"/>
      <w:bookmarkStart w:id="197" w:name="_Toc69397541"/>
      <w:bookmarkStart w:id="198" w:name="_Toc69399361"/>
      <w:bookmarkStart w:id="199" w:name="_Toc69396884"/>
      <w:bookmarkStart w:id="200" w:name="_Toc69397104"/>
      <w:bookmarkStart w:id="201" w:name="_Toc69397325"/>
      <w:bookmarkStart w:id="202" w:name="_Toc69397542"/>
      <w:bookmarkStart w:id="203" w:name="_Toc69399362"/>
      <w:bookmarkStart w:id="204" w:name="_Toc69396885"/>
      <w:bookmarkStart w:id="205" w:name="_Toc69397105"/>
      <w:bookmarkStart w:id="206" w:name="_Toc69397326"/>
      <w:bookmarkStart w:id="207" w:name="_Toc69397543"/>
      <w:bookmarkStart w:id="208" w:name="_Toc69399363"/>
      <w:bookmarkStart w:id="209" w:name="_Toc69396886"/>
      <w:bookmarkStart w:id="210" w:name="_Toc69397106"/>
      <w:bookmarkStart w:id="211" w:name="_Toc69397327"/>
      <w:bookmarkStart w:id="212" w:name="_Toc69397544"/>
      <w:bookmarkStart w:id="213" w:name="_Toc69399364"/>
      <w:bookmarkStart w:id="214" w:name="_Toc69396887"/>
      <w:bookmarkStart w:id="215" w:name="_Toc69397107"/>
      <w:bookmarkStart w:id="216" w:name="_Toc69397328"/>
      <w:bookmarkStart w:id="217" w:name="_Toc69397545"/>
      <w:bookmarkStart w:id="218" w:name="_Toc69399365"/>
      <w:bookmarkStart w:id="219" w:name="_Toc69396888"/>
      <w:bookmarkStart w:id="220" w:name="_Toc69397108"/>
      <w:bookmarkStart w:id="221" w:name="_Toc69397329"/>
      <w:bookmarkStart w:id="222" w:name="_Toc69397546"/>
      <w:bookmarkStart w:id="223" w:name="_Toc69399366"/>
      <w:bookmarkStart w:id="224" w:name="_Toc69396889"/>
      <w:bookmarkStart w:id="225" w:name="_Toc69397109"/>
      <w:bookmarkStart w:id="226" w:name="_Toc69397330"/>
      <w:bookmarkStart w:id="227" w:name="_Toc69397547"/>
      <w:bookmarkStart w:id="228" w:name="_Toc69399367"/>
      <w:bookmarkStart w:id="229" w:name="_Toc69396890"/>
      <w:bookmarkStart w:id="230" w:name="_Toc69397110"/>
      <w:bookmarkStart w:id="231" w:name="_Toc69397331"/>
      <w:bookmarkStart w:id="232" w:name="_Toc69397548"/>
      <w:bookmarkStart w:id="233" w:name="_Toc69399368"/>
      <w:bookmarkStart w:id="234" w:name="_Toc69396891"/>
      <w:bookmarkStart w:id="235" w:name="_Toc69397111"/>
      <w:bookmarkStart w:id="236" w:name="_Toc69397332"/>
      <w:bookmarkStart w:id="237" w:name="_Toc69397549"/>
      <w:bookmarkStart w:id="238" w:name="_Toc69399369"/>
      <w:bookmarkStart w:id="239" w:name="_Toc69396892"/>
      <w:bookmarkStart w:id="240" w:name="_Toc69397112"/>
      <w:bookmarkStart w:id="241" w:name="_Toc69397333"/>
      <w:bookmarkStart w:id="242" w:name="_Toc69397550"/>
      <w:bookmarkStart w:id="243" w:name="_Toc69399370"/>
      <w:bookmarkStart w:id="244" w:name="_Toc69396893"/>
      <w:bookmarkStart w:id="245" w:name="_Toc69397113"/>
      <w:bookmarkStart w:id="246" w:name="_Toc69397334"/>
      <w:bookmarkStart w:id="247" w:name="_Toc69397551"/>
      <w:bookmarkStart w:id="248" w:name="_Toc69399371"/>
      <w:bookmarkStart w:id="249" w:name="_Toc69396894"/>
      <w:bookmarkStart w:id="250" w:name="_Toc69397114"/>
      <w:bookmarkStart w:id="251" w:name="_Toc69397335"/>
      <w:bookmarkStart w:id="252" w:name="_Toc69397552"/>
      <w:bookmarkStart w:id="253" w:name="_Toc69399372"/>
      <w:bookmarkStart w:id="254" w:name="_Toc69396895"/>
      <w:bookmarkStart w:id="255" w:name="_Toc69397115"/>
      <w:bookmarkStart w:id="256" w:name="_Toc69397336"/>
      <w:bookmarkStart w:id="257" w:name="_Toc69397553"/>
      <w:bookmarkStart w:id="258" w:name="_Toc69399373"/>
      <w:bookmarkStart w:id="259" w:name="_Toc69399374"/>
      <w:bookmarkStart w:id="260" w:name="_Toc69399375"/>
      <w:bookmarkStart w:id="261" w:name="_Toc69399376"/>
      <w:bookmarkStart w:id="262" w:name="_Toc69399377"/>
      <w:bookmarkStart w:id="263" w:name="_Toc69399378"/>
      <w:bookmarkStart w:id="264" w:name="_Toc69399379"/>
      <w:bookmarkStart w:id="265" w:name="_Toc69399380"/>
      <w:bookmarkStart w:id="266" w:name="_Toc69399381"/>
      <w:bookmarkStart w:id="267" w:name="_Toc69399382"/>
      <w:bookmarkStart w:id="268" w:name="_Toc69399383"/>
      <w:bookmarkStart w:id="269" w:name="_Toc69399392"/>
      <w:bookmarkStart w:id="270" w:name="_Toc69399395"/>
      <w:bookmarkStart w:id="271" w:name="_Toc69399398"/>
      <w:bookmarkStart w:id="272" w:name="_Toc69399401"/>
      <w:bookmarkStart w:id="273" w:name="_Toc69399407"/>
      <w:bookmarkStart w:id="274" w:name="_Toc69399410"/>
      <w:bookmarkStart w:id="275" w:name="_Toc69399413"/>
      <w:bookmarkStart w:id="276" w:name="_Toc69399419"/>
      <w:bookmarkStart w:id="277" w:name="_Toc69399422"/>
      <w:bookmarkStart w:id="278" w:name="_Toc69399425"/>
      <w:bookmarkStart w:id="279" w:name="_Toc69399428"/>
      <w:bookmarkStart w:id="280" w:name="_Toc69399429"/>
      <w:bookmarkStart w:id="281" w:name="_Toc69399438"/>
      <w:bookmarkStart w:id="282" w:name="_Toc69399441"/>
      <w:bookmarkStart w:id="283" w:name="_Toc69399444"/>
      <w:bookmarkStart w:id="284" w:name="_Toc69399447"/>
      <w:bookmarkStart w:id="285" w:name="_Toc69399453"/>
      <w:bookmarkStart w:id="286" w:name="_Toc69399456"/>
      <w:bookmarkStart w:id="287" w:name="_Toc69399459"/>
      <w:bookmarkStart w:id="288" w:name="_Toc69399465"/>
      <w:bookmarkStart w:id="289" w:name="_Toc69399468"/>
      <w:bookmarkStart w:id="290" w:name="_Toc69399471"/>
      <w:bookmarkStart w:id="291" w:name="_Toc69399474"/>
      <w:bookmarkStart w:id="292" w:name="_Toc69399475"/>
      <w:bookmarkStart w:id="293" w:name="_Toc69399476"/>
      <w:bookmarkStart w:id="294" w:name="_Toc69399477"/>
      <w:bookmarkStart w:id="295" w:name="_Toc69399478"/>
      <w:bookmarkStart w:id="296" w:name="_Toc69399479"/>
      <w:bookmarkStart w:id="297" w:name="_Toc69399480"/>
      <w:bookmarkStart w:id="298" w:name="_Toc69399481"/>
      <w:bookmarkStart w:id="299" w:name="_Toc69399482"/>
      <w:bookmarkStart w:id="300" w:name="_Toc69399483"/>
      <w:bookmarkStart w:id="301" w:name="_Toc69399484"/>
      <w:bookmarkStart w:id="302" w:name="_Toc69399485"/>
      <w:bookmarkStart w:id="303" w:name="_Toc6939948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566649E6" w14:textId="77777777" w:rsidR="00E7354E" w:rsidRPr="00D2507E" w:rsidRDefault="007819FD" w:rsidP="00215035">
      <w:pPr>
        <w:pStyle w:val="Level1"/>
        <w:outlineLvl w:val="0"/>
        <w:rPr>
          <w:sz w:val="22"/>
          <w:szCs w:val="22"/>
        </w:rPr>
      </w:pPr>
      <w:bookmarkStart w:id="304" w:name="_Toc111541836"/>
      <w:r w:rsidRPr="00D2507E">
        <w:rPr>
          <w:sz w:val="22"/>
          <w:szCs w:val="22"/>
        </w:rPr>
        <w:t>SOLICITATION RESPONSE</w:t>
      </w:r>
      <w:r w:rsidR="00E7354E" w:rsidRPr="00D2507E">
        <w:rPr>
          <w:sz w:val="22"/>
          <w:szCs w:val="22"/>
        </w:rPr>
        <w:t xml:space="preserve"> PROCESS</w:t>
      </w:r>
      <w:bookmarkEnd w:id="304"/>
    </w:p>
    <w:p w14:paraId="2D2DD1AD" w14:textId="77777777" w:rsidR="00E7354E" w:rsidRPr="00904E75" w:rsidRDefault="00E7354E" w:rsidP="005B1CFE">
      <w:pPr>
        <w:pStyle w:val="Level2"/>
        <w:ind w:left="900" w:hanging="540"/>
        <w:rPr>
          <w:sz w:val="22"/>
          <w:szCs w:val="22"/>
        </w:rPr>
      </w:pPr>
      <w:bookmarkStart w:id="305" w:name="_Toc69396939"/>
      <w:bookmarkStart w:id="306" w:name="_Toc69397159"/>
      <w:bookmarkStart w:id="307" w:name="_Toc69397380"/>
      <w:bookmarkStart w:id="308" w:name="_Toc69397597"/>
      <w:bookmarkStart w:id="309" w:name="_Toc69399492"/>
      <w:bookmarkEnd w:id="305"/>
      <w:bookmarkEnd w:id="306"/>
      <w:bookmarkEnd w:id="307"/>
      <w:bookmarkEnd w:id="308"/>
      <w:bookmarkEnd w:id="309"/>
      <w:r w:rsidRPr="00904E75">
        <w:rPr>
          <w:sz w:val="22"/>
          <w:szCs w:val="22"/>
        </w:rPr>
        <w:t>Letter of Intent</w:t>
      </w:r>
    </w:p>
    <w:p w14:paraId="51D19A83" w14:textId="77777777" w:rsidR="00E7354E" w:rsidRPr="00D2507E" w:rsidRDefault="00E7354E" w:rsidP="005B1CFE">
      <w:pPr>
        <w:pStyle w:val="Level3"/>
        <w:spacing w:line="240" w:lineRule="auto"/>
        <w:ind w:left="1710" w:hanging="810"/>
        <w:rPr>
          <w:rFonts w:cs="Arial"/>
        </w:rPr>
      </w:pPr>
      <w:r w:rsidRPr="00D2507E">
        <w:rPr>
          <w:rFonts w:cs="Arial"/>
        </w:rPr>
        <w:t xml:space="preserve">A Letter of Intent to submit a </w:t>
      </w:r>
      <w:r w:rsidR="007819FD" w:rsidRPr="00D2507E">
        <w:rPr>
          <w:rFonts w:cs="Arial"/>
        </w:rPr>
        <w:t>Response</w:t>
      </w:r>
      <w:r w:rsidRPr="00D2507E">
        <w:rPr>
          <w:rFonts w:cs="Arial"/>
        </w:rPr>
        <w:t xml:space="preserve"> to this </w:t>
      </w:r>
      <w:r w:rsidR="002C6746" w:rsidRPr="00D2507E">
        <w:rPr>
          <w:rFonts w:cs="Arial"/>
        </w:rPr>
        <w:t>solicitation</w:t>
      </w:r>
      <w:r w:rsidR="00B20055" w:rsidRPr="00D2507E">
        <w:rPr>
          <w:rFonts w:cs="Arial"/>
        </w:rPr>
        <w:t xml:space="preserve"> </w:t>
      </w:r>
      <w:r w:rsidR="007E626A" w:rsidRPr="00D2507E">
        <w:rPr>
          <w:rFonts w:cs="Arial"/>
        </w:rPr>
        <w:t>is optional.</w:t>
      </w:r>
    </w:p>
    <w:p w14:paraId="7121640F" w14:textId="77777777" w:rsidR="00E7354E" w:rsidRPr="00D2507E" w:rsidRDefault="00E7354E" w:rsidP="005B1CFE">
      <w:pPr>
        <w:pStyle w:val="Level3"/>
        <w:spacing w:line="240" w:lineRule="auto"/>
        <w:ind w:left="1710" w:hanging="810"/>
        <w:rPr>
          <w:rFonts w:cs="Arial"/>
        </w:rPr>
      </w:pPr>
      <w:r w:rsidRPr="00D2507E">
        <w:rPr>
          <w:rFonts w:cs="Arial"/>
        </w:rPr>
        <w:t xml:space="preserve">Receipt of the Letter of Intent by </w:t>
      </w:r>
      <w:r w:rsidR="002833BE" w:rsidRPr="00D2507E">
        <w:rPr>
          <w:rFonts w:cs="Arial"/>
        </w:rPr>
        <w:t>Department</w:t>
      </w:r>
      <w:r w:rsidRPr="00D2507E">
        <w:rPr>
          <w:rFonts w:cs="Arial"/>
        </w:rPr>
        <w:t xml:space="preserve"> will be required to receive </w:t>
      </w:r>
      <w:r w:rsidR="005D061F" w:rsidRPr="00D2507E">
        <w:rPr>
          <w:rFonts w:cs="Arial"/>
        </w:rPr>
        <w:t>electronic notification of</w:t>
      </w:r>
      <w:r w:rsidR="00A253DE" w:rsidRPr="00D2507E">
        <w:rPr>
          <w:rFonts w:cs="Arial"/>
        </w:rPr>
        <w:t xml:space="preserve"> any </w:t>
      </w:r>
      <w:r w:rsidR="002C6746" w:rsidRPr="00D2507E">
        <w:rPr>
          <w:rFonts w:cs="Arial"/>
        </w:rPr>
        <w:t>solicitation</w:t>
      </w:r>
      <w:r w:rsidR="00A253DE" w:rsidRPr="00D2507E">
        <w:rPr>
          <w:rFonts w:cs="Arial"/>
        </w:rPr>
        <w:t xml:space="preserve"> amendments,</w:t>
      </w:r>
      <w:r w:rsidRPr="00D2507E">
        <w:rPr>
          <w:rFonts w:cs="Arial"/>
        </w:rPr>
        <w:t xml:space="preserve"> in the </w:t>
      </w:r>
      <w:r w:rsidR="00A253DE" w:rsidRPr="00D2507E">
        <w:rPr>
          <w:rFonts w:cs="Arial"/>
        </w:rPr>
        <w:t>event such are produced;</w:t>
      </w:r>
      <w:r w:rsidR="00700D45" w:rsidRPr="00D2507E">
        <w:rPr>
          <w:rFonts w:cs="Arial"/>
        </w:rPr>
        <w:t xml:space="preserve"> </w:t>
      </w:r>
      <w:r w:rsidRPr="00D2507E">
        <w:rPr>
          <w:rFonts w:cs="Arial"/>
        </w:rPr>
        <w:t>any further materials on this project, including electronic files containing tables req</w:t>
      </w:r>
      <w:r w:rsidR="00C21D4B" w:rsidRPr="00D2507E">
        <w:rPr>
          <w:rFonts w:cs="Arial"/>
        </w:rPr>
        <w:t xml:space="preserve">uired for response to this </w:t>
      </w:r>
      <w:r w:rsidR="002C6746" w:rsidRPr="00D2507E">
        <w:rPr>
          <w:rFonts w:cs="Arial"/>
        </w:rPr>
        <w:t>solicitation</w:t>
      </w:r>
      <w:r w:rsidR="00C21D4B" w:rsidRPr="00D2507E">
        <w:rPr>
          <w:rFonts w:cs="Arial"/>
        </w:rPr>
        <w:t>;</w:t>
      </w:r>
      <w:r w:rsidR="00BF12BF" w:rsidRPr="00D2507E">
        <w:rPr>
          <w:rFonts w:cs="Arial"/>
        </w:rPr>
        <w:t xml:space="preserve"> </w:t>
      </w:r>
      <w:r w:rsidRPr="00D2507E">
        <w:rPr>
          <w:rFonts w:cs="Arial"/>
        </w:rPr>
        <w:t>any addenda</w:t>
      </w:r>
      <w:r w:rsidR="00700D45" w:rsidRPr="00D2507E">
        <w:rPr>
          <w:rFonts w:cs="Arial"/>
        </w:rPr>
        <w:t>,</w:t>
      </w:r>
      <w:r w:rsidRPr="00D2507E">
        <w:rPr>
          <w:rFonts w:cs="Arial"/>
        </w:rPr>
        <w:t xml:space="preserve"> corrections</w:t>
      </w:r>
      <w:r w:rsidR="00700D45" w:rsidRPr="00D2507E">
        <w:rPr>
          <w:rFonts w:cs="Arial"/>
        </w:rPr>
        <w:t>, or</w:t>
      </w:r>
      <w:r w:rsidRPr="00D2507E">
        <w:rPr>
          <w:rFonts w:cs="Arial"/>
        </w:rPr>
        <w:t xml:space="preserve"> schedule modifications</w:t>
      </w:r>
      <w:r w:rsidR="00C21D4B" w:rsidRPr="00D2507E">
        <w:rPr>
          <w:rFonts w:cs="Arial"/>
        </w:rPr>
        <w:t>;</w:t>
      </w:r>
      <w:r w:rsidRPr="00D2507E">
        <w:rPr>
          <w:rFonts w:cs="Arial"/>
        </w:rPr>
        <w:t xml:space="preserve"> notifications regarding any informational meetings for </w:t>
      </w:r>
      <w:r w:rsidR="00BF12BF" w:rsidRPr="00D2507E">
        <w:rPr>
          <w:rFonts w:cs="Arial"/>
        </w:rPr>
        <w:t>Vendors</w:t>
      </w:r>
      <w:r w:rsidR="00C21D4B" w:rsidRPr="00D2507E">
        <w:rPr>
          <w:rFonts w:cs="Arial"/>
        </w:rPr>
        <w:t>;</w:t>
      </w:r>
      <w:r w:rsidRPr="00D2507E">
        <w:rPr>
          <w:rFonts w:cs="Arial"/>
        </w:rPr>
        <w:t xml:space="preserve"> or responses to comments</w:t>
      </w:r>
      <w:r w:rsidR="006A7D78" w:rsidRPr="00D2507E">
        <w:rPr>
          <w:rFonts w:cs="Arial"/>
        </w:rPr>
        <w:t xml:space="preserve"> </w:t>
      </w:r>
      <w:r w:rsidRPr="00D2507E">
        <w:rPr>
          <w:rFonts w:cs="Arial"/>
        </w:rPr>
        <w:t xml:space="preserve">or questions. </w:t>
      </w:r>
    </w:p>
    <w:p w14:paraId="290896CD" w14:textId="77777777" w:rsidR="006A7D78" w:rsidRPr="00D2507E" w:rsidRDefault="00E7354E" w:rsidP="005B1CFE">
      <w:pPr>
        <w:pStyle w:val="Level3"/>
        <w:spacing w:line="240" w:lineRule="auto"/>
        <w:ind w:left="1710" w:hanging="810"/>
        <w:rPr>
          <w:rFonts w:cs="Arial"/>
        </w:rPr>
      </w:pPr>
      <w:r w:rsidRPr="00D2507E">
        <w:rPr>
          <w:rFonts w:cs="Arial"/>
        </w:rPr>
        <w:t xml:space="preserve">The Letter of Intent </w:t>
      </w:r>
      <w:r w:rsidR="00545D8E" w:rsidRPr="00D2507E">
        <w:rPr>
          <w:rFonts w:cs="Arial"/>
        </w:rPr>
        <w:t xml:space="preserve">must </w:t>
      </w:r>
      <w:r w:rsidRPr="00D2507E">
        <w:rPr>
          <w:rFonts w:cs="Arial"/>
        </w:rPr>
        <w:t xml:space="preserve">be transmitted by </w:t>
      </w:r>
      <w:r w:rsidR="00545D8E" w:rsidRPr="00D2507E">
        <w:rPr>
          <w:rFonts w:cs="Arial"/>
        </w:rPr>
        <w:t>email</w:t>
      </w:r>
      <w:r w:rsidRPr="00D2507E">
        <w:rPr>
          <w:rFonts w:cs="Arial"/>
        </w:rPr>
        <w:t xml:space="preserve"> to the </w:t>
      </w:r>
      <w:r w:rsidR="009C1ED6" w:rsidRPr="00D2507E">
        <w:rPr>
          <w:rFonts w:cs="Arial"/>
        </w:rPr>
        <w:t xml:space="preserve">Contract </w:t>
      </w:r>
      <w:r w:rsidR="00545D8E" w:rsidRPr="00D2507E">
        <w:rPr>
          <w:rFonts w:cs="Arial"/>
        </w:rPr>
        <w:t>S</w:t>
      </w:r>
      <w:r w:rsidR="009C1ED6" w:rsidRPr="00D2507E">
        <w:rPr>
          <w:rFonts w:cs="Arial"/>
        </w:rPr>
        <w:t>pecialist</w:t>
      </w:r>
      <w:r w:rsidRPr="00D2507E">
        <w:rPr>
          <w:rFonts w:cs="Arial"/>
        </w:rPr>
        <w:t xml:space="preserve"> identified in S</w:t>
      </w:r>
      <w:r w:rsidR="009341D6" w:rsidRPr="00D2507E">
        <w:rPr>
          <w:rFonts w:cs="Arial"/>
        </w:rPr>
        <w:t>ubs</w:t>
      </w:r>
      <w:r w:rsidRPr="00D2507E">
        <w:rPr>
          <w:rFonts w:cs="Arial"/>
        </w:rPr>
        <w:t xml:space="preserve">ection </w:t>
      </w:r>
      <w:r w:rsidR="00FF6166" w:rsidRPr="00D2507E">
        <w:rPr>
          <w:rFonts w:cs="Arial"/>
        </w:rPr>
        <w:t>1.2</w:t>
      </w:r>
      <w:r w:rsidR="00DC0203" w:rsidRPr="00D2507E">
        <w:rPr>
          <w:rFonts w:cs="Arial"/>
        </w:rPr>
        <w:t xml:space="preserve"> and </w:t>
      </w:r>
      <w:r w:rsidR="00114E21" w:rsidRPr="00D2507E">
        <w:rPr>
          <w:rFonts w:cs="Arial"/>
        </w:rPr>
        <w:t xml:space="preserve">include the name, telephone number, mailing address and email address of the Vendor’s designated contact. </w:t>
      </w:r>
      <w:r w:rsidR="006A7D78" w:rsidRPr="00421C83">
        <w:rPr>
          <w:rFonts w:cs="Arial"/>
          <w:b/>
        </w:rPr>
        <w:t xml:space="preserve">Notwithstanding the Letter of Intent, Vendors remain responsible for reviewing the most updated information related to this </w:t>
      </w:r>
      <w:r w:rsidR="002C6746" w:rsidRPr="00421C83">
        <w:rPr>
          <w:rFonts w:cs="Arial"/>
          <w:b/>
        </w:rPr>
        <w:t>solicitation</w:t>
      </w:r>
      <w:r w:rsidR="006A7D78" w:rsidRPr="00421C83">
        <w:rPr>
          <w:rFonts w:cs="Arial"/>
          <w:b/>
        </w:rPr>
        <w:t xml:space="preserve"> before submitting a </w:t>
      </w:r>
      <w:r w:rsidR="002C6746" w:rsidRPr="00421C83">
        <w:rPr>
          <w:rFonts w:cs="Arial"/>
          <w:b/>
        </w:rPr>
        <w:t>r</w:t>
      </w:r>
      <w:r w:rsidR="006A7D78" w:rsidRPr="00421C83">
        <w:rPr>
          <w:rFonts w:cs="Arial"/>
          <w:b/>
        </w:rPr>
        <w:t>esponse</w:t>
      </w:r>
      <w:r w:rsidR="006A7D78" w:rsidRPr="005B1CFE">
        <w:rPr>
          <w:rFonts w:cs="Arial"/>
          <w:b/>
        </w:rPr>
        <w:t>.</w:t>
      </w:r>
      <w:r w:rsidR="006A7D78" w:rsidRPr="00D2507E">
        <w:rPr>
          <w:rFonts w:cs="Arial"/>
        </w:rPr>
        <w:t xml:space="preserve"> </w:t>
      </w:r>
    </w:p>
    <w:p w14:paraId="498DF9FC" w14:textId="77777777" w:rsidR="00E7354E" w:rsidRPr="00D2507E" w:rsidRDefault="00F745F1" w:rsidP="005B1CFE">
      <w:pPr>
        <w:pStyle w:val="Level2"/>
        <w:ind w:left="900" w:hanging="540"/>
        <w:rPr>
          <w:rFonts w:cs="Arial"/>
          <w:sz w:val="22"/>
          <w:szCs w:val="22"/>
        </w:rPr>
      </w:pPr>
      <w:r w:rsidRPr="00D2507E">
        <w:rPr>
          <w:rFonts w:cs="Arial"/>
          <w:sz w:val="22"/>
          <w:szCs w:val="22"/>
        </w:rPr>
        <w:t>Questions and Answers</w:t>
      </w:r>
    </w:p>
    <w:p w14:paraId="66BC0545" w14:textId="77777777" w:rsidR="00E7354E" w:rsidRPr="00D2507E" w:rsidRDefault="00EF53B9" w:rsidP="005B1CFE">
      <w:pPr>
        <w:pStyle w:val="Level3"/>
        <w:spacing w:line="240" w:lineRule="auto"/>
        <w:ind w:left="1710" w:hanging="810"/>
        <w:rPr>
          <w:rFonts w:cs="Arial"/>
          <w:color w:val="17365D" w:themeColor="text2" w:themeShade="BF"/>
        </w:rPr>
      </w:pPr>
      <w:r w:rsidRPr="00D2507E">
        <w:rPr>
          <w:rFonts w:cs="Arial"/>
          <w:b/>
          <w:color w:val="17365D" w:themeColor="text2" w:themeShade="BF"/>
        </w:rPr>
        <w:t>Vendor</w:t>
      </w:r>
      <w:r w:rsidR="001E16A4" w:rsidRPr="00D2507E">
        <w:rPr>
          <w:rFonts w:cs="Arial"/>
          <w:b/>
          <w:color w:val="17365D" w:themeColor="text2" w:themeShade="BF"/>
        </w:rPr>
        <w:t>s’</w:t>
      </w:r>
      <w:r w:rsidR="00E7354E" w:rsidRPr="00D2507E">
        <w:rPr>
          <w:rFonts w:cs="Arial"/>
          <w:b/>
          <w:color w:val="17365D" w:themeColor="text2" w:themeShade="BF"/>
        </w:rPr>
        <w:t xml:space="preserve"> Questions</w:t>
      </w:r>
    </w:p>
    <w:p w14:paraId="56232845" w14:textId="77777777" w:rsidR="005D061F" w:rsidRPr="00DE6E86" w:rsidRDefault="00E7354E" w:rsidP="005B1CFE">
      <w:pPr>
        <w:pStyle w:val="Level4"/>
        <w:spacing w:line="240" w:lineRule="auto"/>
        <w:ind w:left="2700" w:hanging="990"/>
        <w:rPr>
          <w:rFonts w:cs="Arial"/>
        </w:rPr>
      </w:pPr>
      <w:r w:rsidRPr="00421C83">
        <w:rPr>
          <w:rFonts w:cs="Arial"/>
        </w:rPr>
        <w:t xml:space="preserve">All questions about this </w:t>
      </w:r>
      <w:r w:rsidR="004F51B9" w:rsidRPr="00421C83">
        <w:rPr>
          <w:rFonts w:cs="Arial"/>
        </w:rPr>
        <w:t>Solicitation</w:t>
      </w:r>
      <w:r w:rsidRPr="00421C83">
        <w:rPr>
          <w:rFonts w:cs="Arial"/>
        </w:rPr>
        <w:t xml:space="preserve"> including</w:t>
      </w:r>
      <w:r w:rsidR="00295161" w:rsidRPr="00421C83">
        <w:rPr>
          <w:rFonts w:cs="Arial"/>
        </w:rPr>
        <w:t>,</w:t>
      </w:r>
      <w:r w:rsidRPr="00421C83">
        <w:rPr>
          <w:rFonts w:cs="Arial"/>
        </w:rPr>
        <w:t xml:space="preserve"> but not limited to</w:t>
      </w:r>
      <w:r w:rsidR="00295161" w:rsidRPr="00421C83">
        <w:rPr>
          <w:rFonts w:cs="Arial"/>
        </w:rPr>
        <w:t>,</w:t>
      </w:r>
      <w:r w:rsidRPr="00421C83">
        <w:rPr>
          <w:rFonts w:cs="Arial"/>
        </w:rPr>
        <w:t xml:space="preserve"> requests for clarification, additional information or any changes to the </w:t>
      </w:r>
      <w:r w:rsidR="004F51B9" w:rsidRPr="00421C83">
        <w:rPr>
          <w:rFonts w:cs="Arial"/>
        </w:rPr>
        <w:t>Solicitation</w:t>
      </w:r>
      <w:r w:rsidRPr="00421C83">
        <w:rPr>
          <w:rFonts w:cs="Arial"/>
        </w:rPr>
        <w:t xml:space="preserve"> must be made in writing, </w:t>
      </w:r>
      <w:r w:rsidR="00917CD1" w:rsidRPr="00421C83">
        <w:rPr>
          <w:rFonts w:cs="Arial"/>
        </w:rPr>
        <w:t xml:space="preserve">by email only, </w:t>
      </w:r>
      <w:r w:rsidRPr="00421C83">
        <w:rPr>
          <w:rFonts w:cs="Arial"/>
        </w:rPr>
        <w:t xml:space="preserve">citing the </w:t>
      </w:r>
      <w:r w:rsidR="004F51B9" w:rsidRPr="00421C83">
        <w:rPr>
          <w:rFonts w:cs="Arial"/>
        </w:rPr>
        <w:t>Solicitation</w:t>
      </w:r>
      <w:r w:rsidRPr="00421C83">
        <w:rPr>
          <w:rFonts w:cs="Arial"/>
        </w:rPr>
        <w:t xml:space="preserve"> page number and part or subpart, and submitted to the </w:t>
      </w:r>
      <w:r w:rsidR="009C1ED6" w:rsidRPr="00421C83">
        <w:rPr>
          <w:rFonts w:cs="Arial"/>
        </w:rPr>
        <w:t xml:space="preserve">Contract </w:t>
      </w:r>
      <w:r w:rsidR="001E16A4" w:rsidRPr="00421C83">
        <w:rPr>
          <w:rFonts w:cs="Arial"/>
        </w:rPr>
        <w:t>S</w:t>
      </w:r>
      <w:r w:rsidR="009C1ED6" w:rsidRPr="00421C83">
        <w:rPr>
          <w:rFonts w:cs="Arial"/>
        </w:rPr>
        <w:t>pecialist</w:t>
      </w:r>
      <w:r w:rsidRPr="00421C83">
        <w:rPr>
          <w:rFonts w:cs="Arial"/>
        </w:rPr>
        <w:t xml:space="preserve"> identified in S</w:t>
      </w:r>
      <w:r w:rsidR="009341D6" w:rsidRPr="00421C83">
        <w:rPr>
          <w:rFonts w:cs="Arial"/>
        </w:rPr>
        <w:t>ubs</w:t>
      </w:r>
      <w:r w:rsidRPr="00421C83">
        <w:rPr>
          <w:rFonts w:cs="Arial"/>
        </w:rPr>
        <w:t xml:space="preserve">ection </w:t>
      </w:r>
      <w:r w:rsidR="00FF6166" w:rsidRPr="00421C83">
        <w:rPr>
          <w:rFonts w:cs="Arial"/>
        </w:rPr>
        <w:t>1.2</w:t>
      </w:r>
      <w:r w:rsidRPr="00DE6E86">
        <w:rPr>
          <w:rFonts w:cs="Arial"/>
        </w:rPr>
        <w:t>.</w:t>
      </w:r>
      <w:r w:rsidR="005D061F" w:rsidRPr="00DE6E86">
        <w:rPr>
          <w:rFonts w:cs="Arial"/>
        </w:rPr>
        <w:t xml:space="preserve"> </w:t>
      </w:r>
    </w:p>
    <w:p w14:paraId="1DCCB0BE" w14:textId="77777777" w:rsidR="00E7354E" w:rsidRPr="00D2507E" w:rsidRDefault="00295161" w:rsidP="005B1CFE">
      <w:pPr>
        <w:pStyle w:val="Level4"/>
        <w:spacing w:line="240" w:lineRule="auto"/>
        <w:ind w:left="2700" w:hanging="990"/>
        <w:rPr>
          <w:rFonts w:cs="Arial"/>
        </w:rPr>
      </w:pPr>
      <w:r w:rsidRPr="00D2507E">
        <w:rPr>
          <w:rFonts w:cs="Arial"/>
        </w:rPr>
        <w:t>The Department</w:t>
      </w:r>
      <w:r w:rsidR="00E7354E" w:rsidRPr="00D2507E">
        <w:rPr>
          <w:rFonts w:cs="Arial"/>
        </w:rPr>
        <w:t xml:space="preserve"> may consolidate or paraphrase questions for efficiency and clarity.  Questions that are not understood will not be answered.  Statements that are not questions will not receive a response.</w:t>
      </w:r>
    </w:p>
    <w:p w14:paraId="50A51C0D" w14:textId="77777777" w:rsidR="00E7354E" w:rsidRPr="00D2507E" w:rsidRDefault="00E7354E" w:rsidP="005B1CFE">
      <w:pPr>
        <w:pStyle w:val="Level4"/>
        <w:spacing w:line="240" w:lineRule="auto"/>
        <w:ind w:left="2700" w:hanging="990"/>
        <w:rPr>
          <w:rFonts w:cs="Arial"/>
        </w:rPr>
      </w:pPr>
      <w:r w:rsidRPr="00D2507E">
        <w:rPr>
          <w:rFonts w:cs="Arial"/>
        </w:rPr>
        <w:t xml:space="preserve">The questions </w:t>
      </w:r>
      <w:r w:rsidR="00545D8E" w:rsidRPr="00D2507E">
        <w:rPr>
          <w:rFonts w:cs="Arial"/>
        </w:rPr>
        <w:t>must</w:t>
      </w:r>
      <w:r w:rsidRPr="00D2507E">
        <w:rPr>
          <w:rFonts w:cs="Arial"/>
        </w:rPr>
        <w:t xml:space="preserve"> be submitted by </w:t>
      </w:r>
      <w:r w:rsidR="00545D8E" w:rsidRPr="00D2507E">
        <w:rPr>
          <w:rFonts w:cs="Arial"/>
        </w:rPr>
        <w:t>email</w:t>
      </w:r>
      <w:r w:rsidR="00917CD1" w:rsidRPr="00D2507E">
        <w:rPr>
          <w:rFonts w:cs="Arial"/>
        </w:rPr>
        <w:t>; however</w:t>
      </w:r>
      <w:r w:rsidRPr="00D2507E">
        <w:rPr>
          <w:rFonts w:cs="Arial"/>
        </w:rPr>
        <w:t xml:space="preserve">, </w:t>
      </w:r>
      <w:r w:rsidR="00D75A6A" w:rsidRPr="00D2507E">
        <w:rPr>
          <w:rFonts w:cs="Arial"/>
        </w:rPr>
        <w:t>the Department</w:t>
      </w:r>
      <w:r w:rsidRPr="00D2507E">
        <w:rPr>
          <w:rFonts w:cs="Arial"/>
        </w:rPr>
        <w:t xml:space="preserve"> assumes no liability for </w:t>
      </w:r>
      <w:r w:rsidR="00BD48AE" w:rsidRPr="00D2507E">
        <w:rPr>
          <w:rFonts w:cs="Arial"/>
        </w:rPr>
        <w:t>ensuring</w:t>
      </w:r>
      <w:r w:rsidRPr="00D2507E">
        <w:rPr>
          <w:rFonts w:cs="Arial"/>
        </w:rPr>
        <w:t xml:space="preserve"> accurate and complete </w:t>
      </w:r>
      <w:r w:rsidR="00545D8E" w:rsidRPr="00D2507E">
        <w:rPr>
          <w:rFonts w:cs="Arial"/>
        </w:rPr>
        <w:t>email</w:t>
      </w:r>
      <w:r w:rsidRPr="00D2507E">
        <w:rPr>
          <w:rFonts w:cs="Arial"/>
        </w:rPr>
        <w:t xml:space="preserve"> transmissions.</w:t>
      </w:r>
    </w:p>
    <w:p w14:paraId="6931ECF2" w14:textId="77777777" w:rsidR="00E7354E" w:rsidRPr="00D2507E" w:rsidRDefault="00E7354E" w:rsidP="005B1CFE">
      <w:pPr>
        <w:pStyle w:val="Level4"/>
        <w:spacing w:line="240" w:lineRule="auto"/>
        <w:ind w:left="2700" w:hanging="990"/>
        <w:rPr>
          <w:rFonts w:cs="Arial"/>
        </w:rPr>
      </w:pPr>
      <w:r w:rsidRPr="00D2507E">
        <w:rPr>
          <w:rFonts w:cs="Arial"/>
        </w:rPr>
        <w:t xml:space="preserve">Questions must be received by </w:t>
      </w:r>
      <w:r w:rsidR="00BD48AE" w:rsidRPr="00D2507E">
        <w:rPr>
          <w:rFonts w:cs="Arial"/>
        </w:rPr>
        <w:t>the Department</w:t>
      </w:r>
      <w:r w:rsidRPr="00D2507E">
        <w:rPr>
          <w:rFonts w:cs="Arial"/>
        </w:rPr>
        <w:t xml:space="preserve"> by the deadline given in S</w:t>
      </w:r>
      <w:r w:rsidR="009341D6" w:rsidRPr="00D2507E">
        <w:rPr>
          <w:rFonts w:cs="Arial"/>
        </w:rPr>
        <w:t>ubs</w:t>
      </w:r>
      <w:r w:rsidRPr="00D2507E">
        <w:rPr>
          <w:rFonts w:cs="Arial"/>
        </w:rPr>
        <w:t xml:space="preserve">ection </w:t>
      </w:r>
      <w:r w:rsidR="00FF6166" w:rsidRPr="00D2507E">
        <w:rPr>
          <w:rFonts w:cs="Arial"/>
        </w:rPr>
        <w:t>1.3</w:t>
      </w:r>
      <w:r w:rsidRPr="00D2507E">
        <w:rPr>
          <w:rFonts w:cs="Arial"/>
        </w:rPr>
        <w:t>, Procurement Timetable.</w:t>
      </w:r>
    </w:p>
    <w:p w14:paraId="3B5BF208" w14:textId="77777777" w:rsidR="007765AE" w:rsidRPr="00D2507E" w:rsidRDefault="007765AE" w:rsidP="005B1CFE">
      <w:pPr>
        <w:pStyle w:val="Level3"/>
        <w:spacing w:line="240" w:lineRule="auto"/>
        <w:ind w:left="1710" w:hanging="810"/>
        <w:rPr>
          <w:rFonts w:cs="Arial"/>
          <w:b/>
          <w:color w:val="17365D" w:themeColor="text2" w:themeShade="BF"/>
        </w:rPr>
      </w:pPr>
      <w:r w:rsidRPr="00D2507E">
        <w:rPr>
          <w:rFonts w:cs="Arial"/>
          <w:b/>
          <w:color w:val="17365D" w:themeColor="text2" w:themeShade="BF"/>
        </w:rPr>
        <w:t>Department Responses</w:t>
      </w:r>
    </w:p>
    <w:p w14:paraId="5160E8E2" w14:textId="77777777" w:rsidR="007765AE" w:rsidRPr="00D2507E" w:rsidRDefault="007765AE" w:rsidP="00421C83">
      <w:pPr>
        <w:pStyle w:val="Level4"/>
        <w:numPr>
          <w:ilvl w:val="3"/>
          <w:numId w:val="2"/>
        </w:numPr>
        <w:ind w:left="2700" w:hanging="990"/>
      </w:pPr>
      <w:r w:rsidRPr="00D2507E">
        <w:t>The Department intends to issue responses to properly submitted questions by the deadline specified in Subsection 1.3, Procurement Timetable.  All oral answers given are non-binding.  Written answers to questions received will be posted on the Department’s website at (</w:t>
      </w:r>
      <w:hyperlink r:id="rId15" w:history="1">
        <w:r w:rsidR="004B3B82">
          <w:rPr>
            <w:rStyle w:val="Hyperlink"/>
          </w:rPr>
          <w:t>https://www.dhhs.nh.gov/doing-business-dhhs/contracts-</w:t>
        </w:r>
        <w:r w:rsidR="004B3B82">
          <w:rPr>
            <w:rStyle w:val="Hyperlink"/>
          </w:rPr>
          <w:lastRenderedPageBreak/>
          <w:t>procurement-opportunities</w:t>
        </w:r>
      </w:hyperlink>
      <w:r w:rsidRPr="00D2507E">
        <w:t>). This date may be subject to change at the Department’s discretion.</w:t>
      </w:r>
      <w:r w:rsidRPr="00D2507E">
        <w:rPr>
          <w:rFonts w:cs="Arial"/>
        </w:rPr>
        <w:t xml:space="preserve"> </w:t>
      </w:r>
    </w:p>
    <w:p w14:paraId="0DD306FD" w14:textId="77777777" w:rsidR="005D061F" w:rsidRPr="00D2507E" w:rsidRDefault="005D061F" w:rsidP="005B1CFE">
      <w:pPr>
        <w:pStyle w:val="Level3"/>
        <w:spacing w:line="240" w:lineRule="auto"/>
        <w:ind w:left="1710" w:hanging="810"/>
        <w:rPr>
          <w:rFonts w:cs="Arial"/>
          <w:b/>
          <w:color w:val="17365D" w:themeColor="text2" w:themeShade="BF"/>
        </w:rPr>
      </w:pPr>
      <w:r w:rsidRPr="00D2507E">
        <w:rPr>
          <w:rFonts w:cs="Arial"/>
          <w:b/>
          <w:color w:val="17365D" w:themeColor="text2" w:themeShade="BF"/>
        </w:rPr>
        <w:t>Exceptions</w:t>
      </w:r>
    </w:p>
    <w:p w14:paraId="73BFC610" w14:textId="77777777" w:rsidR="005D061F" w:rsidRPr="00D2507E" w:rsidRDefault="005D061F" w:rsidP="00421C83">
      <w:pPr>
        <w:pStyle w:val="Level4"/>
        <w:spacing w:line="240" w:lineRule="auto"/>
        <w:ind w:left="2700" w:hanging="990"/>
        <w:rPr>
          <w:rFonts w:cs="Arial"/>
        </w:rPr>
      </w:pPr>
      <w:r w:rsidRPr="00D2507E">
        <w:rPr>
          <w:rFonts w:cs="Arial"/>
        </w:rPr>
        <w:t>The Department will require the successful Vendor to execute a contract using the Form P-37, General Provisions and Standard Exhibits, which are attached as Appendix A. To the extent that a Vendor believes that exceptions to Appendix A will be necessary for the Vendor to enter into a Contract, the Vendor must note those issues during the Question Period in Subsection 1.3. Vendors may not request exceptions to the Scope of Services or any other sections of this Solicitation.</w:t>
      </w:r>
    </w:p>
    <w:p w14:paraId="1F1E4FD2" w14:textId="77777777" w:rsidR="005D061F" w:rsidRPr="00D2507E" w:rsidRDefault="004B3B82" w:rsidP="005B1CFE">
      <w:pPr>
        <w:pStyle w:val="Level4"/>
        <w:spacing w:line="240" w:lineRule="auto"/>
        <w:ind w:left="2700" w:hanging="990"/>
        <w:rPr>
          <w:rFonts w:cs="Arial"/>
        </w:rPr>
      </w:pPr>
      <w:r>
        <w:rPr>
          <w:rFonts w:cs="Arial"/>
        </w:rPr>
        <w:t>T</w:t>
      </w:r>
      <w:r w:rsidR="005D061F" w:rsidRPr="00D2507E">
        <w:rPr>
          <w:rFonts w:cs="Arial"/>
        </w:rPr>
        <w:t>he Department will review requested exceptions and accept, reject or note that it is open to negotiation of the proposed exception at its sole discretion</w:t>
      </w:r>
      <w:r w:rsidR="00223F01" w:rsidRPr="00D2507E">
        <w:rPr>
          <w:rFonts w:cs="Arial"/>
        </w:rPr>
        <w:t xml:space="preserve"> in its response to Vendor questions.</w:t>
      </w:r>
      <w:r w:rsidR="005D061F" w:rsidRPr="00D2507E">
        <w:rPr>
          <w:rFonts w:cs="Arial"/>
        </w:rPr>
        <w:t xml:space="preserve"> </w:t>
      </w:r>
    </w:p>
    <w:p w14:paraId="68E8F671" w14:textId="77777777" w:rsidR="005D061F" w:rsidRPr="00D2507E" w:rsidRDefault="005D061F" w:rsidP="005B1CFE">
      <w:pPr>
        <w:pStyle w:val="Level4"/>
        <w:spacing w:line="240" w:lineRule="auto"/>
        <w:ind w:left="2700" w:hanging="990"/>
        <w:rPr>
          <w:rFonts w:cs="Arial"/>
        </w:rPr>
      </w:pPr>
      <w:r w:rsidRPr="00D2507E">
        <w:rPr>
          <w:rFonts w:cs="Arial"/>
        </w:rPr>
        <w:t xml:space="preserve">Any exceptions to the standard form contract and exhibits that are not raised by a Vendor during the Question Period </w:t>
      </w:r>
      <w:r w:rsidR="00D73EE0" w:rsidRPr="00D2507E">
        <w:rPr>
          <w:rFonts w:cs="Arial"/>
        </w:rPr>
        <w:t xml:space="preserve">may </w:t>
      </w:r>
      <w:r w:rsidRPr="00D2507E">
        <w:rPr>
          <w:rFonts w:cs="Arial"/>
        </w:rPr>
        <w:t>not be considered.  In no event is a Vendor to submit its own standard contract terms and conditions as a replacement for the Department’s terms in response to this Solicitation.</w:t>
      </w:r>
    </w:p>
    <w:p w14:paraId="4C432E02" w14:textId="77777777" w:rsidR="00E7354E" w:rsidRPr="00D2507E" w:rsidRDefault="004F51B9" w:rsidP="005B1CFE">
      <w:pPr>
        <w:pStyle w:val="Level2"/>
        <w:ind w:left="900" w:hanging="540"/>
        <w:rPr>
          <w:rFonts w:cs="Arial"/>
          <w:sz w:val="22"/>
          <w:szCs w:val="22"/>
        </w:rPr>
      </w:pPr>
      <w:bookmarkStart w:id="310" w:name="_Toc69798959"/>
      <w:bookmarkStart w:id="311" w:name="_Toc69800099"/>
      <w:bookmarkStart w:id="312" w:name="_Toc69396942"/>
      <w:bookmarkStart w:id="313" w:name="_Toc69397162"/>
      <w:bookmarkStart w:id="314" w:name="_Toc69397383"/>
      <w:bookmarkStart w:id="315" w:name="_Toc69397600"/>
      <w:bookmarkStart w:id="316" w:name="_Toc69399495"/>
      <w:bookmarkEnd w:id="310"/>
      <w:bookmarkEnd w:id="311"/>
      <w:bookmarkEnd w:id="312"/>
      <w:bookmarkEnd w:id="313"/>
      <w:bookmarkEnd w:id="314"/>
      <w:bookmarkEnd w:id="315"/>
      <w:bookmarkEnd w:id="316"/>
      <w:r w:rsidRPr="00D2507E">
        <w:rPr>
          <w:rFonts w:cs="Arial"/>
          <w:sz w:val="22"/>
          <w:szCs w:val="22"/>
        </w:rPr>
        <w:t>Solicitation</w:t>
      </w:r>
      <w:r w:rsidR="00E7354E" w:rsidRPr="00D2507E">
        <w:rPr>
          <w:rFonts w:cs="Arial"/>
          <w:sz w:val="22"/>
          <w:szCs w:val="22"/>
        </w:rPr>
        <w:t xml:space="preserve"> Amendment</w:t>
      </w:r>
    </w:p>
    <w:p w14:paraId="4848DE37" w14:textId="77777777" w:rsidR="000B43AB" w:rsidRPr="00D2507E" w:rsidRDefault="000B43AB" w:rsidP="005B1CFE">
      <w:pPr>
        <w:pStyle w:val="Level3"/>
        <w:spacing w:line="240" w:lineRule="auto"/>
        <w:ind w:left="1710" w:hanging="810"/>
        <w:rPr>
          <w:rFonts w:cs="Arial"/>
        </w:rPr>
      </w:pPr>
      <w:r w:rsidRPr="00D2507E">
        <w:rPr>
          <w:rFonts w:cs="Arial"/>
        </w:rPr>
        <w:t>The Department reserves the right to amend this</w:t>
      </w:r>
      <w:r w:rsidR="004F51B9" w:rsidRPr="00D2507E">
        <w:rPr>
          <w:rFonts w:cs="Arial"/>
        </w:rPr>
        <w:t xml:space="preserve"> Solicitation by publishing any addenda</w:t>
      </w:r>
      <w:r w:rsidRPr="00D2507E">
        <w:rPr>
          <w:rFonts w:cs="Arial"/>
        </w:rPr>
        <w:t>, as it deems appropriate</w:t>
      </w:r>
      <w:r w:rsidR="004F51B9" w:rsidRPr="00D2507E">
        <w:rPr>
          <w:rFonts w:cs="Arial"/>
        </w:rPr>
        <w:t>,</w:t>
      </w:r>
      <w:r w:rsidRPr="00D2507E">
        <w:rPr>
          <w:rFonts w:cs="Arial"/>
        </w:rPr>
        <w:t xml:space="preserve"> prior to the Submission Deadline on its own initiative or in response to issues raised through </w:t>
      </w:r>
      <w:r w:rsidR="00EF53B9" w:rsidRPr="00D2507E">
        <w:rPr>
          <w:rFonts w:cs="Arial"/>
        </w:rPr>
        <w:t>Vendor</w:t>
      </w:r>
      <w:r w:rsidRPr="00D2507E">
        <w:rPr>
          <w:rFonts w:cs="Arial"/>
        </w:rPr>
        <w:t xml:space="preserve"> questions.  In the event </w:t>
      </w:r>
      <w:r w:rsidR="00FF6166" w:rsidRPr="00D2507E">
        <w:rPr>
          <w:rFonts w:cs="Arial"/>
        </w:rPr>
        <w:t xml:space="preserve">that </w:t>
      </w:r>
      <w:r w:rsidRPr="00D2507E">
        <w:rPr>
          <w:rFonts w:cs="Arial"/>
        </w:rPr>
        <w:t xml:space="preserve">an </w:t>
      </w:r>
      <w:r w:rsidR="004F51B9" w:rsidRPr="00D2507E">
        <w:rPr>
          <w:rFonts w:cs="Arial"/>
        </w:rPr>
        <w:t>addendum is published</w:t>
      </w:r>
      <w:r w:rsidRPr="00D2507E">
        <w:rPr>
          <w:rFonts w:cs="Arial"/>
        </w:rPr>
        <w:t xml:space="preserve">, the Department, at its sole discretion, may extend the Submission Deadline.  </w:t>
      </w:r>
    </w:p>
    <w:p w14:paraId="2E81B581" w14:textId="77777777" w:rsidR="00CF12C2" w:rsidRPr="00D2507E" w:rsidRDefault="007819FD" w:rsidP="00422EC3">
      <w:pPr>
        <w:pStyle w:val="Level1"/>
        <w:jc w:val="both"/>
        <w:outlineLvl w:val="0"/>
        <w:rPr>
          <w:sz w:val="22"/>
          <w:szCs w:val="22"/>
        </w:rPr>
      </w:pPr>
      <w:bookmarkStart w:id="317" w:name="_Toc111541837"/>
      <w:r w:rsidRPr="00D2507E">
        <w:rPr>
          <w:sz w:val="22"/>
          <w:szCs w:val="22"/>
        </w:rPr>
        <w:t>SOLICITATION RESPONSE</w:t>
      </w:r>
      <w:r w:rsidR="00B20055" w:rsidRPr="00D2507E">
        <w:rPr>
          <w:sz w:val="22"/>
          <w:szCs w:val="22"/>
        </w:rPr>
        <w:t xml:space="preserve"> SUBMISSION</w:t>
      </w:r>
      <w:r w:rsidR="007765AE" w:rsidRPr="00D2507E">
        <w:rPr>
          <w:sz w:val="22"/>
          <w:szCs w:val="22"/>
        </w:rPr>
        <w:t xml:space="preserve"> INSTRUCTIONS</w:t>
      </w:r>
      <w:bookmarkEnd w:id="317"/>
    </w:p>
    <w:p w14:paraId="411CE151" w14:textId="77777777" w:rsidR="00CF12C2" w:rsidRPr="00D2507E" w:rsidRDefault="009A13DE" w:rsidP="001A71CB">
      <w:pPr>
        <w:pStyle w:val="Level2"/>
        <w:rPr>
          <w:b w:val="0"/>
          <w:sz w:val="22"/>
          <w:szCs w:val="22"/>
        </w:rPr>
      </w:pPr>
      <w:r w:rsidRPr="00D2507E">
        <w:rPr>
          <w:b w:val="0"/>
          <w:color w:val="auto"/>
          <w:sz w:val="22"/>
          <w:szCs w:val="22"/>
        </w:rPr>
        <w:t xml:space="preserve">Responses to this Solicitation </w:t>
      </w:r>
      <w:r w:rsidR="00CF12C2" w:rsidRPr="00D2507E">
        <w:rPr>
          <w:b w:val="0"/>
          <w:color w:val="auto"/>
          <w:sz w:val="22"/>
          <w:szCs w:val="22"/>
        </w:rPr>
        <w:t xml:space="preserve">must be submitted electronically </w:t>
      </w:r>
      <w:r w:rsidR="0085779C" w:rsidRPr="00D2507E">
        <w:rPr>
          <w:b w:val="0"/>
          <w:color w:val="auto"/>
          <w:sz w:val="22"/>
          <w:szCs w:val="22"/>
        </w:rPr>
        <w:t xml:space="preserve">via email </w:t>
      </w:r>
      <w:r w:rsidR="00CF12C2" w:rsidRPr="00D2507E">
        <w:rPr>
          <w:b w:val="0"/>
          <w:color w:val="auto"/>
          <w:sz w:val="22"/>
          <w:szCs w:val="22"/>
        </w:rPr>
        <w:t xml:space="preserve">to </w:t>
      </w:r>
      <w:hyperlink r:id="rId16" w:history="1">
        <w:r w:rsidR="007E626A" w:rsidRPr="00D2507E">
          <w:rPr>
            <w:color w:val="auto"/>
            <w:sz w:val="22"/>
            <w:szCs w:val="22"/>
          </w:rPr>
          <w:t>rfx@dhhs.nh.gov</w:t>
        </w:r>
      </w:hyperlink>
      <w:r w:rsidR="00CF12C2" w:rsidRPr="00D2507E">
        <w:rPr>
          <w:b w:val="0"/>
          <w:color w:val="auto"/>
          <w:sz w:val="22"/>
          <w:szCs w:val="22"/>
        </w:rPr>
        <w:t xml:space="preserve"> </w:t>
      </w:r>
      <w:r w:rsidR="003D435A" w:rsidRPr="00D2507E">
        <w:rPr>
          <w:color w:val="auto"/>
          <w:sz w:val="22"/>
          <w:szCs w:val="22"/>
          <w:u w:val="single"/>
        </w:rPr>
        <w:t>AND</w:t>
      </w:r>
      <w:r w:rsidR="0037656D" w:rsidRPr="00D2507E">
        <w:rPr>
          <w:b w:val="0"/>
          <w:color w:val="auto"/>
          <w:sz w:val="22"/>
          <w:szCs w:val="22"/>
        </w:rPr>
        <w:t xml:space="preserve"> to</w:t>
      </w:r>
      <w:r w:rsidR="00CF12C2" w:rsidRPr="00D2507E">
        <w:rPr>
          <w:b w:val="0"/>
          <w:color w:val="auto"/>
          <w:sz w:val="22"/>
          <w:szCs w:val="22"/>
        </w:rPr>
        <w:t xml:space="preserve"> the Contract Specialist at the email add</w:t>
      </w:r>
      <w:r w:rsidR="0037656D" w:rsidRPr="00D2507E">
        <w:rPr>
          <w:b w:val="0"/>
          <w:color w:val="auto"/>
          <w:sz w:val="22"/>
          <w:szCs w:val="22"/>
        </w:rPr>
        <w:t>ress specified in Subsection 1.2</w:t>
      </w:r>
      <w:r w:rsidR="00CF12C2" w:rsidRPr="00D2507E">
        <w:rPr>
          <w:b w:val="0"/>
          <w:color w:val="auto"/>
          <w:sz w:val="22"/>
          <w:szCs w:val="22"/>
        </w:rPr>
        <w:t>.</w:t>
      </w:r>
    </w:p>
    <w:p w14:paraId="0BFCB6E6" w14:textId="77777777" w:rsidR="00BF151E" w:rsidRPr="00D2507E" w:rsidRDefault="00CF12C2" w:rsidP="005B1CFE">
      <w:pPr>
        <w:pStyle w:val="Level3"/>
        <w:spacing w:line="240" w:lineRule="auto"/>
        <w:ind w:left="1710" w:hanging="810"/>
        <w:rPr>
          <w:rFonts w:cs="Arial"/>
        </w:rPr>
      </w:pPr>
      <w:r w:rsidRPr="00D2507E">
        <w:rPr>
          <w:rFonts w:cs="Arial"/>
        </w:rPr>
        <w:t xml:space="preserve">The subject line must include the following information: </w:t>
      </w:r>
    </w:p>
    <w:p w14:paraId="79013A31" w14:textId="4233AFB2" w:rsidR="00CF12C2" w:rsidRPr="00D2507E" w:rsidRDefault="000E7822" w:rsidP="001C03BC">
      <w:pPr>
        <w:pStyle w:val="Level3"/>
        <w:numPr>
          <w:ilvl w:val="0"/>
          <w:numId w:val="0"/>
        </w:numPr>
        <w:spacing w:line="240" w:lineRule="auto"/>
        <w:ind w:left="1710"/>
        <w:rPr>
          <w:rFonts w:cs="Arial"/>
        </w:rPr>
      </w:pPr>
      <w:r>
        <w:rPr>
          <w:rFonts w:cs="Arial"/>
        </w:rPr>
        <w:t>RFP-2023-DBH</w:t>
      </w:r>
      <w:r w:rsidR="00AD7AFB" w:rsidRPr="00AD7AFB">
        <w:rPr>
          <w:rFonts w:cs="Arial"/>
        </w:rPr>
        <w:t>-0</w:t>
      </w:r>
      <w:r w:rsidR="004226F4">
        <w:rPr>
          <w:rFonts w:cs="Arial"/>
        </w:rPr>
        <w:t>7-ECHOP</w:t>
      </w:r>
      <w:r w:rsidR="00AD7AFB" w:rsidRPr="00AD7AFB">
        <w:rPr>
          <w:rFonts w:cs="Arial"/>
        </w:rPr>
        <w:t xml:space="preserve"> </w:t>
      </w:r>
      <w:r w:rsidR="00CF12C2" w:rsidRPr="00D2507E">
        <w:rPr>
          <w:rFonts w:cs="Arial"/>
        </w:rPr>
        <w:t xml:space="preserve">(email </w:t>
      </w:r>
      <w:r w:rsidR="00CF12C2" w:rsidRPr="00AD7AFB">
        <w:rPr>
          <w:rFonts w:cs="Arial"/>
        </w:rPr>
        <w:t>xx</w:t>
      </w:r>
      <w:r w:rsidR="00CF12C2" w:rsidRPr="00D2507E">
        <w:rPr>
          <w:rFonts w:cs="Arial"/>
        </w:rPr>
        <w:t xml:space="preserve"> of </w:t>
      </w:r>
      <w:r w:rsidR="00CF12C2" w:rsidRPr="00AD7AFB">
        <w:rPr>
          <w:rFonts w:cs="Arial"/>
        </w:rPr>
        <w:t>xx</w:t>
      </w:r>
      <w:r w:rsidR="00CF12C2" w:rsidRPr="00D2507E">
        <w:rPr>
          <w:rFonts w:cs="Arial"/>
        </w:rPr>
        <w:t>).</w:t>
      </w:r>
    </w:p>
    <w:p w14:paraId="3F22632F" w14:textId="77777777" w:rsidR="00CF12C2" w:rsidRPr="005B1CFE" w:rsidRDefault="00CF12C2" w:rsidP="005B1CFE">
      <w:pPr>
        <w:pStyle w:val="Level2"/>
        <w:ind w:left="900" w:hanging="540"/>
        <w:rPr>
          <w:b w:val="0"/>
          <w:color w:val="auto"/>
          <w:sz w:val="22"/>
          <w:szCs w:val="22"/>
        </w:rPr>
      </w:pPr>
      <w:r w:rsidRPr="00421C83">
        <w:rPr>
          <w:b w:val="0"/>
          <w:color w:val="auto"/>
          <w:sz w:val="22"/>
          <w:szCs w:val="22"/>
        </w:rPr>
        <w:t xml:space="preserve">The maximum size of file attachments per email is 10 MB. </w:t>
      </w:r>
      <w:r w:rsidR="009A13DE" w:rsidRPr="00421C83">
        <w:rPr>
          <w:b w:val="0"/>
          <w:color w:val="auto"/>
          <w:sz w:val="22"/>
          <w:szCs w:val="22"/>
        </w:rPr>
        <w:t xml:space="preserve">Submissions </w:t>
      </w:r>
      <w:r w:rsidRPr="00421C83">
        <w:rPr>
          <w:b w:val="0"/>
          <w:color w:val="auto"/>
          <w:sz w:val="22"/>
          <w:szCs w:val="22"/>
        </w:rPr>
        <w:t xml:space="preserve">with file attachments exceeding 10 MB must be </w:t>
      </w:r>
      <w:r w:rsidR="009A13DE" w:rsidRPr="00421C83">
        <w:rPr>
          <w:b w:val="0"/>
          <w:color w:val="auto"/>
          <w:sz w:val="22"/>
          <w:szCs w:val="22"/>
        </w:rPr>
        <w:t xml:space="preserve">sent </w:t>
      </w:r>
      <w:r w:rsidRPr="00421C83">
        <w:rPr>
          <w:b w:val="0"/>
          <w:color w:val="auto"/>
          <w:sz w:val="22"/>
          <w:szCs w:val="22"/>
        </w:rPr>
        <w:t xml:space="preserve">via multiple emails. </w:t>
      </w:r>
    </w:p>
    <w:p w14:paraId="2543E5CE" w14:textId="77777777" w:rsidR="00CF12C2" w:rsidRPr="005B1CFE" w:rsidRDefault="00CF12C2" w:rsidP="005B1CFE">
      <w:pPr>
        <w:pStyle w:val="Level2"/>
        <w:ind w:left="900" w:hanging="540"/>
        <w:rPr>
          <w:b w:val="0"/>
          <w:color w:val="auto"/>
          <w:sz w:val="22"/>
          <w:szCs w:val="22"/>
        </w:rPr>
      </w:pPr>
      <w:r w:rsidRPr="00D2507E">
        <w:rPr>
          <w:b w:val="0"/>
          <w:color w:val="auto"/>
          <w:sz w:val="22"/>
          <w:szCs w:val="22"/>
        </w:rPr>
        <w:t xml:space="preserve">The Department must receive </w:t>
      </w:r>
      <w:r w:rsidR="009A13DE" w:rsidRPr="00D2507E">
        <w:rPr>
          <w:b w:val="0"/>
          <w:color w:val="auto"/>
          <w:sz w:val="22"/>
          <w:szCs w:val="22"/>
        </w:rPr>
        <w:t xml:space="preserve">submissions </w:t>
      </w:r>
      <w:r w:rsidRPr="00D2507E">
        <w:rPr>
          <w:b w:val="0"/>
          <w:color w:val="auto"/>
          <w:sz w:val="22"/>
          <w:szCs w:val="22"/>
        </w:rPr>
        <w:t>by the time and date specified in the Pr</w:t>
      </w:r>
      <w:r w:rsidR="00C40194" w:rsidRPr="00D2507E">
        <w:rPr>
          <w:b w:val="0"/>
          <w:color w:val="auto"/>
          <w:sz w:val="22"/>
          <w:szCs w:val="22"/>
        </w:rPr>
        <w:t>ocurement Timetable in Section 1.3</w:t>
      </w:r>
      <w:r w:rsidRPr="00D2507E">
        <w:rPr>
          <w:b w:val="0"/>
          <w:color w:val="auto"/>
          <w:sz w:val="22"/>
          <w:szCs w:val="22"/>
        </w:rPr>
        <w:t xml:space="preserve"> and in the manner specified or it may be rejected as non-compliant, unless waived by the Department as a non-material deviation.</w:t>
      </w:r>
    </w:p>
    <w:p w14:paraId="38D3E09C" w14:textId="77777777" w:rsidR="00CF12C2" w:rsidRPr="005B1CFE" w:rsidRDefault="00CF12C2" w:rsidP="005B1CFE">
      <w:pPr>
        <w:pStyle w:val="Level2"/>
        <w:ind w:left="900" w:hanging="540"/>
        <w:rPr>
          <w:b w:val="0"/>
          <w:color w:val="auto"/>
          <w:sz w:val="22"/>
          <w:szCs w:val="22"/>
        </w:rPr>
      </w:pPr>
      <w:r w:rsidRPr="00D2507E">
        <w:rPr>
          <w:b w:val="0"/>
          <w:color w:val="auto"/>
          <w:sz w:val="22"/>
          <w:szCs w:val="22"/>
        </w:rPr>
        <w:t xml:space="preserve">The Department will conduct an initial screening step to verify </w:t>
      </w:r>
      <w:r w:rsidR="00EF53B9" w:rsidRPr="00D2507E">
        <w:rPr>
          <w:b w:val="0"/>
          <w:color w:val="auto"/>
          <w:sz w:val="22"/>
          <w:szCs w:val="22"/>
        </w:rPr>
        <w:t>Vendor</w:t>
      </w:r>
      <w:r w:rsidRPr="00D2507E">
        <w:rPr>
          <w:b w:val="0"/>
          <w:color w:val="auto"/>
          <w:sz w:val="22"/>
          <w:szCs w:val="22"/>
        </w:rPr>
        <w:t xml:space="preserve"> compliance with the requirements of this </w:t>
      </w:r>
      <w:r w:rsidR="004F51B9" w:rsidRPr="00D2507E">
        <w:rPr>
          <w:b w:val="0"/>
          <w:color w:val="auto"/>
          <w:sz w:val="22"/>
          <w:szCs w:val="22"/>
        </w:rPr>
        <w:t>Solicitation</w:t>
      </w:r>
      <w:r w:rsidRPr="00D2507E">
        <w:rPr>
          <w:b w:val="0"/>
          <w:color w:val="auto"/>
          <w:sz w:val="22"/>
          <w:szCs w:val="22"/>
        </w:rPr>
        <w:t xml:space="preserve">. The Department may waive or offer a limited opportunity for a </w:t>
      </w:r>
      <w:r w:rsidR="00EF53B9" w:rsidRPr="00D2507E">
        <w:rPr>
          <w:b w:val="0"/>
          <w:color w:val="auto"/>
          <w:sz w:val="22"/>
          <w:szCs w:val="22"/>
        </w:rPr>
        <w:t>Vendor</w:t>
      </w:r>
      <w:r w:rsidRPr="00D2507E">
        <w:rPr>
          <w:b w:val="0"/>
          <w:color w:val="auto"/>
          <w:sz w:val="22"/>
          <w:szCs w:val="22"/>
        </w:rPr>
        <w:t xml:space="preserve"> to cure immaterial deviations from the </w:t>
      </w:r>
      <w:r w:rsidR="004F51B9" w:rsidRPr="00D2507E">
        <w:rPr>
          <w:b w:val="0"/>
          <w:color w:val="auto"/>
          <w:sz w:val="22"/>
          <w:szCs w:val="22"/>
        </w:rPr>
        <w:t>Solicitation</w:t>
      </w:r>
      <w:r w:rsidRPr="00D2507E">
        <w:rPr>
          <w:b w:val="0"/>
          <w:color w:val="auto"/>
          <w:sz w:val="22"/>
          <w:szCs w:val="22"/>
        </w:rPr>
        <w:t xml:space="preserve"> requirements if it is deemed to be in the best interest of the Department.</w:t>
      </w:r>
    </w:p>
    <w:p w14:paraId="335C932B" w14:textId="77777777" w:rsidR="00F161E6" w:rsidRPr="005B1CFE" w:rsidRDefault="00CF12C2" w:rsidP="005B1CFE">
      <w:pPr>
        <w:pStyle w:val="Level2"/>
        <w:ind w:left="900" w:hanging="540"/>
        <w:rPr>
          <w:b w:val="0"/>
          <w:color w:val="auto"/>
          <w:sz w:val="22"/>
          <w:szCs w:val="22"/>
        </w:rPr>
      </w:pPr>
      <w:r w:rsidRPr="00D2507E">
        <w:rPr>
          <w:b w:val="0"/>
          <w:color w:val="auto"/>
          <w:sz w:val="22"/>
          <w:szCs w:val="22"/>
        </w:rPr>
        <w:t xml:space="preserve">Late submissions that are not accepted will remain unopened.  Disqualified submissions will be discarded. Submission of </w:t>
      </w:r>
      <w:r w:rsidR="002C6746" w:rsidRPr="00D2507E">
        <w:rPr>
          <w:b w:val="0"/>
          <w:color w:val="auto"/>
          <w:sz w:val="22"/>
          <w:szCs w:val="22"/>
        </w:rPr>
        <w:t>solicitation response</w:t>
      </w:r>
      <w:r w:rsidRPr="00D2507E">
        <w:rPr>
          <w:b w:val="0"/>
          <w:color w:val="auto"/>
          <w:sz w:val="22"/>
          <w:szCs w:val="22"/>
        </w:rPr>
        <w:t xml:space="preserve">s shall be at the </w:t>
      </w:r>
      <w:r w:rsidR="00EF53B9" w:rsidRPr="00D2507E">
        <w:rPr>
          <w:b w:val="0"/>
          <w:color w:val="auto"/>
          <w:sz w:val="22"/>
          <w:szCs w:val="22"/>
        </w:rPr>
        <w:t>Vendor</w:t>
      </w:r>
      <w:r w:rsidRPr="00D2507E">
        <w:rPr>
          <w:b w:val="0"/>
          <w:color w:val="auto"/>
          <w:sz w:val="22"/>
          <w:szCs w:val="22"/>
        </w:rPr>
        <w:t xml:space="preserve">’s expense.  </w:t>
      </w:r>
    </w:p>
    <w:p w14:paraId="0186B1F1" w14:textId="77777777" w:rsidR="00CF12C2" w:rsidRPr="00D2507E" w:rsidRDefault="00DB1403" w:rsidP="00CF12C2">
      <w:pPr>
        <w:pStyle w:val="Level1"/>
        <w:jc w:val="both"/>
        <w:outlineLvl w:val="0"/>
        <w:rPr>
          <w:sz w:val="22"/>
          <w:szCs w:val="22"/>
        </w:rPr>
      </w:pPr>
      <w:bookmarkStart w:id="318" w:name="_Toc69396949"/>
      <w:bookmarkStart w:id="319" w:name="_Toc69397170"/>
      <w:bookmarkStart w:id="320" w:name="_Toc69397388"/>
      <w:bookmarkStart w:id="321" w:name="_Toc69397605"/>
      <w:bookmarkStart w:id="322" w:name="_Toc69399501"/>
      <w:bookmarkStart w:id="323" w:name="_Toc69396950"/>
      <w:bookmarkStart w:id="324" w:name="_Toc69397171"/>
      <w:bookmarkStart w:id="325" w:name="_Toc69397389"/>
      <w:bookmarkStart w:id="326" w:name="_Toc69397606"/>
      <w:bookmarkStart w:id="327" w:name="_Toc69399502"/>
      <w:bookmarkStart w:id="328" w:name="_Toc69396951"/>
      <w:bookmarkStart w:id="329" w:name="_Toc69397172"/>
      <w:bookmarkStart w:id="330" w:name="_Toc69397390"/>
      <w:bookmarkStart w:id="331" w:name="_Toc69397607"/>
      <w:bookmarkStart w:id="332" w:name="_Toc69399503"/>
      <w:bookmarkStart w:id="333" w:name="_Toc69396952"/>
      <w:bookmarkStart w:id="334" w:name="_Toc69397173"/>
      <w:bookmarkStart w:id="335" w:name="_Toc69397391"/>
      <w:bookmarkStart w:id="336" w:name="_Toc69397608"/>
      <w:bookmarkStart w:id="337" w:name="_Toc69399504"/>
      <w:bookmarkStart w:id="338" w:name="_Toc69396953"/>
      <w:bookmarkStart w:id="339" w:name="_Toc69397174"/>
      <w:bookmarkStart w:id="340" w:name="_Toc69397392"/>
      <w:bookmarkStart w:id="341" w:name="_Toc69397609"/>
      <w:bookmarkStart w:id="342" w:name="_Toc69399505"/>
      <w:bookmarkStart w:id="343" w:name="_Toc69396954"/>
      <w:bookmarkStart w:id="344" w:name="_Toc69397175"/>
      <w:bookmarkStart w:id="345" w:name="_Toc69397393"/>
      <w:bookmarkStart w:id="346" w:name="_Toc69397610"/>
      <w:bookmarkStart w:id="347" w:name="_Toc69399506"/>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D2507E">
        <w:rPr>
          <w:b w:val="0"/>
          <w:color w:val="auto"/>
          <w:sz w:val="22"/>
          <w:szCs w:val="22"/>
        </w:rPr>
        <w:lastRenderedPageBreak/>
        <w:t xml:space="preserve"> </w:t>
      </w:r>
      <w:bookmarkStart w:id="348" w:name="_Toc111541838"/>
      <w:r w:rsidR="007819FD" w:rsidRPr="00D2507E">
        <w:rPr>
          <w:sz w:val="22"/>
          <w:szCs w:val="22"/>
        </w:rPr>
        <w:t>SOLICITATION RESPONSE</w:t>
      </w:r>
      <w:r w:rsidR="00CF12C2" w:rsidRPr="00D2507E">
        <w:rPr>
          <w:sz w:val="22"/>
          <w:szCs w:val="22"/>
        </w:rPr>
        <w:t xml:space="preserve"> REQUIREMENTS</w:t>
      </w:r>
      <w:bookmarkEnd w:id="348"/>
    </w:p>
    <w:p w14:paraId="27650B72" w14:textId="77777777" w:rsidR="00CF12C2" w:rsidRPr="00D2507E" w:rsidRDefault="00CF12C2" w:rsidP="005B1CFE">
      <w:pPr>
        <w:pStyle w:val="Level2"/>
        <w:ind w:left="900" w:hanging="540"/>
        <w:rPr>
          <w:b w:val="0"/>
          <w:color w:val="auto"/>
          <w:sz w:val="22"/>
          <w:szCs w:val="22"/>
        </w:rPr>
      </w:pPr>
      <w:bookmarkStart w:id="349" w:name="_Toc69396956"/>
      <w:bookmarkStart w:id="350" w:name="_Toc69397177"/>
      <w:bookmarkStart w:id="351" w:name="_Toc69397395"/>
      <w:bookmarkStart w:id="352" w:name="_Toc69397612"/>
      <w:bookmarkStart w:id="353" w:name="_Toc69399508"/>
      <w:bookmarkEnd w:id="349"/>
      <w:bookmarkEnd w:id="350"/>
      <w:bookmarkEnd w:id="351"/>
      <w:bookmarkEnd w:id="352"/>
      <w:bookmarkEnd w:id="353"/>
      <w:r w:rsidRPr="00D2507E">
        <w:rPr>
          <w:b w:val="0"/>
          <w:color w:val="auto"/>
          <w:sz w:val="22"/>
          <w:szCs w:val="22"/>
        </w:rPr>
        <w:t xml:space="preserve">Acceptable </w:t>
      </w:r>
      <w:r w:rsidR="002C6746" w:rsidRPr="00D2507E">
        <w:rPr>
          <w:b w:val="0"/>
          <w:color w:val="auto"/>
          <w:sz w:val="22"/>
          <w:szCs w:val="22"/>
        </w:rPr>
        <w:t>solicitation response</w:t>
      </w:r>
      <w:r w:rsidR="009A13DE" w:rsidRPr="00D2507E">
        <w:rPr>
          <w:b w:val="0"/>
          <w:color w:val="auto"/>
          <w:sz w:val="22"/>
          <w:szCs w:val="22"/>
        </w:rPr>
        <w:t xml:space="preserve">s </w:t>
      </w:r>
      <w:r w:rsidRPr="00D2507E">
        <w:rPr>
          <w:b w:val="0"/>
          <w:color w:val="auto"/>
          <w:sz w:val="22"/>
          <w:szCs w:val="22"/>
        </w:rPr>
        <w:t xml:space="preserve">must offer all services identified in </w:t>
      </w:r>
      <w:r w:rsidR="0037656D" w:rsidRPr="00D2507E">
        <w:rPr>
          <w:b w:val="0"/>
          <w:color w:val="auto"/>
          <w:sz w:val="22"/>
          <w:szCs w:val="22"/>
        </w:rPr>
        <w:t>Section 2</w:t>
      </w:r>
      <w:r w:rsidRPr="00D2507E">
        <w:rPr>
          <w:b w:val="0"/>
          <w:color w:val="auto"/>
          <w:sz w:val="22"/>
          <w:szCs w:val="22"/>
        </w:rPr>
        <w:t xml:space="preserve"> - Statement of Work, unless an allowance for partial scope is specifically described in Section </w:t>
      </w:r>
      <w:r w:rsidR="00C11D66" w:rsidRPr="00D2507E">
        <w:rPr>
          <w:b w:val="0"/>
          <w:color w:val="auto"/>
          <w:sz w:val="22"/>
          <w:szCs w:val="22"/>
        </w:rPr>
        <w:t>2</w:t>
      </w:r>
      <w:r w:rsidRPr="00D2507E">
        <w:rPr>
          <w:b w:val="0"/>
          <w:color w:val="auto"/>
          <w:sz w:val="22"/>
          <w:szCs w:val="22"/>
        </w:rPr>
        <w:t>.</w:t>
      </w:r>
    </w:p>
    <w:p w14:paraId="6A74E449" w14:textId="77777777" w:rsidR="00CF12C2" w:rsidRPr="00D2507E" w:rsidRDefault="00EF53B9" w:rsidP="005B1CFE">
      <w:pPr>
        <w:pStyle w:val="Level2"/>
        <w:ind w:left="900" w:hanging="540"/>
        <w:rPr>
          <w:b w:val="0"/>
          <w:color w:val="auto"/>
          <w:sz w:val="22"/>
          <w:szCs w:val="22"/>
        </w:rPr>
      </w:pPr>
      <w:r w:rsidRPr="00D2507E">
        <w:rPr>
          <w:b w:val="0"/>
          <w:color w:val="auto"/>
          <w:sz w:val="22"/>
          <w:szCs w:val="22"/>
        </w:rPr>
        <w:t>Vendor</w:t>
      </w:r>
      <w:r w:rsidR="00CF12C2" w:rsidRPr="00D2507E">
        <w:rPr>
          <w:b w:val="0"/>
          <w:color w:val="auto"/>
          <w:sz w:val="22"/>
          <w:szCs w:val="22"/>
        </w:rPr>
        <w:t xml:space="preserve">s must submit a separate electronic document for the Technical </w:t>
      </w:r>
      <w:r w:rsidR="007819FD" w:rsidRPr="00D2507E">
        <w:rPr>
          <w:b w:val="0"/>
          <w:color w:val="auto"/>
          <w:sz w:val="22"/>
          <w:szCs w:val="22"/>
        </w:rPr>
        <w:t>Response</w:t>
      </w:r>
      <w:r w:rsidR="00CF12C2" w:rsidRPr="00D2507E">
        <w:rPr>
          <w:b w:val="0"/>
          <w:color w:val="auto"/>
          <w:sz w:val="22"/>
          <w:szCs w:val="22"/>
        </w:rPr>
        <w:t xml:space="preserve"> and a separate electronic document for the Cost Proposal.</w:t>
      </w:r>
    </w:p>
    <w:p w14:paraId="2166C1FD" w14:textId="77777777" w:rsidR="00BE120F" w:rsidRPr="00D2507E" w:rsidRDefault="00A365EF" w:rsidP="005B1CFE">
      <w:pPr>
        <w:pStyle w:val="Level2"/>
        <w:ind w:left="900" w:hanging="540"/>
        <w:rPr>
          <w:rFonts w:cs="Arial"/>
          <w:sz w:val="22"/>
          <w:szCs w:val="22"/>
        </w:rPr>
      </w:pPr>
      <w:r w:rsidRPr="00D2507E">
        <w:rPr>
          <w:rFonts w:cs="Arial"/>
          <w:sz w:val="22"/>
          <w:szCs w:val="22"/>
        </w:rPr>
        <w:t xml:space="preserve">Technical </w:t>
      </w:r>
      <w:r w:rsidR="007819FD" w:rsidRPr="00D2507E">
        <w:rPr>
          <w:rFonts w:cs="Arial"/>
          <w:sz w:val="22"/>
          <w:szCs w:val="22"/>
        </w:rPr>
        <w:t>Response</w:t>
      </w:r>
      <w:r w:rsidRPr="00D2507E">
        <w:rPr>
          <w:rFonts w:cs="Arial"/>
          <w:sz w:val="22"/>
          <w:szCs w:val="22"/>
        </w:rPr>
        <w:t xml:space="preserve"> Contents</w:t>
      </w:r>
    </w:p>
    <w:p w14:paraId="7E2CD3A2" w14:textId="77777777" w:rsidR="0037656D" w:rsidRPr="00D2507E" w:rsidRDefault="0037656D" w:rsidP="00421C83">
      <w:pPr>
        <w:pStyle w:val="Level2"/>
        <w:numPr>
          <w:ilvl w:val="0"/>
          <w:numId w:val="0"/>
        </w:numPr>
        <w:ind w:left="900"/>
        <w:rPr>
          <w:rFonts w:cs="Arial"/>
          <w:b w:val="0"/>
          <w:color w:val="auto"/>
          <w:sz w:val="22"/>
          <w:szCs w:val="22"/>
        </w:rPr>
      </w:pPr>
      <w:r w:rsidRPr="00D2507E">
        <w:rPr>
          <w:rFonts w:cs="Arial"/>
          <w:b w:val="0"/>
          <w:color w:val="auto"/>
          <w:sz w:val="22"/>
          <w:szCs w:val="22"/>
        </w:rPr>
        <w:t xml:space="preserve">Each Technical Response </w:t>
      </w:r>
      <w:r w:rsidR="00684F34" w:rsidRPr="00D2507E">
        <w:rPr>
          <w:rFonts w:cs="Arial"/>
          <w:b w:val="0"/>
          <w:color w:val="auto"/>
          <w:sz w:val="22"/>
          <w:szCs w:val="22"/>
        </w:rPr>
        <w:t xml:space="preserve">must </w:t>
      </w:r>
      <w:r w:rsidRPr="00D2507E">
        <w:rPr>
          <w:rFonts w:cs="Arial"/>
          <w:b w:val="0"/>
          <w:color w:val="auto"/>
          <w:sz w:val="22"/>
          <w:szCs w:val="22"/>
        </w:rPr>
        <w:t>contain the following, in the order described in this section:</w:t>
      </w:r>
    </w:p>
    <w:p w14:paraId="18BFEE0E" w14:textId="77777777" w:rsidR="0037656D" w:rsidRPr="005B1CFE" w:rsidRDefault="00E47FC8" w:rsidP="005B1CFE">
      <w:pPr>
        <w:pStyle w:val="Level3"/>
        <w:spacing w:line="240" w:lineRule="auto"/>
        <w:ind w:left="1710" w:hanging="810"/>
        <w:rPr>
          <w:rFonts w:cs="Arial"/>
        </w:rPr>
      </w:pPr>
      <w:bookmarkStart w:id="354" w:name="_Toc69399511"/>
      <w:bookmarkStart w:id="355" w:name="_Toc69399512"/>
      <w:bookmarkStart w:id="356" w:name="_Toc69399513"/>
      <w:bookmarkStart w:id="357" w:name="_Toc69399514"/>
      <w:bookmarkEnd w:id="354"/>
      <w:bookmarkEnd w:id="355"/>
      <w:bookmarkEnd w:id="356"/>
      <w:bookmarkEnd w:id="357"/>
      <w:r w:rsidRPr="001C03BC">
        <w:rPr>
          <w:rFonts w:cs="Arial"/>
          <w:b/>
        </w:rPr>
        <w:t>A</w:t>
      </w:r>
      <w:r w:rsidR="0037656D" w:rsidRPr="001C03BC">
        <w:rPr>
          <w:rFonts w:cs="Arial"/>
          <w:b/>
        </w:rPr>
        <w:t>ppendix B, Contract Monitoring Provisions</w:t>
      </w:r>
      <w:r w:rsidR="00305DC9" w:rsidRPr="00D2507E">
        <w:rPr>
          <w:rFonts w:cs="Arial"/>
        </w:rPr>
        <w:t>, including:</w:t>
      </w:r>
      <w:r w:rsidR="0037656D" w:rsidRPr="005B1CFE">
        <w:rPr>
          <w:rFonts w:cs="Arial"/>
        </w:rPr>
        <w:t xml:space="preserve"> </w:t>
      </w:r>
    </w:p>
    <w:p w14:paraId="161C60D6" w14:textId="77777777" w:rsidR="0037656D" w:rsidRPr="00D2507E" w:rsidRDefault="0037656D" w:rsidP="005B1CFE">
      <w:pPr>
        <w:pStyle w:val="Level4"/>
        <w:spacing w:line="240" w:lineRule="auto"/>
        <w:ind w:left="2700" w:hanging="990"/>
        <w:rPr>
          <w:rFonts w:cs="Arial"/>
        </w:rPr>
      </w:pPr>
      <w:r w:rsidRPr="00E32C9D">
        <w:rPr>
          <w:rFonts w:cs="Arial"/>
          <w:b/>
        </w:rPr>
        <w:t>Audited Financial Statements</w:t>
      </w:r>
      <w:r w:rsidRPr="00D2507E">
        <w:rPr>
          <w:rFonts w:cs="Arial"/>
        </w:rPr>
        <w:t xml:space="preserve"> (four (4) most recently completed fiscal years</w:t>
      </w:r>
      <w:r w:rsidR="001A71CB" w:rsidRPr="00D2507E">
        <w:rPr>
          <w:rFonts w:cs="Arial"/>
        </w:rPr>
        <w:t xml:space="preserve"> or other acceptable financial documentation as specified in Appendix B, Contract Monitoring Provisions</w:t>
      </w:r>
      <w:r w:rsidRPr="00D2507E">
        <w:rPr>
          <w:rFonts w:cs="Arial"/>
        </w:rPr>
        <w:t>)</w:t>
      </w:r>
      <w:r w:rsidR="001A71CB" w:rsidRPr="00D2507E">
        <w:rPr>
          <w:rFonts w:cs="Arial"/>
        </w:rPr>
        <w:t>.</w:t>
      </w:r>
    </w:p>
    <w:p w14:paraId="59BBABBC" w14:textId="77777777" w:rsidR="0037656D" w:rsidRPr="00D2507E" w:rsidRDefault="0009017D" w:rsidP="001C03BC">
      <w:pPr>
        <w:pStyle w:val="Level3"/>
        <w:spacing w:line="240" w:lineRule="auto"/>
        <w:ind w:left="1710" w:hanging="810"/>
        <w:rPr>
          <w:rFonts w:cs="Arial"/>
          <w:b/>
        </w:rPr>
      </w:pPr>
      <w:r w:rsidRPr="00D2507E">
        <w:rPr>
          <w:rFonts w:cs="Arial"/>
          <w:b/>
        </w:rPr>
        <w:t xml:space="preserve">Appendix C - </w:t>
      </w:r>
      <w:r w:rsidR="001158CD" w:rsidRPr="00D2507E">
        <w:rPr>
          <w:rFonts w:cs="Arial"/>
          <w:b/>
        </w:rPr>
        <w:t>Culturally and Linguistically Appropriate Services (CLAS) Requirements</w:t>
      </w:r>
    </w:p>
    <w:p w14:paraId="0FB83BC4" w14:textId="77777777" w:rsidR="0037656D" w:rsidRPr="00D2507E" w:rsidRDefault="0037656D" w:rsidP="001C03BC">
      <w:pPr>
        <w:pStyle w:val="Level3"/>
        <w:spacing w:line="240" w:lineRule="auto"/>
        <w:ind w:left="1710" w:hanging="810"/>
        <w:rPr>
          <w:rFonts w:cs="Arial"/>
          <w:b/>
        </w:rPr>
      </w:pPr>
      <w:r w:rsidRPr="00D2507E">
        <w:rPr>
          <w:rFonts w:cs="Arial"/>
          <w:b/>
        </w:rPr>
        <w:t xml:space="preserve">Appendix </w:t>
      </w:r>
      <w:r w:rsidR="00305DC9" w:rsidRPr="00D2507E">
        <w:rPr>
          <w:rFonts w:cs="Arial"/>
          <w:b/>
        </w:rPr>
        <w:t xml:space="preserve">D </w:t>
      </w:r>
      <w:r w:rsidRPr="00D2507E">
        <w:rPr>
          <w:rFonts w:cs="Arial"/>
          <w:b/>
        </w:rPr>
        <w:t>–</w:t>
      </w:r>
      <w:r w:rsidR="00673806" w:rsidRPr="00D2507E">
        <w:rPr>
          <w:rFonts w:cs="Arial"/>
          <w:b/>
        </w:rPr>
        <w:t xml:space="preserve"> Transmittal Letter and Vendor Information</w:t>
      </w:r>
      <w:r w:rsidR="00701DE6" w:rsidRPr="00D2507E">
        <w:rPr>
          <w:rFonts w:cs="Arial"/>
        </w:rPr>
        <w:t>, including:</w:t>
      </w:r>
    </w:p>
    <w:p w14:paraId="29D99A55" w14:textId="77777777" w:rsidR="00701DE6" w:rsidRPr="00D2507E" w:rsidRDefault="001A71CB" w:rsidP="00E32C9D">
      <w:pPr>
        <w:pStyle w:val="Level4"/>
        <w:spacing w:line="240" w:lineRule="auto"/>
        <w:ind w:left="2700" w:hanging="990"/>
        <w:jc w:val="left"/>
        <w:rPr>
          <w:rFonts w:cs="Arial"/>
          <w:b/>
        </w:rPr>
      </w:pPr>
      <w:r w:rsidRPr="00D2507E">
        <w:rPr>
          <w:rFonts w:cs="Arial"/>
          <w:b/>
        </w:rPr>
        <w:t>Vendor Code Number -</w:t>
      </w:r>
      <w:r w:rsidRPr="00D2507E">
        <w:rPr>
          <w:rFonts w:cs="Arial"/>
        </w:rPr>
        <w:t xml:space="preserve"> Prior to executing any resulting contract(s), the selected Vendor(s) will be required to provide a vendo</w:t>
      </w:r>
      <w:r w:rsidR="00701DE6" w:rsidRPr="00D2507E">
        <w:rPr>
          <w:rFonts w:cs="Arial"/>
        </w:rPr>
        <w:t>r code number</w:t>
      </w:r>
      <w:r w:rsidR="00701DE6" w:rsidRPr="00D2507E">
        <w:rPr>
          <w:rFonts w:cs="Arial"/>
          <w:b/>
        </w:rPr>
        <w:t xml:space="preserve"> </w:t>
      </w:r>
      <w:r w:rsidR="00701DE6" w:rsidRPr="00D2507E">
        <w:rPr>
          <w:rFonts w:cs="Arial"/>
        </w:rPr>
        <w:t xml:space="preserve">issued by the State of New Hampshire Department of Administrative Services upon registering as an authorized </w:t>
      </w:r>
      <w:r w:rsidR="00E02B42" w:rsidRPr="00D2507E">
        <w:rPr>
          <w:rFonts w:cs="Arial"/>
        </w:rPr>
        <w:t xml:space="preserve">vendor </w:t>
      </w:r>
      <w:r w:rsidR="00701DE6" w:rsidRPr="00D2507E">
        <w:rPr>
          <w:rFonts w:cs="Arial"/>
        </w:rPr>
        <w:t xml:space="preserve">with the State. </w:t>
      </w:r>
      <w:r w:rsidRPr="00D2507E">
        <w:rPr>
          <w:rFonts w:cs="Arial"/>
        </w:rPr>
        <w:t xml:space="preserve">Vendors are strongly encourage to provide a vendor code number in the Appendix D if available. </w:t>
      </w:r>
      <w:r w:rsidR="00701DE6" w:rsidRPr="00D2507E">
        <w:rPr>
          <w:rFonts w:cs="Arial"/>
        </w:rPr>
        <w:t xml:space="preserve">More information can be found at: </w:t>
      </w:r>
      <w:hyperlink r:id="rId17" w:history="1">
        <w:r w:rsidR="00701DE6" w:rsidRPr="005B1CFE">
          <w:rPr>
            <w:rStyle w:val="Hyperlink"/>
            <w:rFonts w:cs="Arial"/>
          </w:rPr>
          <w:t>https://das.nh.gov/purchasing/vendorresources.aspx</w:t>
        </w:r>
      </w:hyperlink>
    </w:p>
    <w:p w14:paraId="1C027756" w14:textId="77777777" w:rsidR="0037656D" w:rsidRPr="00D2507E" w:rsidRDefault="0037656D" w:rsidP="001C03BC">
      <w:pPr>
        <w:pStyle w:val="Level3"/>
        <w:spacing w:line="240" w:lineRule="auto"/>
        <w:ind w:left="1710" w:hanging="810"/>
        <w:rPr>
          <w:rFonts w:cs="Arial"/>
          <w:b/>
        </w:rPr>
      </w:pPr>
      <w:r w:rsidRPr="00D2507E">
        <w:rPr>
          <w:rFonts w:cs="Arial"/>
          <w:b/>
        </w:rPr>
        <w:t xml:space="preserve">Appendix </w:t>
      </w:r>
      <w:r w:rsidR="00305DC9" w:rsidRPr="00D2507E">
        <w:rPr>
          <w:rFonts w:cs="Arial"/>
          <w:b/>
        </w:rPr>
        <w:t>E</w:t>
      </w:r>
      <w:r w:rsidRPr="00D2507E">
        <w:rPr>
          <w:rFonts w:cs="Arial"/>
          <w:b/>
        </w:rPr>
        <w:t xml:space="preserve"> </w:t>
      </w:r>
      <w:r w:rsidR="00923E0A" w:rsidRPr="00D2507E">
        <w:rPr>
          <w:rFonts w:cs="Arial"/>
          <w:b/>
        </w:rPr>
        <w:t>–</w:t>
      </w:r>
      <w:r w:rsidRPr="00D2507E">
        <w:rPr>
          <w:rFonts w:cs="Arial"/>
          <w:b/>
        </w:rPr>
        <w:t xml:space="preserve"> </w:t>
      </w:r>
      <w:r w:rsidR="00923E0A" w:rsidRPr="00D2507E">
        <w:rPr>
          <w:rFonts w:cs="Arial"/>
          <w:b/>
        </w:rPr>
        <w:t xml:space="preserve">Vendor </w:t>
      </w:r>
      <w:r w:rsidRPr="00D2507E">
        <w:rPr>
          <w:rFonts w:cs="Arial"/>
          <w:b/>
        </w:rPr>
        <w:t xml:space="preserve">Technical Response to </w:t>
      </w:r>
      <w:r w:rsidR="00923E0A" w:rsidRPr="00D2507E">
        <w:rPr>
          <w:rFonts w:cs="Arial"/>
          <w:b/>
        </w:rPr>
        <w:t xml:space="preserve">Mandatory </w:t>
      </w:r>
      <w:r w:rsidRPr="00D2507E">
        <w:rPr>
          <w:rFonts w:cs="Arial"/>
          <w:b/>
        </w:rPr>
        <w:t>Questions</w:t>
      </w:r>
    </w:p>
    <w:p w14:paraId="25A8EA85" w14:textId="77777777" w:rsidR="0037656D" w:rsidRPr="00D2507E" w:rsidRDefault="0037656D" w:rsidP="001C03BC">
      <w:pPr>
        <w:pStyle w:val="Level3"/>
        <w:spacing w:line="240" w:lineRule="auto"/>
        <w:ind w:left="1710" w:hanging="810"/>
        <w:rPr>
          <w:rFonts w:cs="Arial"/>
        </w:rPr>
      </w:pPr>
      <w:r w:rsidRPr="00D2507E">
        <w:rPr>
          <w:rFonts w:cs="Arial"/>
          <w:b/>
        </w:rPr>
        <w:t>Resumes</w:t>
      </w:r>
      <w:r w:rsidRPr="00D2507E">
        <w:rPr>
          <w:rFonts w:cs="Arial"/>
        </w:rPr>
        <w:t xml:space="preserve"> – Vendors must provide resumes for those key personnel who would be primarily responsible for meeting the terms and conditions of any agreement resulting from this Solicitation.</w:t>
      </w:r>
      <w:r w:rsidR="00FC05A8" w:rsidRPr="00D2507E">
        <w:rPr>
          <w:rFonts w:cs="Arial"/>
        </w:rPr>
        <w:t xml:space="preserve"> Vendors must redact all personal information from resumes.</w:t>
      </w:r>
    </w:p>
    <w:p w14:paraId="5C39C6B5" w14:textId="77777777" w:rsidR="00CF2E9D" w:rsidRPr="00904E75" w:rsidRDefault="00CF2E9D" w:rsidP="005B1CFE">
      <w:pPr>
        <w:pStyle w:val="Level2"/>
        <w:ind w:left="900" w:hanging="540"/>
        <w:rPr>
          <w:rFonts w:cs="Arial"/>
          <w:sz w:val="22"/>
          <w:szCs w:val="22"/>
        </w:rPr>
      </w:pPr>
      <w:r w:rsidRPr="00904E75">
        <w:rPr>
          <w:rFonts w:cs="Arial"/>
          <w:sz w:val="22"/>
          <w:szCs w:val="22"/>
        </w:rPr>
        <w:t>Cost Proposal Contents</w:t>
      </w:r>
    </w:p>
    <w:p w14:paraId="2F88F827" w14:textId="77777777" w:rsidR="00B20055" w:rsidRPr="00D2507E" w:rsidRDefault="00E47FC8" w:rsidP="00E32C9D">
      <w:pPr>
        <w:pStyle w:val="Level3"/>
        <w:ind w:left="1710" w:hanging="810"/>
        <w:rPr>
          <w:rFonts w:cs="Arial"/>
          <w:b/>
        </w:rPr>
      </w:pPr>
      <w:r w:rsidRPr="00D2507E">
        <w:rPr>
          <w:rFonts w:cs="Arial"/>
          <w:b/>
        </w:rPr>
        <w:t xml:space="preserve">Appendix </w:t>
      </w:r>
      <w:r w:rsidR="00305DC9" w:rsidRPr="00D2507E">
        <w:rPr>
          <w:rFonts w:cs="Arial"/>
          <w:b/>
        </w:rPr>
        <w:t>F</w:t>
      </w:r>
      <w:r w:rsidR="00B20055" w:rsidRPr="00D2507E">
        <w:rPr>
          <w:rFonts w:cs="Arial"/>
          <w:b/>
        </w:rPr>
        <w:t>, Budget Sheet</w:t>
      </w:r>
      <w:r w:rsidR="00CF2E9D" w:rsidRPr="00D2507E">
        <w:rPr>
          <w:rFonts w:cs="Arial"/>
          <w:b/>
        </w:rPr>
        <w:t xml:space="preserve"> </w:t>
      </w:r>
      <w:r w:rsidR="00B20055" w:rsidRPr="00D2507E">
        <w:rPr>
          <w:rFonts w:cs="Arial"/>
          <w:b/>
        </w:rPr>
        <w:t xml:space="preserve">– </w:t>
      </w:r>
      <w:r w:rsidR="00EF53B9" w:rsidRPr="00D2507E">
        <w:rPr>
          <w:rFonts w:cs="Arial"/>
        </w:rPr>
        <w:t>Vendor</w:t>
      </w:r>
      <w:r w:rsidRPr="00D2507E">
        <w:rPr>
          <w:rFonts w:cs="Arial"/>
        </w:rPr>
        <w:t xml:space="preserve">s must complete an Appendix </w:t>
      </w:r>
      <w:r w:rsidR="000E0E6D" w:rsidRPr="00D2507E">
        <w:rPr>
          <w:rFonts w:cs="Arial"/>
        </w:rPr>
        <w:t>F</w:t>
      </w:r>
      <w:r w:rsidR="009741A8">
        <w:rPr>
          <w:rFonts w:cs="Arial"/>
        </w:rPr>
        <w:t xml:space="preserve">, Budget Sheet, including the Budget Narrative column, </w:t>
      </w:r>
      <w:r w:rsidR="00B20055" w:rsidRPr="00D2507E">
        <w:rPr>
          <w:rFonts w:cs="Arial"/>
        </w:rPr>
        <w:t>for each State Fiscal Year (July 1 through June 30). This is not a low cost award.</w:t>
      </w:r>
      <w:r w:rsidR="00B20055" w:rsidRPr="00D2507E">
        <w:rPr>
          <w:rFonts w:cs="Arial"/>
          <w:b/>
        </w:rPr>
        <w:t xml:space="preserve"> </w:t>
      </w:r>
    </w:p>
    <w:p w14:paraId="34A4C750" w14:textId="77777777" w:rsidR="00B20055" w:rsidRPr="00D2507E" w:rsidRDefault="00E47FC8" w:rsidP="00E32C9D">
      <w:pPr>
        <w:pStyle w:val="Level3"/>
        <w:tabs>
          <w:tab w:val="left" w:pos="1710"/>
        </w:tabs>
        <w:spacing w:line="240" w:lineRule="auto"/>
        <w:ind w:left="1710" w:hanging="810"/>
        <w:rPr>
          <w:rFonts w:cs="Arial"/>
          <w:b/>
        </w:rPr>
      </w:pPr>
      <w:r w:rsidRPr="00D2507E">
        <w:rPr>
          <w:rFonts w:cs="Arial"/>
          <w:b/>
        </w:rPr>
        <w:t xml:space="preserve">Appendix </w:t>
      </w:r>
      <w:r w:rsidR="00305DC9" w:rsidRPr="00D2507E">
        <w:rPr>
          <w:rFonts w:cs="Arial"/>
          <w:b/>
        </w:rPr>
        <w:t>G</w:t>
      </w:r>
      <w:r w:rsidR="00B20055" w:rsidRPr="00D2507E">
        <w:rPr>
          <w:rFonts w:cs="Arial"/>
          <w:b/>
        </w:rPr>
        <w:t xml:space="preserve">, Staff List - </w:t>
      </w:r>
      <w:r w:rsidR="00EF53B9" w:rsidRPr="00D2507E">
        <w:rPr>
          <w:rFonts w:cs="Arial"/>
        </w:rPr>
        <w:t>Vendor</w:t>
      </w:r>
      <w:r w:rsidR="00B20055" w:rsidRPr="00D2507E">
        <w:rPr>
          <w:rFonts w:cs="Arial"/>
        </w:rPr>
        <w:t xml:space="preserve">s must complete an </w:t>
      </w:r>
      <w:r w:rsidRPr="00D2507E">
        <w:rPr>
          <w:rFonts w:cs="Arial"/>
        </w:rPr>
        <w:t xml:space="preserve">Appendix </w:t>
      </w:r>
      <w:r w:rsidR="007765AE" w:rsidRPr="00D2507E">
        <w:rPr>
          <w:rFonts w:cs="Arial"/>
        </w:rPr>
        <w:t>G</w:t>
      </w:r>
      <w:r w:rsidR="00B20055" w:rsidRPr="00D2507E">
        <w:rPr>
          <w:rFonts w:cs="Arial"/>
        </w:rPr>
        <w:t xml:space="preserve">, Staff List for each State Fiscal Year (July 1 through June 30). </w:t>
      </w:r>
    </w:p>
    <w:p w14:paraId="307F050E" w14:textId="77777777" w:rsidR="00A03777" w:rsidRPr="00D2507E" w:rsidRDefault="00A03777" w:rsidP="00A03777">
      <w:pPr>
        <w:pStyle w:val="Level1"/>
        <w:jc w:val="both"/>
        <w:outlineLvl w:val="0"/>
        <w:rPr>
          <w:sz w:val="22"/>
          <w:szCs w:val="22"/>
        </w:rPr>
      </w:pPr>
      <w:bookmarkStart w:id="358" w:name="_Toc111541839"/>
      <w:r w:rsidRPr="00D2507E">
        <w:rPr>
          <w:sz w:val="22"/>
          <w:szCs w:val="22"/>
        </w:rPr>
        <w:t>ADDITIONAL TERMS AND REQUIREMENTS</w:t>
      </w:r>
      <w:bookmarkEnd w:id="358"/>
    </w:p>
    <w:p w14:paraId="13F1BE62" w14:textId="77777777" w:rsidR="00A03777" w:rsidRPr="00D2507E" w:rsidRDefault="00A03777" w:rsidP="005B1CFE">
      <w:pPr>
        <w:pStyle w:val="Level2"/>
        <w:ind w:left="900" w:hanging="540"/>
        <w:rPr>
          <w:rFonts w:cs="Arial"/>
          <w:sz w:val="22"/>
          <w:szCs w:val="22"/>
        </w:rPr>
      </w:pPr>
      <w:r w:rsidRPr="00D2507E">
        <w:rPr>
          <w:rFonts w:cs="Arial"/>
          <w:sz w:val="22"/>
          <w:szCs w:val="22"/>
        </w:rPr>
        <w:t>Non-Collusion</w:t>
      </w:r>
    </w:p>
    <w:p w14:paraId="3C217657" w14:textId="77777777" w:rsidR="00A03777" w:rsidRPr="00D2507E" w:rsidRDefault="00A03777" w:rsidP="00A03777">
      <w:pPr>
        <w:pStyle w:val="TextLvl2"/>
      </w:pPr>
      <w:r w:rsidRPr="00D2507E">
        <w:t xml:space="preserve">The Vendor’s required signature on the Appendix D – Transmittal Letter and Vendor Information submitted in response to this Solicitation guarantees that the prices, terms and conditions, and services quoted have been established without collusion with other </w:t>
      </w:r>
      <w:r w:rsidR="001A71CB" w:rsidRPr="00D2507E">
        <w:t>V</w:t>
      </w:r>
      <w:r w:rsidRPr="00D2507E">
        <w:t xml:space="preserve">endors </w:t>
      </w:r>
      <w:r w:rsidRPr="00D2507E">
        <w:lastRenderedPageBreak/>
        <w:t xml:space="preserve">and without effort to preclude the Department from obtaining the best possible competitive </w:t>
      </w:r>
      <w:r w:rsidR="002C6746" w:rsidRPr="00D2507E">
        <w:t>solicitation response</w:t>
      </w:r>
      <w:r w:rsidRPr="00D2507E">
        <w:t>.</w:t>
      </w:r>
    </w:p>
    <w:p w14:paraId="6AC5BF0B" w14:textId="77777777" w:rsidR="00A03777" w:rsidRPr="00D2507E" w:rsidRDefault="00A03777" w:rsidP="005B1CFE">
      <w:pPr>
        <w:pStyle w:val="Level2"/>
        <w:ind w:left="900" w:hanging="540"/>
        <w:rPr>
          <w:rFonts w:cs="Arial"/>
          <w:sz w:val="22"/>
          <w:szCs w:val="22"/>
        </w:rPr>
      </w:pPr>
      <w:r w:rsidRPr="00D2507E">
        <w:rPr>
          <w:rFonts w:cs="Arial"/>
          <w:sz w:val="22"/>
          <w:szCs w:val="22"/>
        </w:rPr>
        <w:t>Collaborative Solicitation Responses</w:t>
      </w:r>
    </w:p>
    <w:p w14:paraId="3F3F083A" w14:textId="77777777" w:rsidR="00A03777" w:rsidRPr="00D2507E" w:rsidRDefault="00A03777" w:rsidP="00A03777">
      <w:pPr>
        <w:pStyle w:val="TextLvl2"/>
      </w:pPr>
      <w:r w:rsidRPr="00D2507E">
        <w:t>Solicitation responses must be submitted by one organization.  Any collaborating organization must be designated as a subcontractor subject to the terms of Appendix A, P-37 General Provisions and Standard Exhibits.</w:t>
      </w:r>
    </w:p>
    <w:p w14:paraId="702B5D07" w14:textId="77777777" w:rsidR="00A03777" w:rsidRPr="00D2507E" w:rsidRDefault="00A03777" w:rsidP="005B1CFE">
      <w:pPr>
        <w:pStyle w:val="Level2"/>
        <w:ind w:left="900" w:hanging="540"/>
        <w:rPr>
          <w:rFonts w:cs="Arial"/>
          <w:sz w:val="22"/>
          <w:szCs w:val="22"/>
        </w:rPr>
      </w:pPr>
      <w:r w:rsidRPr="00D2507E">
        <w:rPr>
          <w:rFonts w:cs="Arial"/>
          <w:sz w:val="22"/>
          <w:szCs w:val="22"/>
        </w:rPr>
        <w:t>Validity of Solicitation Responses</w:t>
      </w:r>
    </w:p>
    <w:p w14:paraId="4A9CCC14" w14:textId="77777777" w:rsidR="00A03777" w:rsidRPr="00D2507E" w:rsidRDefault="00A03777" w:rsidP="00A03777">
      <w:pPr>
        <w:pStyle w:val="TextLvl2"/>
      </w:pPr>
      <w:r w:rsidRPr="00D2507E">
        <w:t xml:space="preserve">Solicitation responses must be valid for one hundred and eighty (180) days following the deadline for submission in the Procurement Timetable above in Subsection 1.3, or until the Effective Date of any resulting </w:t>
      </w:r>
      <w:r w:rsidR="005768CA">
        <w:t>c</w:t>
      </w:r>
      <w:r w:rsidRPr="00D2507E">
        <w:t>ontract, whichever is later.</w:t>
      </w:r>
    </w:p>
    <w:p w14:paraId="7C4E02E3" w14:textId="77777777" w:rsidR="00A03777" w:rsidRPr="00904E75" w:rsidRDefault="00A03777" w:rsidP="005B1CFE">
      <w:pPr>
        <w:pStyle w:val="Level2"/>
        <w:ind w:left="900" w:hanging="540"/>
        <w:rPr>
          <w:rFonts w:cs="Arial"/>
          <w:sz w:val="22"/>
          <w:szCs w:val="22"/>
        </w:rPr>
      </w:pPr>
      <w:r w:rsidRPr="00D2507E">
        <w:rPr>
          <w:rFonts w:cs="Arial"/>
          <w:sz w:val="22"/>
          <w:szCs w:val="22"/>
        </w:rPr>
        <w:t xml:space="preserve">Debarment </w:t>
      </w:r>
    </w:p>
    <w:p w14:paraId="57D1C6AF" w14:textId="77777777" w:rsidR="00A03777" w:rsidRPr="00D2507E" w:rsidRDefault="00A03777" w:rsidP="00A03777">
      <w:pPr>
        <w:pStyle w:val="TextLvl2"/>
      </w:pPr>
      <w:r w:rsidRPr="00D2507E">
        <w:t xml:space="preserve">Vendors who are ineligible to bid on proposals, bids or quotes issued by the Department of Administrative Services, Division of Procurement and Support Services pursuant to the provisions of RSA 21-I:11-c shall not be considered eligible for an award under this </w:t>
      </w:r>
      <w:r w:rsidR="002C6746" w:rsidRPr="00D2507E">
        <w:t>solicitation</w:t>
      </w:r>
      <w:r w:rsidRPr="00D2507E">
        <w:t xml:space="preserve">. </w:t>
      </w:r>
    </w:p>
    <w:p w14:paraId="25C00A1B" w14:textId="77777777" w:rsidR="00A03777" w:rsidRPr="00D2507E" w:rsidRDefault="00A03777" w:rsidP="005B1CFE">
      <w:pPr>
        <w:pStyle w:val="Level2"/>
        <w:ind w:left="900" w:hanging="540"/>
        <w:rPr>
          <w:rFonts w:cs="Arial"/>
          <w:sz w:val="22"/>
          <w:szCs w:val="22"/>
        </w:rPr>
      </w:pPr>
      <w:r w:rsidRPr="00D2507E">
        <w:rPr>
          <w:rFonts w:cs="Arial"/>
          <w:sz w:val="22"/>
          <w:szCs w:val="22"/>
        </w:rPr>
        <w:t>Property of Department</w:t>
      </w:r>
    </w:p>
    <w:p w14:paraId="5350822D" w14:textId="77777777" w:rsidR="00A03777" w:rsidRPr="00D2507E" w:rsidRDefault="00A03777" w:rsidP="00A03777">
      <w:pPr>
        <w:pStyle w:val="TextLvl2"/>
      </w:pPr>
      <w:r w:rsidRPr="00D2507E">
        <w:t xml:space="preserve">Any material property submitted and received in response to this </w:t>
      </w:r>
      <w:r w:rsidR="002C6746" w:rsidRPr="00D2507E">
        <w:t>solicitation</w:t>
      </w:r>
      <w:r w:rsidRPr="00D2507E">
        <w:t xml:space="preserve"> will become the property of the Department and will not be returned to the Vendor.  The Department reserves the right to use any information presented in any </w:t>
      </w:r>
      <w:r w:rsidR="002C6746" w:rsidRPr="00D2507E">
        <w:t>solicitation response</w:t>
      </w:r>
      <w:r w:rsidRPr="00D2507E">
        <w:t xml:space="preserve"> provided that its use does not violate any copyrights or other provisions of law.</w:t>
      </w:r>
    </w:p>
    <w:p w14:paraId="529EE66B" w14:textId="77777777" w:rsidR="00A03777" w:rsidRPr="00D2507E" w:rsidRDefault="00A03777" w:rsidP="005B1CFE">
      <w:pPr>
        <w:pStyle w:val="Level2"/>
        <w:ind w:left="900" w:hanging="540"/>
        <w:rPr>
          <w:rFonts w:cs="Arial"/>
          <w:sz w:val="22"/>
          <w:szCs w:val="22"/>
        </w:rPr>
      </w:pPr>
      <w:r w:rsidRPr="00D2507E">
        <w:rPr>
          <w:rFonts w:cs="Arial"/>
          <w:sz w:val="22"/>
          <w:szCs w:val="22"/>
        </w:rPr>
        <w:t>Solicitation Response Withdrawal</w:t>
      </w:r>
    </w:p>
    <w:p w14:paraId="34FA6A31" w14:textId="77777777" w:rsidR="00A03777" w:rsidRPr="00D2507E" w:rsidRDefault="00A03777" w:rsidP="00A03777">
      <w:pPr>
        <w:pStyle w:val="TextLvl2"/>
      </w:pPr>
      <w:r w:rsidRPr="00D2507E">
        <w:t xml:space="preserve">Prior to the Response Submission Deadline specified in Subsection 1.3, Procurement Timetable, a submitted Letter of Intent or </w:t>
      </w:r>
      <w:r w:rsidR="002C6746" w:rsidRPr="00D2507E">
        <w:t>solicitation response</w:t>
      </w:r>
      <w:r w:rsidRPr="00D2507E">
        <w:t>s may be withdrawn by submitting a written request for its withdrawal to the Contract Specialist specified in Subsection 1.2.</w:t>
      </w:r>
    </w:p>
    <w:p w14:paraId="05C8B30B" w14:textId="77777777" w:rsidR="003560CB" w:rsidRDefault="003560CB" w:rsidP="005B1CFE">
      <w:pPr>
        <w:pStyle w:val="Level2"/>
        <w:ind w:left="900" w:hanging="540"/>
        <w:rPr>
          <w:rFonts w:cs="Arial"/>
          <w:sz w:val="22"/>
          <w:szCs w:val="22"/>
        </w:rPr>
      </w:pPr>
      <w:r>
        <w:rPr>
          <w:rFonts w:cs="Arial"/>
          <w:sz w:val="22"/>
          <w:szCs w:val="22"/>
        </w:rPr>
        <w:t>Confidentiality</w:t>
      </w:r>
    </w:p>
    <w:p w14:paraId="7F896D48" w14:textId="52203E14" w:rsidR="003560CB" w:rsidRPr="003560CB" w:rsidRDefault="003560CB" w:rsidP="003560CB">
      <w:pPr>
        <w:pStyle w:val="Level3"/>
        <w:tabs>
          <w:tab w:val="left" w:pos="1710"/>
        </w:tabs>
        <w:spacing w:line="240" w:lineRule="auto"/>
        <w:ind w:left="1710" w:hanging="810"/>
        <w:rPr>
          <w:rFonts w:cs="Arial"/>
        </w:rPr>
      </w:pPr>
      <w:r w:rsidRPr="007B3084">
        <w:rPr>
          <w:rFonts w:cs="Arial"/>
        </w:rPr>
        <w:t xml:space="preserve">Pursuant to RSA 21-G:37, the content of responses to this solicitation must remain confidential until the Governor and Executive Council </w:t>
      </w:r>
      <w:r w:rsidR="009251A8" w:rsidRPr="007B3084">
        <w:rPr>
          <w:rFonts w:cs="Arial"/>
        </w:rPr>
        <w:t>have awarded</w:t>
      </w:r>
      <w:r w:rsidRPr="007B3084">
        <w:rPr>
          <w:rFonts w:cs="Arial"/>
        </w:rPr>
        <w:t xml:space="preserve"> a contract.  The Vendor’s disclosure or distribution of the contents of its solicitation response, other than to the Department, will be grounds for disqualification at the Department’s sole discretion.</w:t>
      </w:r>
    </w:p>
    <w:p w14:paraId="56325D83" w14:textId="77777777" w:rsidR="00154481" w:rsidRPr="00D2507E" w:rsidRDefault="00A03777" w:rsidP="005B1CFE">
      <w:pPr>
        <w:pStyle w:val="Level2"/>
        <w:ind w:left="900" w:hanging="540"/>
        <w:rPr>
          <w:rFonts w:cs="Arial"/>
          <w:sz w:val="22"/>
          <w:szCs w:val="22"/>
        </w:rPr>
      </w:pPr>
      <w:r w:rsidRPr="00D2507E">
        <w:rPr>
          <w:rFonts w:cs="Arial"/>
          <w:sz w:val="22"/>
          <w:szCs w:val="22"/>
        </w:rPr>
        <w:t>Public Disclosure</w:t>
      </w:r>
    </w:p>
    <w:p w14:paraId="653A5C41" w14:textId="77777777" w:rsidR="00154481" w:rsidRPr="00A95B5A" w:rsidRDefault="00154481" w:rsidP="007B3084">
      <w:pPr>
        <w:pStyle w:val="Level3"/>
        <w:spacing w:line="240" w:lineRule="auto"/>
        <w:ind w:left="1710" w:hanging="810"/>
        <w:rPr>
          <w:rFonts w:cs="Arial"/>
        </w:rPr>
      </w:pPr>
      <w:r w:rsidRPr="002C7B7B">
        <w:rPr>
          <w:rFonts w:cs="Arial"/>
        </w:rPr>
        <w:t xml:space="preserve">The information submitted in response to this </w:t>
      </w:r>
      <w:r w:rsidR="002C6746" w:rsidRPr="002C7B7B">
        <w:rPr>
          <w:rFonts w:cs="Arial"/>
        </w:rPr>
        <w:t>solicitation</w:t>
      </w:r>
      <w:r w:rsidRPr="002C7B7B">
        <w:rPr>
          <w:rFonts w:cs="Arial"/>
        </w:rPr>
        <w:t xml:space="preserve"> (including all materials submitted in connection with it, such as attachments, exhibits, addenda, and presentations), any resulting contract, and information provided during the contractual relationship may be subject to public disclosure under Right-to-Know law</w:t>
      </w:r>
      <w:r w:rsidR="0074243A" w:rsidRPr="004837CA">
        <w:rPr>
          <w:rFonts w:cs="Arial"/>
        </w:rPr>
        <w:t>s</w:t>
      </w:r>
      <w:r w:rsidRPr="004837CA">
        <w:rPr>
          <w:rFonts w:cs="Arial"/>
        </w:rPr>
        <w:t xml:space="preserve">, including RSA 91-A.  In addition, in accordance with RSA 9-F:1, any contract entered into as a result of this </w:t>
      </w:r>
      <w:r w:rsidR="00D825EC" w:rsidRPr="004837CA">
        <w:rPr>
          <w:rFonts w:cs="Arial"/>
        </w:rPr>
        <w:t xml:space="preserve">solicitation </w:t>
      </w:r>
      <w:r w:rsidRPr="004837CA">
        <w:rPr>
          <w:rFonts w:cs="Arial"/>
        </w:rPr>
        <w:t xml:space="preserve">will be made accessible to the public online via the </w:t>
      </w:r>
      <w:r w:rsidR="00D825EC" w:rsidRPr="004837CA">
        <w:rPr>
          <w:rFonts w:cs="Arial"/>
        </w:rPr>
        <w:t xml:space="preserve">New Hampshire Secretary of State </w:t>
      </w:r>
      <w:r w:rsidRPr="004837CA">
        <w:rPr>
          <w:rFonts w:cs="Arial"/>
        </w:rPr>
        <w:t xml:space="preserve">website </w:t>
      </w:r>
      <w:r w:rsidRPr="00A95B5A">
        <w:rPr>
          <w:rFonts w:cs="Arial"/>
        </w:rPr>
        <w:t>(</w:t>
      </w:r>
      <w:hyperlink r:id="rId18" w:history="1">
        <w:r w:rsidR="004837CA" w:rsidRPr="00710AB9">
          <w:rPr>
            <w:rStyle w:val="Hyperlink"/>
          </w:rPr>
          <w:t>https://sos.nh.gov</w:t>
        </w:r>
        <w:r w:rsidR="004837CA" w:rsidRPr="00710AB9">
          <w:rPr>
            <w:rStyle w:val="Hyperlink"/>
            <w:rFonts w:cs="Arial"/>
          </w:rPr>
          <w:t>/</w:t>
        </w:r>
      </w:hyperlink>
      <w:r w:rsidRPr="00A95B5A">
        <w:rPr>
          <w:rFonts w:cs="Arial"/>
        </w:rPr>
        <w:t xml:space="preserve">). </w:t>
      </w:r>
    </w:p>
    <w:p w14:paraId="0AF21883" w14:textId="6E1BA5A4" w:rsidR="00154481" w:rsidRPr="00D2507E" w:rsidRDefault="00154481" w:rsidP="007B3084">
      <w:pPr>
        <w:pStyle w:val="Level3"/>
        <w:spacing w:line="240" w:lineRule="auto"/>
        <w:ind w:left="1710" w:hanging="810"/>
        <w:rPr>
          <w:rFonts w:cs="Arial"/>
        </w:rPr>
      </w:pPr>
      <w:r w:rsidRPr="00D2507E">
        <w:rPr>
          <w:rFonts w:cs="Arial"/>
        </w:rPr>
        <w:t xml:space="preserve">Confidential, commercial or financial information may be exempt from public disclosure under RSA 91-A:5, IV.  If a </w:t>
      </w:r>
      <w:r w:rsidR="00765F08">
        <w:rPr>
          <w:rFonts w:cs="Arial"/>
        </w:rPr>
        <w:t>V</w:t>
      </w:r>
      <w:r w:rsidRPr="00D2507E">
        <w:rPr>
          <w:rFonts w:cs="Arial"/>
        </w:rPr>
        <w:t xml:space="preserve">endor believes any information submitted in response to this </w:t>
      </w:r>
      <w:r w:rsidR="00582275">
        <w:rPr>
          <w:rFonts w:cs="Arial"/>
        </w:rPr>
        <w:t>solicitation</w:t>
      </w:r>
      <w:r w:rsidRPr="00D2507E">
        <w:rPr>
          <w:rFonts w:cs="Arial"/>
        </w:rPr>
        <w:t xml:space="preserve"> should be kept confidential, the </w:t>
      </w:r>
      <w:r w:rsidR="00765F08">
        <w:rPr>
          <w:rFonts w:cs="Arial"/>
        </w:rPr>
        <w:t>V</w:t>
      </w:r>
      <w:r w:rsidRPr="00D2507E">
        <w:rPr>
          <w:rFonts w:cs="Arial"/>
        </w:rPr>
        <w:t xml:space="preserve">endor </w:t>
      </w:r>
      <w:r w:rsidRPr="00D2507E">
        <w:rPr>
          <w:rFonts w:cs="Arial"/>
        </w:rPr>
        <w:lastRenderedPageBreak/>
        <w:t xml:space="preserve">must specifically identify that information where it appears in the submission in a manner that draws attention to the designation and must mark/stamp each page of the materials that the </w:t>
      </w:r>
      <w:r w:rsidR="00582275">
        <w:rPr>
          <w:rFonts w:cs="Arial"/>
        </w:rPr>
        <w:t>V</w:t>
      </w:r>
      <w:r w:rsidRPr="00D2507E">
        <w:rPr>
          <w:rFonts w:cs="Arial"/>
        </w:rPr>
        <w:t xml:space="preserve">endor claims must be exempt from disclosure as “CONFIDENTIAL.”  Vendors must also provide a letter to the person listed as the point of contact for this </w:t>
      </w:r>
      <w:r w:rsidR="00582275">
        <w:rPr>
          <w:rFonts w:cs="Arial"/>
        </w:rPr>
        <w:t>solicitation</w:t>
      </w:r>
      <w:r w:rsidRPr="00D2507E">
        <w:rPr>
          <w:rFonts w:cs="Arial"/>
        </w:rPr>
        <w:t>, identifying the specific page number and section of the information consider</w:t>
      </w:r>
      <w:r w:rsidR="00582275">
        <w:rPr>
          <w:rFonts w:cs="Arial"/>
        </w:rPr>
        <w:t>ed</w:t>
      </w:r>
      <w:r w:rsidRPr="00D2507E">
        <w:rPr>
          <w:rFonts w:cs="Arial"/>
        </w:rPr>
        <w:t xml:space="preserve"> to be confidential, commercial or financial and providing </w:t>
      </w:r>
      <w:r w:rsidR="00582275">
        <w:rPr>
          <w:rFonts w:cs="Arial"/>
        </w:rPr>
        <w:t>the</w:t>
      </w:r>
      <w:r w:rsidRPr="00D2507E">
        <w:rPr>
          <w:rFonts w:cs="Arial"/>
        </w:rPr>
        <w:t xml:space="preserve"> rationale for each designation.  Marking or designating an entire </w:t>
      </w:r>
      <w:r w:rsidR="003560CB">
        <w:rPr>
          <w:rFonts w:cs="Arial"/>
        </w:rPr>
        <w:t>submission</w:t>
      </w:r>
      <w:r w:rsidRPr="00D2507E">
        <w:rPr>
          <w:rFonts w:cs="Arial"/>
        </w:rPr>
        <w:t>, attachment or section as confidential shall neither be accepted nor honored by the Department.  Vendors must also provide a separate copy of the full and complete document, fully redacting those portions and shall note on the applicable page or pages that the redacted portion or portions are “confidential.”</w:t>
      </w:r>
    </w:p>
    <w:p w14:paraId="04A3067A" w14:textId="77777777" w:rsidR="00154481" w:rsidRPr="00D2507E" w:rsidRDefault="00154481" w:rsidP="007B3084">
      <w:pPr>
        <w:pStyle w:val="Level3"/>
        <w:spacing w:line="240" w:lineRule="auto"/>
        <w:ind w:left="1710" w:hanging="810"/>
        <w:rPr>
          <w:rFonts w:cs="Arial"/>
        </w:rPr>
      </w:pPr>
      <w:r w:rsidRPr="00D2507E">
        <w:rPr>
          <w:rFonts w:cs="Arial"/>
        </w:rPr>
        <w:t xml:space="preserve">Submissions which do not conform to these instructions by failing to include a redacted copy (if necessary), by failing to include a letter specifying the rationale for each redaction, by failing to designate the redactions in the manner required by these instructions, or by including redactions which are contrary to these instructions or operative law may be rejected by the </w:t>
      </w:r>
      <w:r w:rsidR="001A520E">
        <w:rPr>
          <w:rFonts w:cs="Arial"/>
        </w:rPr>
        <w:t>Department</w:t>
      </w:r>
      <w:r w:rsidRPr="00D2507E">
        <w:rPr>
          <w:rFonts w:cs="Arial"/>
        </w:rPr>
        <w:t xml:space="preserve"> as not conforming to the requirements of the </w:t>
      </w:r>
      <w:r w:rsidR="00582275">
        <w:rPr>
          <w:rFonts w:cs="Arial"/>
        </w:rPr>
        <w:t>solicitation</w:t>
      </w:r>
      <w:r w:rsidRPr="00D2507E">
        <w:rPr>
          <w:rFonts w:cs="Arial"/>
        </w:rPr>
        <w:t xml:space="preserve">.  </w:t>
      </w:r>
    </w:p>
    <w:p w14:paraId="7D3C223A" w14:textId="77777777" w:rsidR="00154481" w:rsidRPr="00D2507E" w:rsidRDefault="00154481" w:rsidP="007B3084">
      <w:pPr>
        <w:pStyle w:val="Level3"/>
        <w:spacing w:line="240" w:lineRule="auto"/>
        <w:ind w:left="1710" w:hanging="810"/>
        <w:rPr>
          <w:rFonts w:cs="Arial"/>
        </w:rPr>
      </w:pPr>
      <w:r w:rsidRPr="00D2507E">
        <w:rPr>
          <w:rFonts w:cs="Arial"/>
        </w:rPr>
        <w:t xml:space="preserve">Pricing, which includes but is not limited to, the administrative costs and other performance guarantees in </w:t>
      </w:r>
      <w:r w:rsidR="001A520E">
        <w:rPr>
          <w:rFonts w:cs="Arial"/>
        </w:rPr>
        <w:t>responses</w:t>
      </w:r>
      <w:r w:rsidRPr="00D2507E">
        <w:rPr>
          <w:rFonts w:cs="Arial"/>
        </w:rPr>
        <w:t xml:space="preserve"> or any subsequently awarded contract shall be subject to public disclosure regardless of whether it is marked as confidential.</w:t>
      </w:r>
    </w:p>
    <w:p w14:paraId="06F9F5D9" w14:textId="77777777" w:rsidR="00154481" w:rsidRPr="00D2507E" w:rsidRDefault="00154481" w:rsidP="007B3084">
      <w:pPr>
        <w:pStyle w:val="Level3"/>
        <w:spacing w:line="240" w:lineRule="auto"/>
        <w:ind w:left="1710" w:hanging="810"/>
        <w:rPr>
          <w:rFonts w:cs="Arial"/>
        </w:rPr>
      </w:pPr>
      <w:r w:rsidRPr="00D2507E">
        <w:rPr>
          <w:rFonts w:cs="Arial"/>
        </w:rPr>
        <w:t xml:space="preserve">Notwithstanding a </w:t>
      </w:r>
      <w:r w:rsidR="008A2D33">
        <w:rPr>
          <w:rFonts w:cs="Arial"/>
        </w:rPr>
        <w:t>V</w:t>
      </w:r>
      <w:r w:rsidRPr="00D2507E">
        <w:rPr>
          <w:rFonts w:cs="Arial"/>
        </w:rPr>
        <w:t xml:space="preserve">endor’s designations, the </w:t>
      </w:r>
      <w:r w:rsidR="001A520E">
        <w:rPr>
          <w:rFonts w:cs="Arial"/>
        </w:rPr>
        <w:t>Department</w:t>
      </w:r>
      <w:r w:rsidRPr="00D2507E">
        <w:rPr>
          <w:rFonts w:cs="Arial"/>
        </w:rPr>
        <w:t xml:space="preserve"> is obligated under the Right-to-Know law to conduct an independent analysis of the confidentiality of the information submitted in </w:t>
      </w:r>
      <w:r w:rsidR="008301AD">
        <w:rPr>
          <w:rFonts w:cs="Arial"/>
        </w:rPr>
        <w:t>response to the solicitation</w:t>
      </w:r>
      <w:r w:rsidRPr="00D2507E">
        <w:rPr>
          <w:rFonts w:cs="Arial"/>
        </w:rPr>
        <w:t xml:space="preserve">.  If a request is made to the </w:t>
      </w:r>
      <w:r w:rsidR="001A520E">
        <w:rPr>
          <w:rFonts w:cs="Arial"/>
        </w:rPr>
        <w:t>Department</w:t>
      </w:r>
      <w:r w:rsidRPr="00D2507E">
        <w:rPr>
          <w:rFonts w:cs="Arial"/>
        </w:rPr>
        <w:t xml:space="preserve"> to view or receive copies of any portion of the </w:t>
      </w:r>
      <w:r w:rsidR="008301AD">
        <w:rPr>
          <w:rFonts w:cs="Arial"/>
        </w:rPr>
        <w:t>response that is</w:t>
      </w:r>
      <w:r w:rsidRPr="00D2507E">
        <w:rPr>
          <w:rFonts w:cs="Arial"/>
        </w:rPr>
        <w:t xml:space="preserve"> marked confidential, the </w:t>
      </w:r>
      <w:r w:rsidR="00CE0A34">
        <w:rPr>
          <w:rFonts w:cs="Arial"/>
        </w:rPr>
        <w:t>Department</w:t>
      </w:r>
      <w:r w:rsidRPr="00D2507E">
        <w:rPr>
          <w:rFonts w:cs="Arial"/>
        </w:rPr>
        <w:t xml:space="preserve"> shall first assess what information it is obligated to release.  The </w:t>
      </w:r>
      <w:r w:rsidR="00CE0A34">
        <w:rPr>
          <w:rFonts w:cs="Arial"/>
        </w:rPr>
        <w:t>Department</w:t>
      </w:r>
      <w:r w:rsidRPr="00D2507E">
        <w:rPr>
          <w:rFonts w:cs="Arial"/>
        </w:rPr>
        <w:t xml:space="preserve"> will then notify </w:t>
      </w:r>
      <w:r w:rsidR="008301AD">
        <w:rPr>
          <w:rFonts w:cs="Arial"/>
        </w:rPr>
        <w:t>the Vendor</w:t>
      </w:r>
      <w:r w:rsidRPr="00D2507E">
        <w:rPr>
          <w:rFonts w:cs="Arial"/>
        </w:rPr>
        <w:t xml:space="preserve"> that a request has been made, indicate what, if any, information the </w:t>
      </w:r>
      <w:r w:rsidR="00CE0A34">
        <w:rPr>
          <w:rFonts w:cs="Arial"/>
        </w:rPr>
        <w:t xml:space="preserve">Department </w:t>
      </w:r>
      <w:r w:rsidRPr="00D2507E">
        <w:rPr>
          <w:rFonts w:cs="Arial"/>
        </w:rPr>
        <w:t xml:space="preserve"> has assessed is confidential and will not be released, and specify the planned release date of the remaining portions of the </w:t>
      </w:r>
      <w:r w:rsidR="008301AD">
        <w:rPr>
          <w:rFonts w:cs="Arial"/>
        </w:rPr>
        <w:t>response</w:t>
      </w:r>
      <w:r w:rsidRPr="00D2507E">
        <w:rPr>
          <w:rFonts w:cs="Arial"/>
        </w:rPr>
        <w:t xml:space="preserve">.  To halt the release of information by the </w:t>
      </w:r>
      <w:r w:rsidR="001A520E">
        <w:rPr>
          <w:rFonts w:cs="Arial"/>
        </w:rPr>
        <w:t>Department</w:t>
      </w:r>
      <w:r w:rsidRPr="00D2507E">
        <w:rPr>
          <w:rFonts w:cs="Arial"/>
        </w:rPr>
        <w:t xml:space="preserve">, a </w:t>
      </w:r>
      <w:r w:rsidR="008A2D33">
        <w:rPr>
          <w:rFonts w:cs="Arial"/>
        </w:rPr>
        <w:t>V</w:t>
      </w:r>
      <w:r w:rsidRPr="00D2507E">
        <w:rPr>
          <w:rFonts w:cs="Arial"/>
        </w:rPr>
        <w:t xml:space="preserve">endor must initiate and provide to the </w:t>
      </w:r>
      <w:r w:rsidR="001A520E">
        <w:rPr>
          <w:rFonts w:cs="Arial"/>
        </w:rPr>
        <w:t>Department</w:t>
      </w:r>
      <w:r w:rsidRPr="00D2507E">
        <w:rPr>
          <w:rFonts w:cs="Arial"/>
        </w:rPr>
        <w:t>, prior to the date specified in the notice, a court action in the Superior Court of the State of New Hampshire, at its sole expense, seeking to enjoin the release of the requested information.</w:t>
      </w:r>
    </w:p>
    <w:p w14:paraId="3E59332A" w14:textId="77777777" w:rsidR="00154481" w:rsidRPr="00D2507E" w:rsidRDefault="00154481" w:rsidP="007B3084">
      <w:pPr>
        <w:pStyle w:val="Level3"/>
        <w:spacing w:line="240" w:lineRule="auto"/>
        <w:ind w:left="1710" w:hanging="810"/>
        <w:rPr>
          <w:rFonts w:cs="Arial"/>
        </w:rPr>
      </w:pPr>
      <w:r w:rsidRPr="00D2507E">
        <w:rPr>
          <w:rFonts w:cs="Arial"/>
        </w:rPr>
        <w:t xml:space="preserve">By submitting a </w:t>
      </w:r>
      <w:r w:rsidR="008A2D33">
        <w:rPr>
          <w:rFonts w:cs="Arial"/>
        </w:rPr>
        <w:t>response to this solicitation</w:t>
      </w:r>
      <w:r w:rsidRPr="00D2507E">
        <w:rPr>
          <w:rFonts w:cs="Arial"/>
        </w:rPr>
        <w:t xml:space="preserve">, </w:t>
      </w:r>
      <w:r w:rsidR="008A2D33">
        <w:rPr>
          <w:rFonts w:cs="Arial"/>
        </w:rPr>
        <w:t>V</w:t>
      </w:r>
      <w:r w:rsidRPr="00D2507E">
        <w:rPr>
          <w:rFonts w:cs="Arial"/>
        </w:rPr>
        <w:t>endors</w:t>
      </w:r>
      <w:r w:rsidRPr="00D2507E" w:rsidDel="00265E6F">
        <w:rPr>
          <w:rFonts w:cs="Arial"/>
        </w:rPr>
        <w:t xml:space="preserve"> </w:t>
      </w:r>
      <w:r w:rsidRPr="00D2507E">
        <w:rPr>
          <w:rFonts w:cs="Arial"/>
        </w:rPr>
        <w:t>acknowledge and agree that:</w:t>
      </w:r>
    </w:p>
    <w:p w14:paraId="7F0CA7F9" w14:textId="77777777" w:rsidR="00154481" w:rsidRPr="00D2507E" w:rsidRDefault="00154481" w:rsidP="007B3084">
      <w:pPr>
        <w:pStyle w:val="Level3"/>
        <w:spacing w:line="240" w:lineRule="auto"/>
        <w:ind w:left="1710" w:hanging="810"/>
        <w:rPr>
          <w:rFonts w:cs="Arial"/>
        </w:rPr>
      </w:pPr>
      <w:r w:rsidRPr="00D2507E">
        <w:rPr>
          <w:rFonts w:cs="Arial"/>
        </w:rPr>
        <w:t xml:space="preserve">The </w:t>
      </w:r>
      <w:r w:rsidR="001A520E">
        <w:rPr>
          <w:rFonts w:cs="Arial"/>
        </w:rPr>
        <w:t>Department</w:t>
      </w:r>
      <w:r w:rsidRPr="00D2507E">
        <w:rPr>
          <w:rFonts w:cs="Arial"/>
        </w:rPr>
        <w:t xml:space="preserve"> may disclose any and all portions of the </w:t>
      </w:r>
      <w:r w:rsidR="008A2D33">
        <w:rPr>
          <w:rFonts w:cs="Arial"/>
        </w:rPr>
        <w:t>response</w:t>
      </w:r>
      <w:r w:rsidRPr="00D2507E">
        <w:rPr>
          <w:rFonts w:cs="Arial"/>
        </w:rPr>
        <w:t xml:space="preserve"> or related materials which are not marked as confidential and/or which have not been specifically explained in the letter to the person identified as the point of contact for this </w:t>
      </w:r>
      <w:r w:rsidR="001A520E">
        <w:rPr>
          <w:rFonts w:cs="Arial"/>
        </w:rPr>
        <w:t>solicitation</w:t>
      </w:r>
      <w:r w:rsidRPr="00D2507E">
        <w:rPr>
          <w:rFonts w:cs="Arial"/>
        </w:rPr>
        <w:t xml:space="preserve">; </w:t>
      </w:r>
    </w:p>
    <w:p w14:paraId="2394F3DE" w14:textId="77777777" w:rsidR="00154481" w:rsidRPr="00D2507E" w:rsidRDefault="00154481" w:rsidP="007B3084">
      <w:pPr>
        <w:pStyle w:val="Level3"/>
        <w:spacing w:line="240" w:lineRule="auto"/>
        <w:ind w:left="1710" w:hanging="810"/>
        <w:rPr>
          <w:rFonts w:cs="Arial"/>
        </w:rPr>
      </w:pPr>
      <w:r w:rsidRPr="00D2507E">
        <w:rPr>
          <w:rFonts w:cs="Arial"/>
        </w:rPr>
        <w:t xml:space="preserve">The </w:t>
      </w:r>
      <w:r w:rsidR="001A520E">
        <w:rPr>
          <w:rFonts w:cs="Arial"/>
        </w:rPr>
        <w:t>Department</w:t>
      </w:r>
      <w:r w:rsidRPr="00D2507E">
        <w:rPr>
          <w:rFonts w:cs="Arial"/>
        </w:rPr>
        <w:t xml:space="preserve"> is not obligated to comply with a </w:t>
      </w:r>
      <w:r w:rsidR="008A2D33">
        <w:rPr>
          <w:rFonts w:cs="Arial"/>
        </w:rPr>
        <w:t>V</w:t>
      </w:r>
      <w:r w:rsidRPr="00D2507E">
        <w:rPr>
          <w:rFonts w:cs="Arial"/>
        </w:rPr>
        <w:t xml:space="preserve">endor’s designations regarding confidentiality and must conduct an independent analysis to assess the confidentiality of the information submitted; and </w:t>
      </w:r>
    </w:p>
    <w:p w14:paraId="245C6198" w14:textId="77777777" w:rsidR="00154481" w:rsidRPr="00D2507E" w:rsidRDefault="00154481" w:rsidP="007B3084">
      <w:pPr>
        <w:pStyle w:val="Level3"/>
        <w:spacing w:line="240" w:lineRule="auto"/>
        <w:ind w:left="1710" w:hanging="810"/>
        <w:rPr>
          <w:rFonts w:cs="Arial"/>
        </w:rPr>
      </w:pPr>
      <w:r w:rsidRPr="00D2507E">
        <w:rPr>
          <w:rFonts w:cs="Arial"/>
        </w:rPr>
        <w:lastRenderedPageBreak/>
        <w:t xml:space="preserve">The </w:t>
      </w:r>
      <w:r w:rsidR="001A520E">
        <w:rPr>
          <w:rFonts w:cs="Arial"/>
        </w:rPr>
        <w:t>Department</w:t>
      </w:r>
      <w:r w:rsidRPr="00D2507E">
        <w:rPr>
          <w:rFonts w:cs="Arial"/>
        </w:rPr>
        <w:t xml:space="preserve"> may, unless otherwise prohibited by court order, release the information on the date specified in the notice described above without any liability to a </w:t>
      </w:r>
      <w:r w:rsidR="008A2D33">
        <w:rPr>
          <w:rFonts w:cs="Arial"/>
        </w:rPr>
        <w:t>V</w:t>
      </w:r>
      <w:r w:rsidRPr="00D2507E">
        <w:rPr>
          <w:rFonts w:cs="Arial"/>
        </w:rPr>
        <w:t xml:space="preserve">endor.  </w:t>
      </w:r>
    </w:p>
    <w:p w14:paraId="0718C4D0" w14:textId="77777777" w:rsidR="006D042E" w:rsidRDefault="006D042E" w:rsidP="005B1CFE">
      <w:pPr>
        <w:pStyle w:val="Level2"/>
        <w:ind w:left="900" w:hanging="540"/>
        <w:rPr>
          <w:rFonts w:cs="Arial"/>
          <w:sz w:val="22"/>
          <w:szCs w:val="22"/>
        </w:rPr>
      </w:pPr>
      <w:r>
        <w:rPr>
          <w:rFonts w:cs="Arial"/>
          <w:sz w:val="22"/>
          <w:szCs w:val="22"/>
        </w:rPr>
        <w:t>Electronic Posting of RFP Results and Resulting Contract</w:t>
      </w:r>
    </w:p>
    <w:p w14:paraId="5C4302B4" w14:textId="5692FB35" w:rsidR="006D042E" w:rsidRDefault="006D042E" w:rsidP="006D042E">
      <w:pPr>
        <w:pStyle w:val="Level3"/>
        <w:tabs>
          <w:tab w:val="left" w:pos="1710"/>
        </w:tabs>
        <w:spacing w:line="240" w:lineRule="auto"/>
        <w:ind w:left="1710" w:hanging="810"/>
        <w:rPr>
          <w:rFonts w:cs="Arial"/>
        </w:rPr>
      </w:pPr>
      <w:r w:rsidRPr="007B3084">
        <w:rPr>
          <w:rFonts w:cs="Arial"/>
        </w:rPr>
        <w:t xml:space="preserve">At the time of receipt of responses, the Department will post the number of responses received with no further information. No later than five (5) business days prior to submission of a contract to the Department of Administrative Services pursuant to this solicitation, the Department will post the name, rank or score of each </w:t>
      </w:r>
      <w:r>
        <w:rPr>
          <w:rFonts w:cs="Arial"/>
        </w:rPr>
        <w:t xml:space="preserve">responding Vendor. </w:t>
      </w:r>
      <w:r w:rsidRPr="006D042E">
        <w:rPr>
          <w:rFonts w:cs="Arial"/>
        </w:rPr>
        <w:t xml:space="preserve">In the event that the </w:t>
      </w:r>
      <w:r>
        <w:rPr>
          <w:rFonts w:cs="Arial"/>
        </w:rPr>
        <w:t xml:space="preserve">resulting </w:t>
      </w:r>
      <w:r w:rsidRPr="006D042E">
        <w:rPr>
          <w:rFonts w:cs="Arial"/>
        </w:rPr>
        <w:t xml:space="preserve">contract does not require </w:t>
      </w:r>
      <w:r w:rsidR="009251A8">
        <w:rPr>
          <w:rFonts w:cs="Arial"/>
        </w:rPr>
        <w:t xml:space="preserve">Governor </w:t>
      </w:r>
      <w:bookmarkStart w:id="359" w:name="_GoBack"/>
      <w:bookmarkEnd w:id="359"/>
      <w:r w:rsidR="009251A8" w:rsidRPr="006D042E">
        <w:rPr>
          <w:rFonts w:cs="Arial"/>
        </w:rPr>
        <w:t>&amp;</w:t>
      </w:r>
      <w:r w:rsidRPr="006D042E">
        <w:rPr>
          <w:rFonts w:cs="Arial"/>
        </w:rPr>
        <w:t xml:space="preserve"> Executive Council approval, the Agency will disclose the rank or score at least </w:t>
      </w:r>
      <w:r>
        <w:rPr>
          <w:rFonts w:cs="Arial"/>
        </w:rPr>
        <w:t>five (</w:t>
      </w:r>
      <w:r w:rsidRPr="006D042E">
        <w:rPr>
          <w:rFonts w:cs="Arial"/>
        </w:rPr>
        <w:t>5</w:t>
      </w:r>
      <w:r>
        <w:rPr>
          <w:rFonts w:cs="Arial"/>
        </w:rPr>
        <w:t>)</w:t>
      </w:r>
      <w:r w:rsidRPr="006D042E">
        <w:rPr>
          <w:rFonts w:cs="Arial"/>
        </w:rPr>
        <w:t xml:space="preserve"> business days before final approval of the contract.</w:t>
      </w:r>
    </w:p>
    <w:p w14:paraId="11CB9480" w14:textId="77777777" w:rsidR="006D042E" w:rsidRPr="006D042E" w:rsidRDefault="006D042E" w:rsidP="006D042E">
      <w:pPr>
        <w:pStyle w:val="Level3"/>
        <w:tabs>
          <w:tab w:val="left" w:pos="1710"/>
        </w:tabs>
        <w:spacing w:line="240" w:lineRule="auto"/>
        <w:ind w:left="1710" w:hanging="810"/>
        <w:rPr>
          <w:rFonts w:cs="Arial"/>
        </w:rPr>
      </w:pPr>
      <w:r w:rsidRPr="006D042E">
        <w:rPr>
          <w:rFonts w:cs="Arial"/>
        </w:rPr>
        <w:t xml:space="preserve">Pursuant to RSA 91-A and RSA 9-F:1, the Secretary of State will post to the public any document submitted to G&amp;C for approval, including contracts resulting from this </w:t>
      </w:r>
      <w:r>
        <w:rPr>
          <w:rFonts w:cs="Arial"/>
        </w:rPr>
        <w:t>solicitation</w:t>
      </w:r>
      <w:r w:rsidRPr="006D042E">
        <w:rPr>
          <w:rFonts w:cs="Arial"/>
        </w:rPr>
        <w:t xml:space="preserve">, and posts those documents on its website (https://sos.nh.gov/administration/miscellaneous/governor-executive-council/).  By submitting a </w:t>
      </w:r>
      <w:r>
        <w:rPr>
          <w:rFonts w:cs="Arial"/>
        </w:rPr>
        <w:t>response to this solicitation</w:t>
      </w:r>
      <w:r w:rsidRPr="006D042E">
        <w:rPr>
          <w:rFonts w:cs="Arial"/>
        </w:rPr>
        <w:t xml:space="preserve">, vendors acknowledge and agree that, in accordance with the above mentioned statutes and policies, (and regardless of whether any specific request is made to view any document relating to this </w:t>
      </w:r>
      <w:r>
        <w:rPr>
          <w:rFonts w:cs="Arial"/>
        </w:rPr>
        <w:t>solicitation</w:t>
      </w:r>
      <w:r w:rsidRPr="006D042E">
        <w:rPr>
          <w:rFonts w:cs="Arial"/>
        </w:rPr>
        <w:t xml:space="preserve">), any contract resulting from this </w:t>
      </w:r>
      <w:r>
        <w:rPr>
          <w:rFonts w:cs="Arial"/>
        </w:rPr>
        <w:t>solicitation</w:t>
      </w:r>
      <w:r w:rsidRPr="006D042E">
        <w:rPr>
          <w:rFonts w:cs="Arial"/>
        </w:rPr>
        <w:t xml:space="preserve"> that is submitted to G&amp;C for approval will be made accessible to the public online.</w:t>
      </w:r>
    </w:p>
    <w:p w14:paraId="4A0CB58F" w14:textId="77777777" w:rsidR="00A03777" w:rsidRPr="00D2507E" w:rsidRDefault="00A03777" w:rsidP="005B1CFE">
      <w:pPr>
        <w:pStyle w:val="Level2"/>
        <w:ind w:left="900" w:hanging="540"/>
        <w:rPr>
          <w:rFonts w:cs="Arial"/>
          <w:sz w:val="22"/>
          <w:szCs w:val="22"/>
        </w:rPr>
      </w:pPr>
      <w:r w:rsidRPr="00D2507E">
        <w:rPr>
          <w:rFonts w:cs="Arial"/>
          <w:sz w:val="22"/>
          <w:szCs w:val="22"/>
        </w:rPr>
        <w:t>Non-Commitment</w:t>
      </w:r>
    </w:p>
    <w:p w14:paraId="649E1E97" w14:textId="77777777" w:rsidR="00A03777" w:rsidRPr="00D2507E" w:rsidRDefault="00A03777" w:rsidP="00A03777">
      <w:pPr>
        <w:pStyle w:val="TextLvl2"/>
      </w:pPr>
      <w:r w:rsidRPr="00D2507E">
        <w:t xml:space="preserve">Notwithstanding any other provision of this </w:t>
      </w:r>
      <w:r w:rsidR="002C6746" w:rsidRPr="00D2507E">
        <w:t>solicitation</w:t>
      </w:r>
      <w:r w:rsidRPr="00D2507E">
        <w:t xml:space="preserve">, this </w:t>
      </w:r>
      <w:r w:rsidR="002C6746" w:rsidRPr="00D2507E">
        <w:t>solicitation</w:t>
      </w:r>
      <w:r w:rsidRPr="00D2507E">
        <w:t xml:space="preserve"> does not commit the Department to award a contract.  The Department reserves the right to reject any and all responses to this </w:t>
      </w:r>
      <w:r w:rsidR="002C6746" w:rsidRPr="00D2507E">
        <w:t>solicitation</w:t>
      </w:r>
      <w:r w:rsidRPr="00D2507E">
        <w:t xml:space="preserve"> or any portions thereof, at any time and to cancel this </w:t>
      </w:r>
      <w:r w:rsidR="002C6746" w:rsidRPr="00D2507E">
        <w:t>solicitation</w:t>
      </w:r>
      <w:r w:rsidRPr="00D2507E">
        <w:t xml:space="preserve"> and to solicit new </w:t>
      </w:r>
      <w:r w:rsidR="002C6746" w:rsidRPr="00D2507E">
        <w:t>solicitation response</w:t>
      </w:r>
      <w:r w:rsidRPr="00D2507E">
        <w:t>s under a new procurement process.</w:t>
      </w:r>
    </w:p>
    <w:p w14:paraId="2108796C" w14:textId="77777777" w:rsidR="00A03777" w:rsidRPr="00D2507E" w:rsidRDefault="00A03777" w:rsidP="005B1CFE">
      <w:pPr>
        <w:pStyle w:val="Level2"/>
        <w:ind w:left="900" w:hanging="540"/>
        <w:rPr>
          <w:rFonts w:cs="Arial"/>
          <w:sz w:val="22"/>
          <w:szCs w:val="22"/>
        </w:rPr>
      </w:pPr>
      <w:r w:rsidRPr="00D2507E">
        <w:rPr>
          <w:rFonts w:cs="Arial"/>
          <w:sz w:val="22"/>
          <w:szCs w:val="22"/>
        </w:rPr>
        <w:t>Liability</w:t>
      </w:r>
    </w:p>
    <w:p w14:paraId="5D26F3A8" w14:textId="77777777" w:rsidR="00A03777" w:rsidRPr="00D2507E" w:rsidRDefault="00A03777" w:rsidP="00A03777">
      <w:pPr>
        <w:pStyle w:val="TextLvl2"/>
      </w:pPr>
      <w:r w:rsidRPr="00D2507E">
        <w:t xml:space="preserve">By submitting a response to this </w:t>
      </w:r>
      <w:r w:rsidR="002C6746" w:rsidRPr="00D2507E">
        <w:t>solicitation</w:t>
      </w:r>
      <w:r w:rsidRPr="00D2507E">
        <w:t xml:space="preserve">, the Vendor agrees that in no event shall the Department be either responsible for or held liable for any costs incurred by a Vendor in the preparation or submittal of or otherwise in connection with a </w:t>
      </w:r>
      <w:r w:rsidR="002C6746" w:rsidRPr="00D2507E">
        <w:t>solicitation response</w:t>
      </w:r>
      <w:r w:rsidRPr="00D2507E">
        <w:t>, or for work performed prior to the Effective Date of a resulting contract.</w:t>
      </w:r>
    </w:p>
    <w:p w14:paraId="3A5E628D" w14:textId="77777777" w:rsidR="00A03777" w:rsidRPr="00D2507E" w:rsidRDefault="00A03777" w:rsidP="005B1CFE">
      <w:pPr>
        <w:pStyle w:val="Level2"/>
        <w:ind w:left="900" w:hanging="540"/>
        <w:rPr>
          <w:rFonts w:cs="Arial"/>
          <w:sz w:val="22"/>
          <w:szCs w:val="22"/>
        </w:rPr>
      </w:pPr>
      <w:r w:rsidRPr="00D2507E">
        <w:rPr>
          <w:rFonts w:cs="Arial"/>
          <w:sz w:val="22"/>
          <w:szCs w:val="22"/>
        </w:rPr>
        <w:t>Request for Additional Information or Materials</w:t>
      </w:r>
    </w:p>
    <w:p w14:paraId="51F791FD" w14:textId="77777777" w:rsidR="00A03777" w:rsidRPr="00D2507E" w:rsidRDefault="00A03777" w:rsidP="00A03777">
      <w:pPr>
        <w:pStyle w:val="TextLvl2"/>
      </w:pPr>
      <w:r w:rsidRPr="00D2507E">
        <w:t xml:space="preserve">The Department may request any Vendor to provide additional information or materials needed to clarify information presented in the </w:t>
      </w:r>
      <w:r w:rsidR="002C6746" w:rsidRPr="00D2507E">
        <w:t>solicitation response</w:t>
      </w:r>
      <w:r w:rsidRPr="00D2507E">
        <w:t xml:space="preserve">.  Such a request will be issued in writing and will not provide a Vendor with an opportunity to change, extend, or otherwise amend its </w:t>
      </w:r>
      <w:r w:rsidR="002C6746" w:rsidRPr="00D2507E">
        <w:t>solicitation response</w:t>
      </w:r>
      <w:r w:rsidRPr="00D2507E">
        <w:t xml:space="preserve"> in intent or substance. </w:t>
      </w:r>
    </w:p>
    <w:p w14:paraId="21A87DCA" w14:textId="77777777" w:rsidR="00A03777" w:rsidRPr="00D2507E" w:rsidRDefault="00A03777" w:rsidP="005B1CFE">
      <w:pPr>
        <w:pStyle w:val="Level2"/>
        <w:ind w:left="900" w:hanging="540"/>
        <w:rPr>
          <w:rFonts w:cs="Arial"/>
          <w:sz w:val="22"/>
          <w:szCs w:val="22"/>
        </w:rPr>
      </w:pPr>
      <w:r w:rsidRPr="00D2507E">
        <w:rPr>
          <w:rFonts w:cs="Arial"/>
          <w:sz w:val="22"/>
          <w:szCs w:val="22"/>
        </w:rPr>
        <w:t>Oral Presentations and Discussions</w:t>
      </w:r>
    </w:p>
    <w:p w14:paraId="57EE70EB" w14:textId="77777777" w:rsidR="00A03777" w:rsidRPr="00D2507E" w:rsidRDefault="00A03777" w:rsidP="00A03777">
      <w:pPr>
        <w:pStyle w:val="TextLvl2"/>
      </w:pPr>
      <w:r w:rsidRPr="00D2507E">
        <w:t xml:space="preserve">The Department reserves the right to require some or all Vendors to make oral presentations of their </w:t>
      </w:r>
      <w:r w:rsidR="002C6746" w:rsidRPr="00D2507E">
        <w:t>solicitation response</w:t>
      </w:r>
      <w:r w:rsidRPr="00D2507E">
        <w:t xml:space="preserve">.  The purpose of the oral presentation is to clarify and expound upon information provided in the written </w:t>
      </w:r>
      <w:r w:rsidR="002C6746" w:rsidRPr="00D2507E">
        <w:t>solicitation response</w:t>
      </w:r>
      <w:r w:rsidRPr="00D2507E">
        <w:t xml:space="preserve">.  Vendors are prohibited from altering the original substance of their </w:t>
      </w:r>
      <w:r w:rsidR="002C6746" w:rsidRPr="00D2507E">
        <w:t>solicitation response</w:t>
      </w:r>
      <w:r w:rsidRPr="00D2507E">
        <w:t xml:space="preserve"> during the oral presentations. The Department will use the information gained from oral presentations to refine the technical review scores.  Any and all costs associated with an oral presentation shall be borne entirely by the Vendor.</w:t>
      </w:r>
    </w:p>
    <w:p w14:paraId="716ECC99" w14:textId="77777777" w:rsidR="00A03777" w:rsidRPr="00D2507E" w:rsidRDefault="00A03777" w:rsidP="005B1CFE">
      <w:pPr>
        <w:pStyle w:val="Level2"/>
        <w:ind w:left="900" w:hanging="540"/>
        <w:rPr>
          <w:rFonts w:cs="Arial"/>
          <w:sz w:val="22"/>
          <w:szCs w:val="22"/>
        </w:rPr>
      </w:pPr>
      <w:r w:rsidRPr="00D2507E">
        <w:rPr>
          <w:rFonts w:cs="Arial"/>
          <w:sz w:val="22"/>
          <w:szCs w:val="22"/>
        </w:rPr>
        <w:lastRenderedPageBreak/>
        <w:t xml:space="preserve">Successful Vendor Notice and Contract Negotiations </w:t>
      </w:r>
    </w:p>
    <w:p w14:paraId="42ABF2A2" w14:textId="58AF2EFB" w:rsidR="00A03777" w:rsidRPr="00D2507E" w:rsidRDefault="00A03777" w:rsidP="00A03777">
      <w:pPr>
        <w:pStyle w:val="TextLvl2"/>
      </w:pPr>
      <w:r w:rsidRPr="00D2507E">
        <w:t xml:space="preserve">If a Vendor is selected, the Department will send written notification of their selection and the Department’s desire to enter into contract negotiations.  Until the Department successfully completes negotiations with the selected Vendor, all submitted </w:t>
      </w:r>
      <w:r w:rsidR="002C6746" w:rsidRPr="00D2507E">
        <w:t>solicitation response</w:t>
      </w:r>
      <w:r w:rsidRPr="00D2507E">
        <w:t>s remain eligible for selection by the Department.  In the event contract negotiations are unsuccessful with the selected Vendor, the evaluation team may recommend another Vendor.  The Department will not contact Vendor</w:t>
      </w:r>
      <w:r w:rsidR="00B551CB">
        <w:t>s</w:t>
      </w:r>
      <w:r w:rsidRPr="00D2507E">
        <w:t xml:space="preserve"> that are not initially selected to enter into contract negotiations.</w:t>
      </w:r>
    </w:p>
    <w:p w14:paraId="5987FDCD" w14:textId="77777777" w:rsidR="00A03777" w:rsidRPr="00D2507E" w:rsidRDefault="00A03777" w:rsidP="005B1CFE">
      <w:pPr>
        <w:pStyle w:val="Level2"/>
        <w:ind w:left="900" w:hanging="540"/>
        <w:rPr>
          <w:rFonts w:cs="Arial"/>
          <w:sz w:val="22"/>
          <w:szCs w:val="22"/>
        </w:rPr>
      </w:pPr>
      <w:r w:rsidRPr="00D2507E">
        <w:rPr>
          <w:rFonts w:cs="Arial"/>
          <w:sz w:val="22"/>
          <w:szCs w:val="22"/>
        </w:rPr>
        <w:t>Scope of Award and Contract Award Notice</w:t>
      </w:r>
    </w:p>
    <w:p w14:paraId="51209037" w14:textId="77777777" w:rsidR="00A03777" w:rsidRPr="00D2507E" w:rsidRDefault="00A03777" w:rsidP="005B1CFE">
      <w:pPr>
        <w:pStyle w:val="Level3"/>
        <w:spacing w:line="240" w:lineRule="auto"/>
        <w:ind w:left="1710" w:hanging="810"/>
        <w:rPr>
          <w:rFonts w:cs="Arial"/>
        </w:rPr>
      </w:pPr>
      <w:r w:rsidRPr="00D2507E">
        <w:rPr>
          <w:rFonts w:cs="Arial"/>
        </w:rPr>
        <w:t xml:space="preserve">The Department reserves the right to award a service, part of a service, group of services, or total </w:t>
      </w:r>
      <w:r w:rsidR="002C6746" w:rsidRPr="00D2507E">
        <w:rPr>
          <w:rFonts w:cs="Arial"/>
        </w:rPr>
        <w:t>solicitation response</w:t>
      </w:r>
      <w:r w:rsidRPr="00D2507E">
        <w:rPr>
          <w:rFonts w:cs="Arial"/>
        </w:rPr>
        <w:t xml:space="preserve"> and to reject any and all </w:t>
      </w:r>
      <w:r w:rsidR="002C6746" w:rsidRPr="00D2507E">
        <w:rPr>
          <w:rFonts w:cs="Arial"/>
        </w:rPr>
        <w:t>solicitation response</w:t>
      </w:r>
      <w:r w:rsidRPr="00D2507E">
        <w:rPr>
          <w:rFonts w:cs="Arial"/>
        </w:rPr>
        <w:t>s in whole or in part.  A contract award is contingent on approval by the Governor and Executive Council.</w:t>
      </w:r>
    </w:p>
    <w:p w14:paraId="694979A6" w14:textId="04479E7E" w:rsidR="00A03777" w:rsidRPr="00D2507E" w:rsidRDefault="00A03777" w:rsidP="005B1CFE">
      <w:pPr>
        <w:pStyle w:val="Level3"/>
        <w:spacing w:line="240" w:lineRule="auto"/>
        <w:ind w:left="1710" w:hanging="810"/>
        <w:rPr>
          <w:rFonts w:cs="Arial"/>
        </w:rPr>
      </w:pPr>
      <w:r w:rsidRPr="00D2507E">
        <w:rPr>
          <w:rFonts w:cs="Arial"/>
        </w:rPr>
        <w:t>If a contract is awarded, the selected Vendor must obtain written consent from the State before any public announcement or news release is issued pertaining to any contract award.</w:t>
      </w:r>
    </w:p>
    <w:p w14:paraId="42CCD62E" w14:textId="77777777" w:rsidR="00A03777" w:rsidRPr="00D2507E" w:rsidRDefault="00A03777" w:rsidP="005B1CFE">
      <w:pPr>
        <w:pStyle w:val="Level2"/>
        <w:ind w:left="900" w:hanging="540"/>
        <w:rPr>
          <w:rFonts w:cs="Arial"/>
          <w:sz w:val="22"/>
          <w:szCs w:val="22"/>
        </w:rPr>
      </w:pPr>
      <w:r w:rsidRPr="00D2507E">
        <w:rPr>
          <w:rFonts w:cs="Arial"/>
          <w:sz w:val="22"/>
          <w:szCs w:val="22"/>
        </w:rPr>
        <w:t>Site Visits</w:t>
      </w:r>
    </w:p>
    <w:p w14:paraId="47418CBC" w14:textId="77777777" w:rsidR="00A03777" w:rsidRPr="00D2507E" w:rsidRDefault="00A03777" w:rsidP="00A03777">
      <w:pPr>
        <w:pStyle w:val="TextLvl2"/>
      </w:pPr>
      <w:r w:rsidRPr="00D2507E">
        <w:t xml:space="preserve">The Department may, at its sole discretion, at any time prior to contract award, conduct a site visit at the Vendor’s location or at any other location deemed appropriate by the Department, to determine the Vendor’s capacity to satisfy the terms of this </w:t>
      </w:r>
      <w:r w:rsidR="002C6746" w:rsidRPr="00D2507E">
        <w:t>solicitation</w:t>
      </w:r>
      <w:r w:rsidRPr="00D2507E">
        <w:t xml:space="preserve">.  The Department may also require the Vendor to produce additional documents, records, or materials relevant to determining the Vendor’s capacity to satisfy the terms of this </w:t>
      </w:r>
      <w:r w:rsidR="002C6746" w:rsidRPr="00D2507E">
        <w:t>solicitation</w:t>
      </w:r>
      <w:r w:rsidRPr="00D2507E">
        <w:t>.  Any and all costs associated with any site visit or requests for documents shall be borne entirely by the Vendor.</w:t>
      </w:r>
    </w:p>
    <w:p w14:paraId="38C0E2F6" w14:textId="77777777" w:rsidR="00A03777" w:rsidRPr="00D2507E" w:rsidRDefault="00A03777" w:rsidP="005B1CFE">
      <w:pPr>
        <w:pStyle w:val="Level2"/>
        <w:ind w:left="900" w:hanging="540"/>
        <w:rPr>
          <w:rFonts w:cs="Arial"/>
          <w:sz w:val="22"/>
          <w:szCs w:val="22"/>
        </w:rPr>
      </w:pPr>
      <w:r w:rsidRPr="00D2507E">
        <w:rPr>
          <w:rFonts w:cs="Arial"/>
          <w:sz w:val="22"/>
          <w:szCs w:val="22"/>
        </w:rPr>
        <w:t>Protest of Intended Award</w:t>
      </w:r>
    </w:p>
    <w:p w14:paraId="5ACFC8F6" w14:textId="77777777" w:rsidR="00A03777" w:rsidRPr="00D2507E" w:rsidRDefault="00A03777" w:rsidP="00A03777">
      <w:pPr>
        <w:pStyle w:val="TextLvl2"/>
      </w:pPr>
      <w:r w:rsidRPr="00D2507E">
        <w:t xml:space="preserve">Any challenge of an award made or otherwise related to this </w:t>
      </w:r>
      <w:r w:rsidR="002C6746" w:rsidRPr="00D2507E">
        <w:t>solicitation</w:t>
      </w:r>
      <w:r w:rsidRPr="00D2507E">
        <w:t xml:space="preserve"> shall be governed by RSA 21-G:37, and the procedures and terms of this </w:t>
      </w:r>
      <w:r w:rsidR="002C6746" w:rsidRPr="00D2507E">
        <w:t>solicitation</w:t>
      </w:r>
      <w:r w:rsidRPr="00D2507E">
        <w:t xml:space="preserve">.  The procedure set forth in RSA 21-G:37, IV, shall be the sole remedy available to challenge any award resulting from this </w:t>
      </w:r>
      <w:r w:rsidR="002C6746" w:rsidRPr="00D2507E">
        <w:t>solicitation</w:t>
      </w:r>
      <w:r w:rsidRPr="00D2507E">
        <w:t xml:space="preserve">.  In the event that any legal action is brought challenging this </w:t>
      </w:r>
      <w:r w:rsidR="002C6746" w:rsidRPr="00D2507E">
        <w:t>solicitation</w:t>
      </w:r>
      <w:r w:rsidRPr="00D2507E">
        <w:t xml:space="preserve"> and selection process, outside of the review process identified in RSA 21-G:37,IV, and in the event that the State of New Hampshire prevails, the challenger agrees to pay all expenses of such action, including attorney’s fees and costs at all stages of litigation.</w:t>
      </w:r>
    </w:p>
    <w:p w14:paraId="705D7E26" w14:textId="77777777" w:rsidR="00A03777" w:rsidRPr="00D2507E" w:rsidRDefault="00A03777" w:rsidP="005B1CFE">
      <w:pPr>
        <w:pStyle w:val="Level2"/>
        <w:ind w:left="900" w:hanging="540"/>
        <w:rPr>
          <w:rFonts w:cs="Arial"/>
          <w:sz w:val="22"/>
          <w:szCs w:val="22"/>
        </w:rPr>
      </w:pPr>
      <w:r w:rsidRPr="00D2507E">
        <w:rPr>
          <w:rFonts w:cs="Arial"/>
          <w:sz w:val="22"/>
          <w:szCs w:val="22"/>
        </w:rPr>
        <w:t>Contingency</w:t>
      </w:r>
    </w:p>
    <w:p w14:paraId="4DBD7083" w14:textId="77777777" w:rsidR="00A03777" w:rsidRPr="00D2507E" w:rsidRDefault="00A03777" w:rsidP="00A03777">
      <w:pPr>
        <w:pStyle w:val="TextLvl2"/>
      </w:pPr>
      <w:r w:rsidRPr="00D2507E">
        <w:t>Aspects of the award may be contingent upon changes to state or federal laws and regulations.</w:t>
      </w:r>
    </w:p>
    <w:p w14:paraId="77924367" w14:textId="77777777" w:rsidR="00A03777" w:rsidRPr="00D2507E" w:rsidRDefault="00A03777" w:rsidP="005B1CFE">
      <w:pPr>
        <w:pStyle w:val="Level2"/>
        <w:ind w:left="900" w:hanging="540"/>
        <w:rPr>
          <w:rFonts w:cs="Arial"/>
          <w:sz w:val="22"/>
          <w:szCs w:val="22"/>
        </w:rPr>
      </w:pPr>
      <w:r w:rsidRPr="00D2507E">
        <w:rPr>
          <w:rFonts w:cs="Arial"/>
          <w:sz w:val="22"/>
          <w:szCs w:val="22"/>
        </w:rPr>
        <w:t>Ethical Requirements</w:t>
      </w:r>
    </w:p>
    <w:p w14:paraId="4130C340" w14:textId="77777777" w:rsidR="00A03777" w:rsidRPr="00D2507E" w:rsidRDefault="00A03777" w:rsidP="00A03777">
      <w:pPr>
        <w:pStyle w:val="TextLvl2"/>
      </w:pPr>
      <w:r w:rsidRPr="00D2507E">
        <w:t xml:space="preserve">From the time this </w:t>
      </w:r>
      <w:r w:rsidR="002C6746" w:rsidRPr="00D2507E">
        <w:t>solicitation</w:t>
      </w:r>
      <w:r w:rsidRPr="00D2507E">
        <w:t xml:space="preserve"> is published until a contract is awarded, no Vendor shall offer or give, directly or indirectly, any gift, expense reimbursement, or honorarium, as defined by RSA 15-B, to any elected official, public official, public employee, constitutional official, or family member of any such official or employee who will or has selected, evaluated, or awarded a </w:t>
      </w:r>
      <w:r w:rsidR="002C6746" w:rsidRPr="00D2507E">
        <w:t>solicitation</w:t>
      </w:r>
      <w:r w:rsidRPr="00D2507E">
        <w:t xml:space="preserve">, or similar submission. Any Vendor that violates RSA 21-G:38 shall be subject to prosecution for an offense under RSA 640:2. Any Vendor who has been convicted of an offense based on conduct in violation of this section, which has not been annulled, or who is subject to a pending criminal charge for such an offense, shall be disqualified from </w:t>
      </w:r>
      <w:r w:rsidRPr="00D2507E">
        <w:lastRenderedPageBreak/>
        <w:t xml:space="preserve">submitting a response to this </w:t>
      </w:r>
      <w:r w:rsidR="002C6746" w:rsidRPr="00D2507E">
        <w:t>solicitation</w:t>
      </w:r>
      <w:r w:rsidRPr="00D2507E">
        <w:t xml:space="preserve">, or similar request for submission and every such Vendor shall be disqualified from submitting any </w:t>
      </w:r>
      <w:r w:rsidR="002C6746" w:rsidRPr="00D2507E">
        <w:t>solicitation response</w:t>
      </w:r>
      <w:r w:rsidRPr="00D2507E">
        <w:t xml:space="preserve"> or similar request for submission issued by any state agency. A Vendor that was disqualified under this section because of a pending criminal charge which is subsequently dismissed, results in an acquittal, or is annulled, may notify the Department of Administrative Services, which shall note that information on the list maintained on the state’s internal intranet system, except in the case of annulment, the information, shall be deleted from the list.</w:t>
      </w:r>
    </w:p>
    <w:p w14:paraId="06BF3968" w14:textId="77777777" w:rsidR="00A03777" w:rsidRPr="00904E75" w:rsidRDefault="00A03777" w:rsidP="005B1CFE">
      <w:pPr>
        <w:pStyle w:val="Level2"/>
        <w:ind w:left="900" w:hanging="540"/>
        <w:rPr>
          <w:rFonts w:cs="Arial"/>
          <w:sz w:val="22"/>
          <w:szCs w:val="22"/>
        </w:rPr>
      </w:pPr>
      <w:r w:rsidRPr="00904E75">
        <w:rPr>
          <w:rFonts w:cs="Arial"/>
          <w:sz w:val="22"/>
          <w:szCs w:val="22"/>
        </w:rPr>
        <w:t>Liquidated Damages</w:t>
      </w:r>
    </w:p>
    <w:p w14:paraId="710A055F" w14:textId="77777777" w:rsidR="00A03777" w:rsidRPr="00D2507E" w:rsidRDefault="00A03777" w:rsidP="004837CA">
      <w:pPr>
        <w:pStyle w:val="TextLvl2"/>
      </w:pPr>
      <w:r w:rsidRPr="00D2507E">
        <w:t xml:space="preserve">The </w:t>
      </w:r>
      <w:r w:rsidR="00951E4D">
        <w:t xml:space="preserve">selected Vendor agrees that liquidated damages may be determined by the Department as part of the contract specifications,  </w:t>
      </w:r>
      <w:r w:rsidR="005768CA">
        <w:t xml:space="preserve"> as failure to achieve required performance levels will more than likely substantially delay and disrupt the Department’s operations.</w:t>
      </w:r>
    </w:p>
    <w:p w14:paraId="287D0F5D" w14:textId="77777777" w:rsidR="006C2D1F" w:rsidRPr="00D2507E" w:rsidRDefault="00A03777" w:rsidP="001A71CB">
      <w:pPr>
        <w:pStyle w:val="Level1"/>
        <w:rPr>
          <w:sz w:val="22"/>
          <w:szCs w:val="22"/>
        </w:rPr>
      </w:pPr>
      <w:r w:rsidRPr="00D2507E">
        <w:rPr>
          <w:sz w:val="22"/>
          <w:szCs w:val="22"/>
        </w:rPr>
        <w:t>COMPLIANCE</w:t>
      </w:r>
    </w:p>
    <w:p w14:paraId="60C33461" w14:textId="02D7FBD2" w:rsidR="006C2D1F" w:rsidRPr="005B1CFE" w:rsidRDefault="006C2D1F" w:rsidP="00754E5F">
      <w:pPr>
        <w:pStyle w:val="Level2"/>
        <w:ind w:left="900" w:hanging="540"/>
        <w:rPr>
          <w:b w:val="0"/>
          <w:color w:val="auto"/>
          <w:sz w:val="22"/>
          <w:szCs w:val="22"/>
        </w:rPr>
      </w:pPr>
      <w:r w:rsidRPr="00D2507E">
        <w:rPr>
          <w:b w:val="0"/>
          <w:color w:val="auto"/>
          <w:sz w:val="22"/>
          <w:szCs w:val="22"/>
        </w:rPr>
        <w:t>The selected Vendor must be in compliance with applicable federal and state laws, rules and regulations, and applicable policies and procedures adopted by the Department currently in effect, and as they may be adopted or amended during the contract period.</w:t>
      </w:r>
    </w:p>
    <w:p w14:paraId="3BBD6606" w14:textId="29DEAEB7" w:rsidR="002C7B7B" w:rsidRDefault="002C7B7B" w:rsidP="005B1CFE">
      <w:pPr>
        <w:pStyle w:val="Level2"/>
        <w:ind w:left="900" w:hanging="540"/>
        <w:rPr>
          <w:b w:val="0"/>
          <w:color w:val="auto"/>
          <w:sz w:val="22"/>
          <w:szCs w:val="22"/>
        </w:rPr>
      </w:pPr>
      <w:r w:rsidRPr="004837CA">
        <w:rPr>
          <w:b w:val="0"/>
          <w:color w:val="auto"/>
          <w:sz w:val="22"/>
          <w:szCs w:val="22"/>
        </w:rPr>
        <w:t>The selected Vendor may be required to participate in monitoring activities</w:t>
      </w:r>
      <w:r>
        <w:rPr>
          <w:b w:val="0"/>
          <w:color w:val="auto"/>
          <w:sz w:val="22"/>
          <w:szCs w:val="22"/>
        </w:rPr>
        <w:t xml:space="preserve"> for the resulting contract,</w:t>
      </w:r>
      <w:r w:rsidRPr="004837CA">
        <w:rPr>
          <w:b w:val="0"/>
          <w:color w:val="auto"/>
          <w:sz w:val="22"/>
          <w:szCs w:val="22"/>
        </w:rPr>
        <w:t xml:space="preserve"> at the sole discretion of the Department</w:t>
      </w:r>
      <w:r>
        <w:rPr>
          <w:b w:val="0"/>
          <w:color w:val="auto"/>
          <w:sz w:val="22"/>
          <w:szCs w:val="22"/>
        </w:rPr>
        <w:t>,</w:t>
      </w:r>
      <w:r w:rsidRPr="004837CA">
        <w:rPr>
          <w:b w:val="0"/>
          <w:color w:val="auto"/>
          <w:sz w:val="22"/>
          <w:szCs w:val="22"/>
        </w:rPr>
        <w:t xml:space="preserve"> including</w:t>
      </w:r>
      <w:r>
        <w:rPr>
          <w:b w:val="0"/>
          <w:color w:val="auto"/>
          <w:sz w:val="22"/>
          <w:szCs w:val="22"/>
        </w:rPr>
        <w:t>,</w:t>
      </w:r>
      <w:r w:rsidRPr="004837CA">
        <w:rPr>
          <w:b w:val="0"/>
          <w:color w:val="auto"/>
          <w:sz w:val="22"/>
          <w:szCs w:val="22"/>
        </w:rPr>
        <w:t xml:space="preserve"> but not limited to</w:t>
      </w:r>
      <w:r>
        <w:rPr>
          <w:b w:val="0"/>
          <w:color w:val="auto"/>
          <w:sz w:val="22"/>
          <w:szCs w:val="22"/>
        </w:rPr>
        <w:t>:</w:t>
      </w:r>
    </w:p>
    <w:p w14:paraId="6BFFC686" w14:textId="77777777" w:rsidR="002C7B7B" w:rsidRPr="004837CA" w:rsidRDefault="002C7B7B" w:rsidP="005B1CFE">
      <w:pPr>
        <w:pStyle w:val="Level3"/>
        <w:spacing w:line="240" w:lineRule="auto"/>
        <w:ind w:left="1710" w:hanging="810"/>
        <w:rPr>
          <w:rFonts w:cs="Arial"/>
        </w:rPr>
      </w:pPr>
      <w:r w:rsidRPr="004837CA">
        <w:rPr>
          <w:rFonts w:cs="Arial"/>
        </w:rPr>
        <w:t>Site visits.</w:t>
      </w:r>
    </w:p>
    <w:p w14:paraId="4E6FF46C" w14:textId="77777777" w:rsidR="002C7B7B" w:rsidRPr="004837CA" w:rsidRDefault="002C7B7B" w:rsidP="005B1CFE">
      <w:pPr>
        <w:pStyle w:val="Level3"/>
        <w:spacing w:line="240" w:lineRule="auto"/>
        <w:ind w:left="1710" w:hanging="810"/>
        <w:rPr>
          <w:rFonts w:cs="Arial"/>
        </w:rPr>
      </w:pPr>
      <w:r w:rsidRPr="004837CA">
        <w:rPr>
          <w:rFonts w:cs="Arial"/>
        </w:rPr>
        <w:t>File reviews.</w:t>
      </w:r>
    </w:p>
    <w:p w14:paraId="3800A2E2" w14:textId="77777777" w:rsidR="002C7B7B" w:rsidRPr="004837CA" w:rsidRDefault="002C7B7B" w:rsidP="005B1CFE">
      <w:pPr>
        <w:pStyle w:val="Level3"/>
        <w:spacing w:line="240" w:lineRule="auto"/>
        <w:ind w:left="1710" w:hanging="810"/>
        <w:rPr>
          <w:rFonts w:cs="Arial"/>
        </w:rPr>
      </w:pPr>
      <w:r w:rsidRPr="004837CA">
        <w:rPr>
          <w:rFonts w:cs="Arial"/>
        </w:rPr>
        <w:t>Staff training.</w:t>
      </w:r>
    </w:p>
    <w:p w14:paraId="0B75952B" w14:textId="77777777" w:rsidR="00684F34" w:rsidRPr="00904E75" w:rsidRDefault="00684F34" w:rsidP="005B1CFE">
      <w:pPr>
        <w:pStyle w:val="Level2"/>
        <w:ind w:left="900" w:hanging="540"/>
        <w:rPr>
          <w:rFonts w:cs="Arial"/>
          <w:sz w:val="22"/>
          <w:szCs w:val="22"/>
        </w:rPr>
      </w:pPr>
      <w:r w:rsidRPr="00904E75">
        <w:rPr>
          <w:rFonts w:cs="Arial"/>
          <w:sz w:val="22"/>
          <w:szCs w:val="22"/>
        </w:rPr>
        <w:t>Records</w:t>
      </w:r>
    </w:p>
    <w:p w14:paraId="38E836AA" w14:textId="32D7CC2A" w:rsidR="006C2D1F" w:rsidRPr="00D2507E" w:rsidRDefault="006C2D1F" w:rsidP="005B1CFE">
      <w:pPr>
        <w:pStyle w:val="Level3"/>
        <w:spacing w:line="240" w:lineRule="auto"/>
        <w:ind w:left="1710" w:hanging="810"/>
        <w:rPr>
          <w:rFonts w:cs="Arial"/>
        </w:rPr>
      </w:pPr>
      <w:r w:rsidRPr="00D2507E">
        <w:rPr>
          <w:rFonts w:cs="Arial"/>
        </w:rPr>
        <w:t>The selected Vendor must maintain the following records during the resulting contract term where appropriate and as prescribed by the Department:</w:t>
      </w:r>
    </w:p>
    <w:p w14:paraId="3F85D965" w14:textId="31C0E3EB" w:rsidR="006C2D1F" w:rsidRPr="00D2507E" w:rsidRDefault="006C2D1F" w:rsidP="005B1CFE">
      <w:pPr>
        <w:pStyle w:val="Level4"/>
        <w:spacing w:line="240" w:lineRule="auto"/>
        <w:ind w:left="2700" w:hanging="990"/>
        <w:rPr>
          <w:rFonts w:cs="Arial"/>
        </w:rPr>
      </w:pPr>
      <w:r w:rsidRPr="001C03BC">
        <w:rPr>
          <w:rFonts w:cs="Arial"/>
        </w:rPr>
        <w:t>B</w:t>
      </w:r>
      <w:r w:rsidRPr="00D2507E">
        <w:rPr>
          <w:rFonts w:cs="Arial"/>
        </w:rPr>
        <w:t xml:space="preserve">ooks, records, documents and other electronic or physical data evidencing and reflecting all costs and other expenses incurred by the selected Vendor in the performance of the resulting </w:t>
      </w:r>
      <w:r w:rsidR="00764B05">
        <w:rPr>
          <w:rFonts w:cs="Arial"/>
        </w:rPr>
        <w:t>c</w:t>
      </w:r>
      <w:r w:rsidRPr="00D2507E">
        <w:rPr>
          <w:rFonts w:cs="Arial"/>
        </w:rPr>
        <w:t xml:space="preserve">ontract(s), and all income received or collected by the selected Vendor(s).  </w:t>
      </w:r>
    </w:p>
    <w:p w14:paraId="0CF1D608" w14:textId="77777777" w:rsidR="006C2D1F" w:rsidRPr="00D2507E" w:rsidRDefault="006C2D1F" w:rsidP="005B1CFE">
      <w:pPr>
        <w:pStyle w:val="Level4"/>
        <w:spacing w:line="240" w:lineRule="auto"/>
        <w:ind w:left="2700" w:hanging="990"/>
        <w:rPr>
          <w:rFonts w:cs="Arial"/>
        </w:rPr>
      </w:pPr>
      <w:r w:rsidRPr="00D2507E">
        <w:rPr>
          <w:rFonts w:cs="Arial"/>
        </w:rPr>
        <w:t>All records must be maintained in accordance with accounting procedures and practices, which sufficiently and properly reflect all such costs and expenses, and which are acceptable to the Department, and to include, without limitation, all ledgers, books, records, and original evidence of costs such as purchase requisitions and orders, vouchers, requisitions for materials, inventories, valuations of in-kind contributions, labor time cards, payrolls, and other records requested or required by the Department.</w:t>
      </w:r>
    </w:p>
    <w:p w14:paraId="34AC9852" w14:textId="7EAB1CF5" w:rsidR="006C2D1F" w:rsidRPr="00D2507E" w:rsidRDefault="006C2D1F" w:rsidP="005B1CFE">
      <w:pPr>
        <w:pStyle w:val="Level3"/>
        <w:spacing w:line="240" w:lineRule="auto"/>
        <w:ind w:left="1710" w:hanging="810"/>
        <w:rPr>
          <w:rFonts w:cs="Arial"/>
        </w:rPr>
      </w:pPr>
      <w:r w:rsidRPr="00D2507E">
        <w:rPr>
          <w:rFonts w:cs="Arial"/>
        </w:rPr>
        <w:t xml:space="preserve">During the term of the resulting </w:t>
      </w:r>
      <w:r w:rsidR="00764B05">
        <w:rPr>
          <w:rFonts w:cs="Arial"/>
        </w:rPr>
        <w:t>c</w:t>
      </w:r>
      <w:r w:rsidRPr="00D2507E">
        <w:rPr>
          <w:rFonts w:cs="Arial"/>
        </w:rPr>
        <w:t xml:space="preserve">ontract and the period for retention hereunder, the Department, the United States Department of Health and Human Services, and any of their designated representatives shall have access to all reports and records maintained pursuant to the resulting </w:t>
      </w:r>
      <w:r w:rsidR="00764B05">
        <w:rPr>
          <w:rFonts w:cs="Arial"/>
        </w:rPr>
        <w:t>c</w:t>
      </w:r>
      <w:r w:rsidRPr="00D2507E">
        <w:rPr>
          <w:rFonts w:cs="Arial"/>
        </w:rPr>
        <w:t xml:space="preserve">ontract for purposes of audit, examination, excerpts and transcripts. Upon the purchase by the Department of the maximum number of units provided for in the resulting </w:t>
      </w:r>
      <w:r w:rsidR="00764B05">
        <w:rPr>
          <w:rFonts w:cs="Arial"/>
        </w:rPr>
        <w:t>c</w:t>
      </w:r>
      <w:r w:rsidRPr="00D2507E">
        <w:rPr>
          <w:rFonts w:cs="Arial"/>
        </w:rPr>
        <w:t xml:space="preserve">ontract and upon payment of the price limitation hereunder, the selected Vendor and all the obligations of the parties hereunder (except such obligations as, by the terms </w:t>
      </w:r>
      <w:r w:rsidRPr="00D2507E">
        <w:rPr>
          <w:rFonts w:cs="Arial"/>
        </w:rPr>
        <w:lastRenderedPageBreak/>
        <w:t xml:space="preserve">of the resulting </w:t>
      </w:r>
      <w:r w:rsidR="00B551CB">
        <w:rPr>
          <w:rFonts w:cs="Arial"/>
        </w:rPr>
        <w:t>c</w:t>
      </w:r>
      <w:r w:rsidRPr="00D2507E">
        <w:rPr>
          <w:rFonts w:cs="Arial"/>
        </w:rPr>
        <w:t xml:space="preserve">ontract(s) are to be performed after the end of the term of the </w:t>
      </w:r>
      <w:r w:rsidR="00764B05">
        <w:rPr>
          <w:rFonts w:cs="Arial"/>
        </w:rPr>
        <w:t>c</w:t>
      </w:r>
      <w:r w:rsidRPr="00D2507E">
        <w:rPr>
          <w:rFonts w:cs="Arial"/>
        </w:rPr>
        <w:t xml:space="preserve">ontract(s) and/or survive the termination of the </w:t>
      </w:r>
      <w:r w:rsidR="00B551CB">
        <w:rPr>
          <w:rFonts w:cs="Arial"/>
        </w:rPr>
        <w:t>c</w:t>
      </w:r>
      <w:r w:rsidRPr="00D2507E">
        <w:rPr>
          <w:rFonts w:cs="Arial"/>
        </w:rPr>
        <w:t>ontract shall terminate, provided however, that if, upon review of the Final Expenditure Report the Department shall disallow any expenses claimed by the selected Vendor as costs hereunder the Department shall retain the right, at its discretion, to deduct the amount of such expenses as are disallowed or to recover such sums from the selected Vendor.</w:t>
      </w:r>
    </w:p>
    <w:p w14:paraId="5C5C4A18" w14:textId="77777777" w:rsidR="006C2D1F" w:rsidRPr="00904E75" w:rsidRDefault="006C2D1F" w:rsidP="005B1CFE">
      <w:pPr>
        <w:pStyle w:val="Level2"/>
        <w:ind w:left="900" w:hanging="540"/>
        <w:rPr>
          <w:rFonts w:cs="Arial"/>
          <w:sz w:val="22"/>
          <w:szCs w:val="22"/>
        </w:rPr>
      </w:pPr>
      <w:r w:rsidRPr="00904E75">
        <w:rPr>
          <w:rFonts w:cs="Arial"/>
          <w:sz w:val="22"/>
          <w:szCs w:val="22"/>
        </w:rPr>
        <w:t>Credits and Copyright Ownership</w:t>
      </w:r>
    </w:p>
    <w:p w14:paraId="5B935F6C" w14:textId="77777777" w:rsidR="006C2D1F" w:rsidRPr="00D2507E" w:rsidRDefault="006C2D1F" w:rsidP="005B1CFE">
      <w:pPr>
        <w:pStyle w:val="Level3"/>
        <w:spacing w:line="240" w:lineRule="auto"/>
        <w:ind w:left="1710" w:hanging="810"/>
        <w:rPr>
          <w:rFonts w:cs="Arial"/>
        </w:rPr>
      </w:pPr>
      <w:r w:rsidRPr="00D2507E">
        <w:rPr>
          <w:rFonts w:cs="Arial"/>
        </w:rPr>
        <w:t xml:space="preserve">All documents, notices, press releases, research reports and other materials prepared during or resulting from the performance of the services of the resulting Contract(s) </w:t>
      </w:r>
      <w:r w:rsidR="00684F34" w:rsidRPr="00D2507E">
        <w:rPr>
          <w:rFonts w:cs="Arial"/>
        </w:rPr>
        <w:t>must</w:t>
      </w:r>
      <w:r w:rsidRPr="00D2507E">
        <w:rPr>
          <w:rFonts w:cs="Arial"/>
        </w:rPr>
        <w:t xml:space="preserve"> include the following statement, “The preparation of this (report, document etc.) was financed under a Contract with the State of New Hampshire, Department of Health and Human Services, with funds provided in part by the State of New Hampshire and/or such other funding sources as were available or required, e.g., the United States Department of Health and Human Services.”</w:t>
      </w:r>
    </w:p>
    <w:p w14:paraId="3FC090DF" w14:textId="77777777" w:rsidR="006C2D1F" w:rsidRPr="00D2507E" w:rsidRDefault="006C2D1F" w:rsidP="005B1CFE">
      <w:pPr>
        <w:pStyle w:val="Level3"/>
        <w:spacing w:line="240" w:lineRule="auto"/>
        <w:ind w:left="1710" w:hanging="810"/>
        <w:rPr>
          <w:rFonts w:cs="Arial"/>
        </w:rPr>
      </w:pPr>
      <w:r w:rsidRPr="00D2507E">
        <w:rPr>
          <w:rFonts w:cs="Arial"/>
        </w:rPr>
        <w:t xml:space="preserve">All written, video and audio materials produced or purchased under the contract </w:t>
      </w:r>
      <w:r w:rsidR="00684F34" w:rsidRPr="00D2507E">
        <w:rPr>
          <w:rFonts w:cs="Arial"/>
        </w:rPr>
        <w:t>must</w:t>
      </w:r>
      <w:r w:rsidRPr="00D2507E">
        <w:rPr>
          <w:rFonts w:cs="Arial"/>
        </w:rPr>
        <w:t xml:space="preserve"> have prior approval from the Department before printing, production, distribution or use. </w:t>
      </w:r>
    </w:p>
    <w:p w14:paraId="59827E4C" w14:textId="77777777" w:rsidR="006C2D1F" w:rsidRPr="00D2507E" w:rsidRDefault="006C2D1F" w:rsidP="005B1CFE">
      <w:pPr>
        <w:pStyle w:val="Level3"/>
        <w:spacing w:line="240" w:lineRule="auto"/>
        <w:ind w:left="1710" w:hanging="810"/>
        <w:rPr>
          <w:rFonts w:cs="Arial"/>
        </w:rPr>
      </w:pPr>
      <w:r w:rsidRPr="00D2507E">
        <w:rPr>
          <w:rFonts w:cs="Arial"/>
        </w:rPr>
        <w:t>The Department will retain copyright ownership for any and all original materials produced, including, but not limited to:</w:t>
      </w:r>
    </w:p>
    <w:p w14:paraId="7E3407CA" w14:textId="77777777" w:rsidR="006C2D1F" w:rsidRPr="00D2507E" w:rsidRDefault="006C2D1F" w:rsidP="005B1CFE">
      <w:pPr>
        <w:pStyle w:val="Level4"/>
        <w:spacing w:line="240" w:lineRule="auto"/>
        <w:ind w:left="2700" w:hanging="990"/>
        <w:rPr>
          <w:rFonts w:cs="Arial"/>
        </w:rPr>
      </w:pPr>
      <w:r w:rsidRPr="00D2507E">
        <w:rPr>
          <w:rFonts w:cs="Arial"/>
        </w:rPr>
        <w:t>Brochures.</w:t>
      </w:r>
    </w:p>
    <w:p w14:paraId="2D1BDCF3" w14:textId="77777777" w:rsidR="006C2D1F" w:rsidRPr="00D2507E" w:rsidRDefault="006C2D1F" w:rsidP="005B1CFE">
      <w:pPr>
        <w:pStyle w:val="Level4"/>
        <w:spacing w:line="240" w:lineRule="auto"/>
        <w:ind w:left="2700" w:hanging="990"/>
        <w:rPr>
          <w:rFonts w:cs="Arial"/>
        </w:rPr>
      </w:pPr>
      <w:r w:rsidRPr="00D2507E">
        <w:rPr>
          <w:rFonts w:cs="Arial"/>
        </w:rPr>
        <w:t>Resource directories.</w:t>
      </w:r>
    </w:p>
    <w:p w14:paraId="20F826D4" w14:textId="77777777" w:rsidR="006C2D1F" w:rsidRPr="00D2507E" w:rsidRDefault="006C2D1F" w:rsidP="005B1CFE">
      <w:pPr>
        <w:pStyle w:val="Level4"/>
        <w:spacing w:line="240" w:lineRule="auto"/>
        <w:ind w:left="2700" w:hanging="990"/>
        <w:rPr>
          <w:rFonts w:cs="Arial"/>
        </w:rPr>
      </w:pPr>
      <w:r w:rsidRPr="00D2507E">
        <w:rPr>
          <w:rFonts w:cs="Arial"/>
        </w:rPr>
        <w:t>Protocols.</w:t>
      </w:r>
    </w:p>
    <w:p w14:paraId="6AF6509B" w14:textId="77777777" w:rsidR="006C2D1F" w:rsidRPr="00D2507E" w:rsidRDefault="006C2D1F" w:rsidP="005B1CFE">
      <w:pPr>
        <w:pStyle w:val="Level4"/>
        <w:spacing w:line="240" w:lineRule="auto"/>
        <w:ind w:left="2700" w:hanging="990"/>
        <w:rPr>
          <w:rFonts w:cs="Arial"/>
        </w:rPr>
      </w:pPr>
      <w:r w:rsidRPr="00D2507E">
        <w:rPr>
          <w:rFonts w:cs="Arial"/>
        </w:rPr>
        <w:t>Guidelines.</w:t>
      </w:r>
    </w:p>
    <w:p w14:paraId="067F2FFD" w14:textId="77777777" w:rsidR="006C2D1F" w:rsidRPr="00D2507E" w:rsidRDefault="006C2D1F" w:rsidP="005B1CFE">
      <w:pPr>
        <w:pStyle w:val="Level4"/>
        <w:spacing w:line="240" w:lineRule="auto"/>
        <w:ind w:left="2700" w:hanging="990"/>
        <w:rPr>
          <w:rFonts w:cs="Arial"/>
        </w:rPr>
      </w:pPr>
      <w:r w:rsidRPr="00D2507E">
        <w:rPr>
          <w:rFonts w:cs="Arial"/>
        </w:rPr>
        <w:t>Posters.</w:t>
      </w:r>
    </w:p>
    <w:p w14:paraId="5860C31E" w14:textId="77777777" w:rsidR="006C2D1F" w:rsidRPr="00D2507E" w:rsidRDefault="006C2D1F" w:rsidP="005B1CFE">
      <w:pPr>
        <w:pStyle w:val="Level4"/>
        <w:spacing w:line="240" w:lineRule="auto"/>
        <w:ind w:left="2700" w:hanging="990"/>
        <w:rPr>
          <w:rFonts w:cs="Arial"/>
        </w:rPr>
      </w:pPr>
      <w:r w:rsidRPr="00D2507E">
        <w:rPr>
          <w:rFonts w:cs="Arial"/>
        </w:rPr>
        <w:t xml:space="preserve">Reports. </w:t>
      </w:r>
    </w:p>
    <w:p w14:paraId="132A374F" w14:textId="2B971CDC" w:rsidR="006C2D1F" w:rsidRPr="00D2507E" w:rsidRDefault="006C2D1F" w:rsidP="005B1CFE">
      <w:pPr>
        <w:pStyle w:val="Level3"/>
        <w:spacing w:line="240" w:lineRule="auto"/>
        <w:ind w:left="1710" w:hanging="810"/>
        <w:rPr>
          <w:rFonts w:cs="Arial"/>
        </w:rPr>
      </w:pPr>
      <w:r w:rsidRPr="00D2507E">
        <w:rPr>
          <w:rFonts w:cs="Arial"/>
        </w:rPr>
        <w:t xml:space="preserve">The selected Vendor </w:t>
      </w:r>
      <w:r w:rsidR="00684F34" w:rsidRPr="00D2507E">
        <w:rPr>
          <w:rFonts w:cs="Arial"/>
        </w:rPr>
        <w:t>must</w:t>
      </w:r>
      <w:r w:rsidRPr="00D2507E">
        <w:rPr>
          <w:rFonts w:cs="Arial"/>
        </w:rPr>
        <w:t xml:space="preserve"> not reproduce any materials produced under the contract without prior written approval from the Department.</w:t>
      </w:r>
    </w:p>
    <w:p w14:paraId="55988A45" w14:textId="77777777" w:rsidR="006C2D1F" w:rsidRPr="00904E75" w:rsidRDefault="006C2D1F" w:rsidP="005B1CFE">
      <w:pPr>
        <w:pStyle w:val="Level2"/>
        <w:ind w:left="900" w:hanging="540"/>
        <w:rPr>
          <w:rFonts w:cs="Arial"/>
          <w:sz w:val="22"/>
          <w:szCs w:val="22"/>
        </w:rPr>
      </w:pPr>
      <w:r w:rsidRPr="00904E75">
        <w:rPr>
          <w:rFonts w:cs="Arial"/>
          <w:sz w:val="22"/>
          <w:szCs w:val="22"/>
        </w:rPr>
        <w:t>Culturally and Linguistically Appropriate Services</w:t>
      </w:r>
    </w:p>
    <w:p w14:paraId="57FD5839" w14:textId="77777777" w:rsidR="006C2D1F" w:rsidRPr="00D2507E" w:rsidRDefault="001158CD" w:rsidP="005B1CFE">
      <w:pPr>
        <w:pStyle w:val="Level3"/>
        <w:spacing w:line="240" w:lineRule="auto"/>
        <w:ind w:left="1710" w:hanging="810"/>
        <w:rPr>
          <w:rFonts w:cs="Arial"/>
        </w:rPr>
      </w:pPr>
      <w:r w:rsidRPr="00D2507E">
        <w:rPr>
          <w:rFonts w:cs="Arial"/>
        </w:rPr>
        <w:t>Vendors</w:t>
      </w:r>
      <w:r w:rsidR="006C2D1F" w:rsidRPr="00D2507E">
        <w:rPr>
          <w:rFonts w:cs="Arial"/>
        </w:rPr>
        <w:t xml:space="preserve"> are </w:t>
      </w:r>
      <w:r w:rsidR="00737B77" w:rsidRPr="00D2507E">
        <w:rPr>
          <w:rFonts w:cs="Arial"/>
        </w:rPr>
        <w:t xml:space="preserve">required </w:t>
      </w:r>
      <w:r w:rsidR="006C2D1F" w:rsidRPr="00D2507E">
        <w:rPr>
          <w:rFonts w:cs="Arial"/>
        </w:rPr>
        <w:t>to consider the need for language services for individuals with Limited English Proficiency as well as other communication needs, served or likely to be encountered in the eligible service population, both in developing their budgets and in conducting their programs and activities.</w:t>
      </w:r>
    </w:p>
    <w:p w14:paraId="2D2E76C6" w14:textId="77777777" w:rsidR="001158CD" w:rsidRPr="00D2507E" w:rsidRDefault="001158CD" w:rsidP="00CC76CC">
      <w:pPr>
        <w:pStyle w:val="Level3"/>
        <w:spacing w:line="240" w:lineRule="auto"/>
        <w:ind w:left="1710" w:hanging="810"/>
        <w:rPr>
          <w:rFonts w:cs="Arial"/>
        </w:rPr>
      </w:pPr>
      <w:r w:rsidRPr="00D2507E">
        <w:rPr>
          <w:rFonts w:cs="Arial"/>
        </w:rPr>
        <w:t xml:space="preserve">Vendors </w:t>
      </w:r>
      <w:r w:rsidR="00FC6398">
        <w:rPr>
          <w:rFonts w:cs="Arial"/>
        </w:rPr>
        <w:t xml:space="preserve">are required to complete </w:t>
      </w:r>
      <w:r w:rsidRPr="00D2507E">
        <w:rPr>
          <w:rFonts w:cs="Arial"/>
        </w:rPr>
        <w:t xml:space="preserve">Appendix C, Culturally and Linguistically Appropriate Services (CLAS) Requirements as part of their </w:t>
      </w:r>
      <w:r w:rsidR="002C6746" w:rsidRPr="00D2507E">
        <w:rPr>
          <w:rFonts w:cs="Arial"/>
        </w:rPr>
        <w:t>solicitation response</w:t>
      </w:r>
      <w:r w:rsidRPr="00D2507E">
        <w:rPr>
          <w:rFonts w:cs="Arial"/>
        </w:rPr>
        <w:t xml:space="preserve">.  This is in accordance with Federal civil rights laws and intended to help inform Vendors’ program design, which in turn, will allow Vendors to put forth the best possible </w:t>
      </w:r>
      <w:r w:rsidR="002C6746" w:rsidRPr="00D2507E">
        <w:rPr>
          <w:rFonts w:cs="Arial"/>
        </w:rPr>
        <w:t>solicitation response</w:t>
      </w:r>
      <w:r w:rsidRPr="00D2507E">
        <w:rPr>
          <w:rFonts w:cs="Arial"/>
        </w:rPr>
        <w:t>.</w:t>
      </w:r>
    </w:p>
    <w:p w14:paraId="6A8F4B44" w14:textId="16B72F07" w:rsidR="006C2D1F" w:rsidRPr="00D2507E" w:rsidRDefault="00FC6398" w:rsidP="005B1CFE">
      <w:pPr>
        <w:pStyle w:val="Level3"/>
        <w:spacing w:line="240" w:lineRule="auto"/>
        <w:ind w:left="1710" w:hanging="810"/>
        <w:rPr>
          <w:rFonts w:cs="Arial"/>
        </w:rPr>
      </w:pPr>
      <w:r>
        <w:rPr>
          <w:rFonts w:cs="Arial"/>
        </w:rPr>
        <w:t>If awarded a contract, t</w:t>
      </w:r>
      <w:r w:rsidR="001158CD" w:rsidRPr="00D2507E">
        <w:rPr>
          <w:rFonts w:cs="Arial"/>
        </w:rPr>
        <w:t>he selected Vendor</w:t>
      </w:r>
      <w:r w:rsidR="006C2D1F" w:rsidRPr="00D2507E">
        <w:rPr>
          <w:rFonts w:cs="Arial"/>
        </w:rPr>
        <w:t xml:space="preserve"> will be:</w:t>
      </w:r>
    </w:p>
    <w:p w14:paraId="16475888" w14:textId="77777777" w:rsidR="006C2D1F" w:rsidRPr="00D2507E" w:rsidRDefault="006C2D1F" w:rsidP="005B1CFE">
      <w:pPr>
        <w:pStyle w:val="Level4"/>
        <w:spacing w:line="240" w:lineRule="auto"/>
        <w:ind w:left="2700" w:hanging="990"/>
        <w:rPr>
          <w:rFonts w:cs="Arial"/>
        </w:rPr>
      </w:pPr>
      <w:r w:rsidRPr="00D2507E">
        <w:rPr>
          <w:rFonts w:cs="Arial"/>
        </w:rPr>
        <w:lastRenderedPageBreak/>
        <w:t>Required to submit a detailed description of the language assistance services they will provide to LEP persons to ensure meaningful access to their programs and/or services, within ten (10) days of the date the contract is approved by Governor and Council; and</w:t>
      </w:r>
    </w:p>
    <w:p w14:paraId="4A1C114D" w14:textId="77777777" w:rsidR="006C2D1F" w:rsidRPr="00D2507E" w:rsidRDefault="006C2D1F" w:rsidP="005B1CFE">
      <w:pPr>
        <w:pStyle w:val="Level4"/>
        <w:spacing w:line="240" w:lineRule="auto"/>
        <w:ind w:left="2700" w:hanging="990"/>
        <w:rPr>
          <w:rFonts w:cs="Arial"/>
        </w:rPr>
      </w:pPr>
      <w:r w:rsidRPr="00D2507E">
        <w:rPr>
          <w:rFonts w:cs="Arial"/>
        </w:rPr>
        <w:t xml:space="preserve">Monitored on their Federal civil rights compliance using the Federal Civil Rights Compliance Checklist, </w:t>
      </w:r>
      <w:r w:rsidR="00684F34" w:rsidRPr="00D2507E">
        <w:rPr>
          <w:rFonts w:cs="Arial"/>
        </w:rPr>
        <w:t>as made available by the Department.</w:t>
      </w:r>
    </w:p>
    <w:p w14:paraId="4FB9AA4F" w14:textId="77777777" w:rsidR="00A03777" w:rsidRPr="00904E75" w:rsidRDefault="00A03777" w:rsidP="005B1CFE">
      <w:pPr>
        <w:pStyle w:val="Level2"/>
        <w:ind w:left="900" w:hanging="540"/>
        <w:rPr>
          <w:rFonts w:cs="Arial"/>
          <w:sz w:val="22"/>
          <w:szCs w:val="22"/>
        </w:rPr>
      </w:pPr>
      <w:r w:rsidRPr="00904E75">
        <w:rPr>
          <w:rFonts w:cs="Arial"/>
          <w:sz w:val="22"/>
          <w:szCs w:val="22"/>
        </w:rPr>
        <w:t>Confidential Data</w:t>
      </w:r>
    </w:p>
    <w:p w14:paraId="20C78B91" w14:textId="3F3352E7" w:rsidR="00A03777" w:rsidRPr="00D2507E" w:rsidRDefault="00A03777" w:rsidP="005B1CFE">
      <w:pPr>
        <w:pStyle w:val="Level3"/>
        <w:spacing w:line="240" w:lineRule="auto"/>
        <w:ind w:left="1710" w:hanging="810"/>
        <w:rPr>
          <w:rFonts w:cs="Arial"/>
        </w:rPr>
      </w:pPr>
      <w:r w:rsidRPr="00D2507E">
        <w:rPr>
          <w:rFonts w:cs="Arial"/>
        </w:rPr>
        <w:t>The selected Vendor must meet all information security and privacy requirements as set by the Department</w:t>
      </w:r>
      <w:r w:rsidR="009872CD" w:rsidRPr="00D2507E">
        <w:rPr>
          <w:rFonts w:cs="Arial"/>
        </w:rPr>
        <w:t xml:space="preserve"> and in accordance with the Department’s Exhibit K, DHHS Information Security Requirements.</w:t>
      </w:r>
    </w:p>
    <w:p w14:paraId="28985DF8" w14:textId="09E0375F" w:rsidR="00A03777" w:rsidRPr="00D2507E" w:rsidRDefault="00A03777" w:rsidP="00253ED3">
      <w:pPr>
        <w:pStyle w:val="Level3"/>
        <w:numPr>
          <w:ilvl w:val="0"/>
          <w:numId w:val="0"/>
        </w:numPr>
        <w:spacing w:line="240" w:lineRule="auto"/>
        <w:ind w:left="2574" w:hanging="504"/>
        <w:rPr>
          <w:rFonts w:cs="Arial"/>
        </w:rPr>
      </w:pPr>
    </w:p>
    <w:p w14:paraId="48861D95" w14:textId="77777777" w:rsidR="004067CA" w:rsidRPr="00904E75" w:rsidRDefault="004067CA" w:rsidP="005B1CFE">
      <w:pPr>
        <w:pStyle w:val="Level2"/>
        <w:ind w:left="900" w:hanging="540"/>
        <w:rPr>
          <w:rFonts w:cs="Arial"/>
          <w:sz w:val="22"/>
          <w:szCs w:val="22"/>
        </w:rPr>
      </w:pPr>
      <w:bookmarkStart w:id="360" w:name="_Toc92817242"/>
      <w:r w:rsidRPr="00904E75">
        <w:rPr>
          <w:rFonts w:cs="Arial"/>
          <w:sz w:val="22"/>
          <w:szCs w:val="22"/>
        </w:rPr>
        <w:t>Website and Social Media</w:t>
      </w:r>
      <w:bookmarkEnd w:id="360"/>
    </w:p>
    <w:p w14:paraId="5C29C01C" w14:textId="41E142FE" w:rsidR="004067CA" w:rsidRPr="00D2507E" w:rsidRDefault="00441CC0" w:rsidP="005B1CFE">
      <w:pPr>
        <w:pStyle w:val="Level3"/>
        <w:spacing w:line="240" w:lineRule="auto"/>
        <w:ind w:left="1710" w:hanging="810"/>
        <w:rPr>
          <w:rFonts w:cs="Arial"/>
        </w:rPr>
      </w:pPr>
      <w:r w:rsidRPr="00D2507E">
        <w:rPr>
          <w:rFonts w:cs="Arial"/>
        </w:rPr>
        <w:t xml:space="preserve">The selected </w:t>
      </w:r>
      <w:r w:rsidR="004067CA" w:rsidRPr="00D2507E">
        <w:rPr>
          <w:rFonts w:cs="Arial"/>
        </w:rPr>
        <w:t>Vendor</w:t>
      </w:r>
      <w:r w:rsidR="003C62C0" w:rsidRPr="00D2507E">
        <w:rPr>
          <w:rFonts w:cs="Arial"/>
        </w:rPr>
        <w:t xml:space="preserve"> must </w:t>
      </w:r>
      <w:r w:rsidR="004067CA" w:rsidRPr="00D2507E">
        <w:rPr>
          <w:rFonts w:cs="Arial"/>
        </w:rPr>
        <w:t>agree that if performance of services on behalf of the Department involve using social media or a website</w:t>
      </w:r>
      <w:r w:rsidRPr="00D2507E">
        <w:rPr>
          <w:rFonts w:cs="Arial"/>
        </w:rPr>
        <w:t xml:space="preserve"> for marketing</w:t>
      </w:r>
      <w:r w:rsidR="004067CA" w:rsidRPr="00D2507E">
        <w:rPr>
          <w:rFonts w:cs="Arial"/>
        </w:rPr>
        <w:t xml:space="preserve"> to solicit information of individuals, or Confidential data, the Vendor </w:t>
      </w:r>
      <w:r w:rsidR="003C62C0" w:rsidRPr="00D2507E">
        <w:rPr>
          <w:rFonts w:cs="Arial"/>
        </w:rPr>
        <w:t>must</w:t>
      </w:r>
      <w:r w:rsidR="004067CA" w:rsidRPr="00D2507E">
        <w:rPr>
          <w:rFonts w:cs="Arial"/>
        </w:rPr>
        <w:t xml:space="preserve"> work with the Department’s Communications Bureau to ensure that any social media or website designed, created, or managed on behalf of the Department meets all of the Department’s and NH Department of Information Technology’s website and social media requirements and policies.</w:t>
      </w:r>
    </w:p>
    <w:p w14:paraId="48BBC9FD" w14:textId="1730D807" w:rsidR="00A03FC3" w:rsidRPr="00D2507E" w:rsidRDefault="00441CC0" w:rsidP="005B1CFE">
      <w:pPr>
        <w:pStyle w:val="Level3"/>
        <w:spacing w:line="240" w:lineRule="auto"/>
        <w:ind w:left="1710" w:hanging="810"/>
        <w:rPr>
          <w:rFonts w:cs="Arial"/>
        </w:rPr>
      </w:pPr>
      <w:r w:rsidRPr="00D2507E">
        <w:rPr>
          <w:rFonts w:cs="Arial"/>
        </w:rPr>
        <w:t>The selected V</w:t>
      </w:r>
      <w:r w:rsidR="004067CA" w:rsidRPr="00D2507E">
        <w:rPr>
          <w:rFonts w:cs="Arial"/>
        </w:rPr>
        <w:t>endor</w:t>
      </w:r>
      <w:r w:rsidR="003C62C0" w:rsidRPr="00D2507E">
        <w:rPr>
          <w:rFonts w:cs="Arial"/>
        </w:rPr>
        <w:t xml:space="preserve"> must</w:t>
      </w:r>
      <w:r w:rsidRPr="00D2507E">
        <w:rPr>
          <w:rFonts w:cs="Arial"/>
        </w:rPr>
        <w:t xml:space="preserve"> agree</w:t>
      </w:r>
      <w:r w:rsidR="004067CA" w:rsidRPr="00D2507E">
        <w:rPr>
          <w:rFonts w:cs="Arial"/>
        </w:rPr>
        <w:t xml:space="preserve"> protected health information (PHI), personal information (PI), or other confidential information solicited either by social media or the website maintained, stored or captured shall not be further disclosed unless expressly provided in the contract. The solicitation or disclosure of PHI, PI, or other confidential information shall be subject to the Information Security Requirements Exhibit, the Business Associates Agreement Exhibit and all applicable state rules and state and federal law.  Unless specifically required by the contract and unless clear notice is provided to users of the website or social media, the </w:t>
      </w:r>
      <w:r w:rsidRPr="00D2507E">
        <w:rPr>
          <w:rFonts w:cs="Arial"/>
        </w:rPr>
        <w:t xml:space="preserve">selected </w:t>
      </w:r>
      <w:r w:rsidR="004067CA" w:rsidRPr="00D2507E">
        <w:rPr>
          <w:rFonts w:cs="Arial"/>
        </w:rPr>
        <w:t>Vendor</w:t>
      </w:r>
      <w:r w:rsidRPr="00D2507E">
        <w:rPr>
          <w:rFonts w:cs="Arial"/>
        </w:rPr>
        <w:t>s agree</w:t>
      </w:r>
      <w:r w:rsidR="004067CA" w:rsidRPr="00D2507E">
        <w:rPr>
          <w:rFonts w:cs="Arial"/>
        </w:rPr>
        <w:t xml:space="preserve"> that site visitation will not be tracked, disclosed or used for website or socia</w:t>
      </w:r>
      <w:r w:rsidR="003C62C0" w:rsidRPr="00D2507E">
        <w:rPr>
          <w:rFonts w:cs="Arial"/>
        </w:rPr>
        <w:t>l media analytics or marketing.</w:t>
      </w:r>
    </w:p>
    <w:p w14:paraId="6740C440" w14:textId="77777777" w:rsidR="006C2D1F" w:rsidRPr="00904E75" w:rsidRDefault="006C2D1F" w:rsidP="005B1CFE">
      <w:pPr>
        <w:pStyle w:val="Level2"/>
        <w:ind w:left="900" w:hanging="540"/>
        <w:rPr>
          <w:rFonts w:cs="Arial"/>
          <w:sz w:val="22"/>
          <w:szCs w:val="22"/>
        </w:rPr>
      </w:pPr>
      <w:r w:rsidRPr="00904E75">
        <w:rPr>
          <w:rFonts w:cs="Arial"/>
          <w:sz w:val="22"/>
          <w:szCs w:val="22"/>
        </w:rPr>
        <w:t>Audit Requirements</w:t>
      </w:r>
    </w:p>
    <w:p w14:paraId="3AB5C72F" w14:textId="66B454D5" w:rsidR="006C2D1F" w:rsidRPr="00D2507E" w:rsidRDefault="006C2D1F" w:rsidP="005B1CFE">
      <w:pPr>
        <w:pStyle w:val="Level3"/>
        <w:spacing w:line="240" w:lineRule="auto"/>
        <w:ind w:left="1710" w:hanging="810"/>
        <w:rPr>
          <w:rFonts w:cs="Arial"/>
        </w:rPr>
      </w:pPr>
      <w:r w:rsidRPr="00D2507E">
        <w:rPr>
          <w:rFonts w:cs="Arial"/>
        </w:rPr>
        <w:t xml:space="preserve">The selected Vendor must email an annual audit to </w:t>
      </w:r>
      <w:r w:rsidR="002F6CCE" w:rsidRPr="00D2507E">
        <w:rPr>
          <w:rFonts w:cs="Arial"/>
        </w:rPr>
        <w:t>dhhs.act@dhhs.nh.gov</w:t>
      </w:r>
      <w:r w:rsidRPr="00D2507E">
        <w:rPr>
          <w:rFonts w:cs="Arial"/>
        </w:rPr>
        <w:t xml:space="preserve"> if </w:t>
      </w:r>
      <w:r w:rsidRPr="005B1CFE">
        <w:rPr>
          <w:rFonts w:cs="Arial"/>
        </w:rPr>
        <w:t>any</w:t>
      </w:r>
      <w:r w:rsidRPr="00D2507E">
        <w:rPr>
          <w:rFonts w:cs="Arial"/>
        </w:rPr>
        <w:t xml:space="preserve"> of the following conditions exist:</w:t>
      </w:r>
    </w:p>
    <w:p w14:paraId="6AA71A2F" w14:textId="77777777" w:rsidR="006C2D1F" w:rsidRPr="00D2507E" w:rsidRDefault="006C2D1F" w:rsidP="005B1CFE">
      <w:pPr>
        <w:pStyle w:val="Level4"/>
        <w:spacing w:line="240" w:lineRule="auto"/>
        <w:ind w:left="2700" w:hanging="990"/>
        <w:rPr>
          <w:rFonts w:cs="Arial"/>
        </w:rPr>
      </w:pPr>
      <w:r w:rsidRPr="00D2507E">
        <w:rPr>
          <w:rFonts w:cs="Arial"/>
        </w:rPr>
        <w:t>Condition A - The selected Vendor expended $750,000 or more in federal funds received as a subrecipient pursuant to 2 CFR Part 200, during the most recently completed fiscal year.</w:t>
      </w:r>
    </w:p>
    <w:p w14:paraId="27A45B30" w14:textId="77777777" w:rsidR="006C2D1F" w:rsidRPr="00D2507E" w:rsidRDefault="006C2D1F" w:rsidP="005B1CFE">
      <w:pPr>
        <w:pStyle w:val="Level4"/>
        <w:spacing w:line="240" w:lineRule="auto"/>
        <w:ind w:left="2700" w:hanging="990"/>
        <w:rPr>
          <w:rFonts w:cs="Arial"/>
        </w:rPr>
      </w:pPr>
      <w:r w:rsidRPr="00D2507E">
        <w:rPr>
          <w:rFonts w:cs="Arial"/>
        </w:rPr>
        <w:t>Condition B - The selected Vendor is subject to audit pursuant to the requirements of NH RSA 7:28, III-b, pertaining to charitable organizations receiving support of $1,000,000 or more.</w:t>
      </w:r>
    </w:p>
    <w:p w14:paraId="674AF94E" w14:textId="77777777" w:rsidR="006C2D1F" w:rsidRPr="00D2507E" w:rsidRDefault="006C2D1F" w:rsidP="005B1CFE">
      <w:pPr>
        <w:pStyle w:val="Level4"/>
        <w:spacing w:line="240" w:lineRule="auto"/>
        <w:ind w:left="2700" w:hanging="990"/>
        <w:rPr>
          <w:rFonts w:cs="Arial"/>
        </w:rPr>
      </w:pPr>
      <w:r w:rsidRPr="00D2507E">
        <w:rPr>
          <w:rFonts w:cs="Arial"/>
        </w:rPr>
        <w:t>Condition C - The selected Vendor is a public company and required by Security and Exchange Commission (SEC) regulations to submit an annual financial audit.</w:t>
      </w:r>
    </w:p>
    <w:p w14:paraId="424B205E" w14:textId="50AEA8B9" w:rsidR="006C2D1F" w:rsidRPr="00D2507E" w:rsidRDefault="006C2D1F" w:rsidP="005B1CFE">
      <w:pPr>
        <w:pStyle w:val="Level3"/>
        <w:spacing w:line="240" w:lineRule="auto"/>
        <w:ind w:left="1710" w:hanging="810"/>
        <w:rPr>
          <w:rFonts w:cs="Arial"/>
        </w:rPr>
      </w:pPr>
      <w:r w:rsidRPr="00D2507E">
        <w:rPr>
          <w:rFonts w:cs="Arial"/>
        </w:rPr>
        <w:lastRenderedPageBreak/>
        <w:t xml:space="preserve">If Condition A exists, the selected Vendor shall submit an annual </w:t>
      </w:r>
      <w:r w:rsidRPr="005B1CFE">
        <w:rPr>
          <w:rFonts w:cs="Arial"/>
        </w:rPr>
        <w:t>single audit</w:t>
      </w:r>
      <w:r w:rsidRPr="00D2507E">
        <w:rPr>
          <w:rFonts w:cs="Arial"/>
        </w:rPr>
        <w:t xml:space="preserve"> performed by an independent Certified Public Accountant (CPA) to the Department within 120 days after the close of the Vendor’s fiscal year, conducted in accordance with the requirements of 2 CFR Part 200, Subpart F of the Uniform Administrative Requirements, Cost Principles, and Audit Requirements for Federal awards.</w:t>
      </w:r>
    </w:p>
    <w:p w14:paraId="572599BA" w14:textId="77777777" w:rsidR="006C2D1F" w:rsidRPr="00D2507E" w:rsidRDefault="006C2D1F" w:rsidP="005B1CFE">
      <w:pPr>
        <w:pStyle w:val="Level3"/>
        <w:spacing w:line="240" w:lineRule="auto"/>
        <w:ind w:left="1710" w:hanging="810"/>
        <w:rPr>
          <w:rFonts w:cs="Arial"/>
        </w:rPr>
      </w:pPr>
      <w:r w:rsidRPr="00D2507E">
        <w:rPr>
          <w:rFonts w:cs="Arial"/>
        </w:rPr>
        <w:t xml:space="preserve">If Condition B or Condition C exists, the selected Vendor(s) shall submit an annual financial audit performed by an independent CPA within 120 days after the close of the </w:t>
      </w:r>
      <w:r w:rsidR="00684F34" w:rsidRPr="00D2507E">
        <w:rPr>
          <w:rFonts w:cs="Arial"/>
        </w:rPr>
        <w:t xml:space="preserve">selected Vendor’s </w:t>
      </w:r>
      <w:r w:rsidRPr="00D2507E">
        <w:rPr>
          <w:rFonts w:cs="Arial"/>
        </w:rPr>
        <w:t>fiscal year.</w:t>
      </w:r>
    </w:p>
    <w:p w14:paraId="58875DC5" w14:textId="77777777" w:rsidR="006C2D1F" w:rsidRPr="00D2507E" w:rsidRDefault="006C2D1F" w:rsidP="005B1CFE">
      <w:pPr>
        <w:pStyle w:val="Level3"/>
        <w:spacing w:line="240" w:lineRule="auto"/>
        <w:ind w:left="1710" w:hanging="810"/>
        <w:rPr>
          <w:rFonts w:cs="Arial"/>
        </w:rPr>
      </w:pPr>
      <w:r w:rsidRPr="00D2507E">
        <w:rPr>
          <w:rFonts w:cs="Arial"/>
        </w:rPr>
        <w:t xml:space="preserve">Any selected Vendor that receives an amount equal to or greater than $250,000 from the Department during a single fiscal year, regardless of the funding source, may be required, at a minimum, to submit annual financial audits performed by an independent CPA if the Department’s risk assessment determination indicates the </w:t>
      </w:r>
      <w:r w:rsidR="00684F34" w:rsidRPr="00D2507E">
        <w:rPr>
          <w:rFonts w:cs="Arial"/>
        </w:rPr>
        <w:t xml:space="preserve">Vendor </w:t>
      </w:r>
      <w:r w:rsidRPr="00D2507E">
        <w:rPr>
          <w:rFonts w:cs="Arial"/>
        </w:rPr>
        <w:t>is high-risk.</w:t>
      </w:r>
    </w:p>
    <w:p w14:paraId="5C25294E" w14:textId="13FBE745" w:rsidR="006C2D1F" w:rsidRPr="00D2507E" w:rsidRDefault="006C2D1F" w:rsidP="005B1CFE">
      <w:pPr>
        <w:pStyle w:val="Level3"/>
        <w:spacing w:line="240" w:lineRule="auto"/>
        <w:ind w:left="1710" w:hanging="810"/>
        <w:rPr>
          <w:rFonts w:cs="Arial"/>
        </w:rPr>
      </w:pPr>
      <w:r w:rsidRPr="00D2507E">
        <w:rPr>
          <w:rFonts w:cs="Arial"/>
        </w:rPr>
        <w:t xml:space="preserve">In addition to, and not in any way in limitation of obligations of the resulting Contract, it is understood and agreed by the selected Vendor that the selected Vendor shall be held liable for any state or federal audit exceptions and shall return to the Department all payments made under the resulting Contract to which exception has been taken, or which have been disallowed because of such an exception. </w:t>
      </w:r>
    </w:p>
    <w:p w14:paraId="18AE6DE7" w14:textId="77777777" w:rsidR="006C2D1F" w:rsidRPr="00D2507E" w:rsidRDefault="006C2D1F" w:rsidP="006C2D1F">
      <w:pPr>
        <w:pStyle w:val="Level1"/>
        <w:jc w:val="both"/>
        <w:outlineLvl w:val="0"/>
        <w:rPr>
          <w:sz w:val="22"/>
          <w:szCs w:val="22"/>
        </w:rPr>
      </w:pPr>
      <w:bookmarkStart w:id="361" w:name="_Toc111541840"/>
      <w:r w:rsidRPr="00D2507E">
        <w:rPr>
          <w:sz w:val="22"/>
          <w:szCs w:val="22"/>
        </w:rPr>
        <w:t>APPENDICES TO THIS SOLICITATION</w:t>
      </w:r>
      <w:bookmarkEnd w:id="361"/>
    </w:p>
    <w:p w14:paraId="76BB0537" w14:textId="77777777" w:rsidR="006C2D1F" w:rsidRPr="00D2507E" w:rsidRDefault="006C2D1F" w:rsidP="00A03777">
      <w:pPr>
        <w:pStyle w:val="Level2"/>
        <w:ind w:left="990" w:hanging="630"/>
        <w:rPr>
          <w:color w:val="auto"/>
          <w:sz w:val="22"/>
          <w:szCs w:val="22"/>
        </w:rPr>
      </w:pPr>
      <w:r w:rsidRPr="00D2507E">
        <w:rPr>
          <w:color w:val="auto"/>
          <w:sz w:val="22"/>
          <w:szCs w:val="22"/>
        </w:rPr>
        <w:t>Appendix A – Form P-37 General Provisions and Standard Exhibits</w:t>
      </w:r>
    </w:p>
    <w:p w14:paraId="7FC40810" w14:textId="77777777" w:rsidR="006C2D1F" w:rsidRPr="00D2507E" w:rsidRDefault="006C2D1F" w:rsidP="00A03777">
      <w:pPr>
        <w:pStyle w:val="Level2"/>
        <w:ind w:left="990" w:hanging="630"/>
        <w:rPr>
          <w:color w:val="auto"/>
          <w:sz w:val="22"/>
          <w:szCs w:val="22"/>
        </w:rPr>
      </w:pPr>
      <w:r w:rsidRPr="00D2507E">
        <w:rPr>
          <w:color w:val="auto"/>
          <w:sz w:val="22"/>
          <w:szCs w:val="22"/>
        </w:rPr>
        <w:t>Appendix B – Contract Monitoring Provisions</w:t>
      </w:r>
    </w:p>
    <w:p w14:paraId="1E763C09" w14:textId="77777777" w:rsidR="006C2D1F" w:rsidRPr="00D2507E" w:rsidRDefault="006C2D1F" w:rsidP="00A03777">
      <w:pPr>
        <w:pStyle w:val="Level2"/>
        <w:ind w:left="990" w:hanging="630"/>
        <w:rPr>
          <w:color w:val="auto"/>
          <w:sz w:val="22"/>
          <w:szCs w:val="22"/>
        </w:rPr>
      </w:pPr>
      <w:r w:rsidRPr="00D2507E">
        <w:rPr>
          <w:color w:val="auto"/>
          <w:sz w:val="22"/>
          <w:szCs w:val="22"/>
        </w:rPr>
        <w:t>Appendix C</w:t>
      </w:r>
      <w:r w:rsidR="00904E75" w:rsidRPr="00D2507E">
        <w:rPr>
          <w:color w:val="auto"/>
          <w:sz w:val="22"/>
          <w:szCs w:val="22"/>
        </w:rPr>
        <w:t xml:space="preserve"> – </w:t>
      </w:r>
      <w:r w:rsidR="001158CD" w:rsidRPr="00D2507E">
        <w:rPr>
          <w:color w:val="auto"/>
          <w:sz w:val="22"/>
          <w:szCs w:val="22"/>
        </w:rPr>
        <w:t>Culturally and Linguistically Appropriate Services (CLAS) Requirements</w:t>
      </w:r>
    </w:p>
    <w:p w14:paraId="38E9E03D" w14:textId="77777777" w:rsidR="006C2D1F" w:rsidRPr="00D2507E" w:rsidRDefault="006C2D1F" w:rsidP="00A03777">
      <w:pPr>
        <w:pStyle w:val="Level2"/>
        <w:ind w:left="990" w:hanging="630"/>
        <w:rPr>
          <w:color w:val="auto"/>
          <w:sz w:val="22"/>
          <w:szCs w:val="22"/>
        </w:rPr>
      </w:pPr>
      <w:r w:rsidRPr="00D2507E">
        <w:rPr>
          <w:color w:val="auto"/>
          <w:sz w:val="22"/>
          <w:szCs w:val="22"/>
        </w:rPr>
        <w:t>Appendix D –</w:t>
      </w:r>
      <w:r w:rsidR="00904E75">
        <w:rPr>
          <w:color w:val="auto"/>
          <w:sz w:val="22"/>
          <w:szCs w:val="22"/>
        </w:rPr>
        <w:t xml:space="preserve"> </w:t>
      </w:r>
      <w:r w:rsidR="00673806" w:rsidRPr="00D2507E">
        <w:rPr>
          <w:color w:val="auto"/>
          <w:sz w:val="22"/>
          <w:szCs w:val="22"/>
        </w:rPr>
        <w:t>Transmittal Letter and Vendor Information</w:t>
      </w:r>
    </w:p>
    <w:p w14:paraId="7F4C5C1F" w14:textId="77777777" w:rsidR="006C2D1F" w:rsidRPr="00D2507E" w:rsidRDefault="006C2D1F" w:rsidP="00A03777">
      <w:pPr>
        <w:pStyle w:val="Level2"/>
        <w:ind w:left="990" w:hanging="630"/>
        <w:rPr>
          <w:color w:val="auto"/>
          <w:sz w:val="22"/>
          <w:szCs w:val="22"/>
        </w:rPr>
      </w:pPr>
      <w:r w:rsidRPr="00D2507E">
        <w:rPr>
          <w:color w:val="auto"/>
          <w:sz w:val="22"/>
          <w:szCs w:val="22"/>
        </w:rPr>
        <w:t xml:space="preserve">Appendix E </w:t>
      </w:r>
      <w:r w:rsidR="00904E75" w:rsidRPr="00D2507E">
        <w:rPr>
          <w:color w:val="auto"/>
          <w:sz w:val="22"/>
          <w:szCs w:val="22"/>
        </w:rPr>
        <w:t>–</w:t>
      </w:r>
      <w:r w:rsidRPr="00D2507E">
        <w:rPr>
          <w:color w:val="auto"/>
          <w:sz w:val="22"/>
          <w:szCs w:val="22"/>
        </w:rPr>
        <w:t xml:space="preserve"> </w:t>
      </w:r>
      <w:r w:rsidRPr="00D2507E">
        <w:rPr>
          <w:rFonts w:cs="Arial"/>
          <w:color w:val="auto"/>
          <w:sz w:val="22"/>
          <w:szCs w:val="22"/>
        </w:rPr>
        <w:t>Technical Response to Questions</w:t>
      </w:r>
    </w:p>
    <w:p w14:paraId="2F771AE8" w14:textId="77777777" w:rsidR="006C2D1F" w:rsidRPr="00D2507E" w:rsidRDefault="006C2D1F" w:rsidP="00A03777">
      <w:pPr>
        <w:pStyle w:val="Level2"/>
        <w:ind w:left="990" w:hanging="630"/>
        <w:rPr>
          <w:color w:val="auto"/>
          <w:sz w:val="22"/>
          <w:szCs w:val="22"/>
        </w:rPr>
      </w:pPr>
      <w:r w:rsidRPr="00D2507E">
        <w:rPr>
          <w:color w:val="auto"/>
          <w:sz w:val="22"/>
          <w:szCs w:val="22"/>
        </w:rPr>
        <w:t>Appendix F – Budget Sheet</w:t>
      </w:r>
    </w:p>
    <w:p w14:paraId="075003B0" w14:textId="77777777" w:rsidR="000B1FB0" w:rsidRPr="00D2507E" w:rsidRDefault="006C2D1F" w:rsidP="00A03777">
      <w:pPr>
        <w:pStyle w:val="Level2"/>
        <w:ind w:left="990" w:hanging="630"/>
        <w:rPr>
          <w:color w:val="auto"/>
          <w:sz w:val="22"/>
          <w:szCs w:val="22"/>
        </w:rPr>
      </w:pPr>
      <w:r w:rsidRPr="00D2507E">
        <w:rPr>
          <w:color w:val="auto"/>
          <w:sz w:val="22"/>
          <w:szCs w:val="22"/>
        </w:rPr>
        <w:t>Appendix G – Program Staff List</w:t>
      </w:r>
    </w:p>
    <w:sectPr w:rsidR="000B1FB0" w:rsidRPr="00D2507E" w:rsidSect="009469BD">
      <w:headerReference w:type="default" r:id="rId19"/>
      <w:footerReference w:type="default" r:id="rId20"/>
      <w:pgSz w:w="12240" w:h="15840"/>
      <w:pgMar w:top="178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36D86" w14:textId="77777777" w:rsidR="009C5E78" w:rsidRDefault="009C5E78" w:rsidP="00313403">
      <w:r>
        <w:separator/>
      </w:r>
    </w:p>
  </w:endnote>
  <w:endnote w:type="continuationSeparator" w:id="0">
    <w:p w14:paraId="78230B21" w14:textId="77777777" w:rsidR="009C5E78" w:rsidRDefault="009C5E78" w:rsidP="0031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068E" w14:textId="3D40F8E1" w:rsidR="00A20270" w:rsidRDefault="00A20270" w:rsidP="00313403">
    <w:pPr>
      <w:pStyle w:val="Footer"/>
      <w:rPr>
        <w:b/>
        <w:noProof/>
        <w:color w:val="000080"/>
        <w:sz w:val="20"/>
      </w:rPr>
    </w:pPr>
    <w:r>
      <w:rPr>
        <w:b/>
        <w:noProof/>
        <w:color w:val="000080"/>
        <w:sz w:val="20"/>
      </w:rPr>
      <w:t>RFP-2023-DBH-07-ECHOP</w:t>
    </w:r>
  </w:p>
  <w:p w14:paraId="64535D49" w14:textId="19312C8C" w:rsidR="00A20270" w:rsidRPr="00215035" w:rsidRDefault="00A20270" w:rsidP="00313403">
    <w:pPr>
      <w:pStyle w:val="Footer"/>
      <w:rPr>
        <w:sz w:val="20"/>
      </w:rPr>
    </w:pPr>
    <w:r w:rsidRPr="00215035">
      <w:rPr>
        <w:sz w:val="20"/>
      </w:rPr>
      <w:t xml:space="preserve">Page </w:t>
    </w:r>
    <w:r w:rsidRPr="00215035">
      <w:rPr>
        <w:sz w:val="20"/>
      </w:rPr>
      <w:fldChar w:fldCharType="begin"/>
    </w:r>
    <w:r w:rsidRPr="00215035">
      <w:rPr>
        <w:sz w:val="20"/>
      </w:rPr>
      <w:instrText xml:space="preserve"> PAGE  \* Arabic  \* MERGEFORMAT </w:instrText>
    </w:r>
    <w:r w:rsidRPr="00215035">
      <w:rPr>
        <w:sz w:val="20"/>
      </w:rPr>
      <w:fldChar w:fldCharType="separate"/>
    </w:r>
    <w:r w:rsidR="009251A8">
      <w:rPr>
        <w:noProof/>
        <w:sz w:val="20"/>
      </w:rPr>
      <w:t>23</w:t>
    </w:r>
    <w:r w:rsidRPr="00215035">
      <w:rPr>
        <w:sz w:val="20"/>
      </w:rPr>
      <w:fldChar w:fldCharType="end"/>
    </w:r>
    <w:r w:rsidRPr="00215035">
      <w:rPr>
        <w:sz w:val="20"/>
      </w:rPr>
      <w:t xml:space="preserve"> of </w:t>
    </w:r>
    <w:r w:rsidRPr="00215035">
      <w:rPr>
        <w:sz w:val="20"/>
      </w:rPr>
      <w:fldChar w:fldCharType="begin"/>
    </w:r>
    <w:r w:rsidRPr="00215035">
      <w:rPr>
        <w:sz w:val="20"/>
      </w:rPr>
      <w:instrText xml:space="preserve"> NUMPAGES  \* Arabic  \* MERGEFORMAT </w:instrText>
    </w:r>
    <w:r w:rsidRPr="00215035">
      <w:rPr>
        <w:sz w:val="20"/>
      </w:rPr>
      <w:fldChar w:fldCharType="separate"/>
    </w:r>
    <w:r w:rsidR="009251A8">
      <w:rPr>
        <w:noProof/>
        <w:sz w:val="20"/>
      </w:rPr>
      <w:t>23</w:t>
    </w:r>
    <w:r w:rsidRPr="0021503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5A862" w14:textId="77777777" w:rsidR="009C5E78" w:rsidRDefault="009C5E78" w:rsidP="00313403">
      <w:r>
        <w:separator/>
      </w:r>
    </w:p>
  </w:footnote>
  <w:footnote w:type="continuationSeparator" w:id="0">
    <w:p w14:paraId="033F232E" w14:textId="77777777" w:rsidR="009C5E78" w:rsidRDefault="009C5E78" w:rsidP="00313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4CECA" w14:textId="77777777" w:rsidR="00A20270" w:rsidRPr="00313523" w:rsidRDefault="00A20270" w:rsidP="00313403">
    <w:pPr>
      <w:pStyle w:val="Header"/>
      <w:tabs>
        <w:tab w:val="right" w:pos="12960"/>
      </w:tabs>
      <w:rPr>
        <w:noProof/>
        <w:color w:val="17365D" w:themeColor="text2" w:themeShade="BF"/>
        <w:sz w:val="24"/>
        <w:szCs w:val="24"/>
      </w:rPr>
    </w:pPr>
    <w:r w:rsidRPr="00313523">
      <w:rPr>
        <w:noProof/>
        <w:color w:val="17365D" w:themeColor="text2" w:themeShade="BF"/>
        <w:sz w:val="24"/>
        <w:szCs w:val="24"/>
      </w:rPr>
      <w:t>New Hampshire Department of Health and Human Services</w:t>
    </w:r>
  </w:p>
  <w:p w14:paraId="246DE198" w14:textId="0D2182A3" w:rsidR="00A20270" w:rsidRPr="00331E18" w:rsidRDefault="00A20270" w:rsidP="00331E18">
    <w:pPr>
      <w:pStyle w:val="Header"/>
      <w:tabs>
        <w:tab w:val="right" w:pos="12960"/>
      </w:tabs>
      <w:rPr>
        <w:noProof/>
        <w:color w:val="17365D" w:themeColor="text2" w:themeShade="BF"/>
        <w:szCs w:val="24"/>
        <w:highlight w:val="yellow"/>
      </w:rPr>
    </w:pPr>
    <w:r w:rsidRPr="00331E18">
      <w:rPr>
        <w:b w:val="0"/>
        <w:noProof/>
        <w:color w:val="17365D" w:themeColor="text2" w:themeShade="BF"/>
        <w:sz w:val="24"/>
        <w:szCs w:val="24"/>
      </w:rPr>
      <mc:AlternateContent>
        <mc:Choice Requires="wps">
          <w:drawing>
            <wp:anchor distT="4294967291" distB="4294967291" distL="114300" distR="114300" simplePos="0" relativeHeight="251657216" behindDoc="0" locked="0" layoutInCell="1" allowOverlap="1" wp14:anchorId="56D7E664" wp14:editId="33AE64B1">
              <wp:simplePos x="0" y="0"/>
              <wp:positionH relativeFrom="column">
                <wp:posOffset>-1641475</wp:posOffset>
              </wp:positionH>
              <wp:positionV relativeFrom="paragraph">
                <wp:posOffset>340360</wp:posOffset>
              </wp:positionV>
              <wp:extent cx="8266430" cy="0"/>
              <wp:effectExtent l="0" t="0" r="2032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64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6FCDF" id="Line 7"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25pt,26.8pt" to="521.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QKEwIAACkEAAAOAAAAZHJzL2Uyb0RvYy54bWysU8GO2jAQvVfqP1i+QxI2y0JEWFUJ9EK7&#10;SLv9AGM7xKpjW7YhoKr/3rEhaGk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" strokecolor="navy" strokeweight="1.5pt"/>
          </w:pict>
        </mc:Fallback>
      </mc:AlternateContent>
    </w:r>
    <w:r>
      <w:rPr>
        <w:noProof/>
        <w:color w:val="17365D" w:themeColor="text2" w:themeShade="BF"/>
        <w:szCs w:val="24"/>
      </w:rPr>
      <w:t>ECHO</w:t>
    </w:r>
    <w:r w:rsidRPr="00331E18">
      <w:rPr>
        <w:noProof/>
        <w:color w:val="17365D" w:themeColor="text2" w:themeShade="BF"/>
        <w:szCs w:val="24"/>
      </w:rPr>
      <w:t xml:space="preserve"> Peer Workforce Cross Training</w:t>
    </w:r>
    <w:r w:rsidRPr="00331E18">
      <w:rPr>
        <w:noProof/>
        <w:color w:val="17365D" w:themeColor="text2" w:themeShade="BF"/>
        <w:szCs w:val="24"/>
        <w:highlight w:val="yellow"/>
      </w:rPr>
      <w:t xml:space="preserve"> </w:t>
    </w:r>
  </w:p>
  <w:p w14:paraId="26743F44" w14:textId="77777777" w:rsidR="00A20270" w:rsidRPr="00313523" w:rsidRDefault="00A20270" w:rsidP="00313403">
    <w:pPr>
      <w:pStyle w:val="Header"/>
      <w:tabs>
        <w:tab w:val="right" w:pos="12960"/>
      </w:tabs>
      <w:rPr>
        <w:b w:val="0"/>
        <w:noProof/>
        <w:color w:val="17365D" w:themeColor="text2" w:themeShade="BF"/>
        <w:sz w:val="24"/>
        <w:szCs w:val="24"/>
      </w:rPr>
    </w:pPr>
  </w:p>
  <w:p w14:paraId="54ABCC46" w14:textId="77777777" w:rsidR="00A20270" w:rsidRDefault="00A20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42DC"/>
    <w:multiLevelType w:val="multilevel"/>
    <w:tmpl w:val="503C8C6C"/>
    <w:lvl w:ilvl="0">
      <w:start w:val="2"/>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8"/>
      <w:numFmt w:val="decimal"/>
      <w:lvlText w:val="%1.%2.%3"/>
      <w:lvlJc w:val="left"/>
      <w:pPr>
        <w:ind w:left="2160" w:hanging="720"/>
      </w:pPr>
      <w:rPr>
        <w:rFonts w:hint="default"/>
      </w:rPr>
    </w:lvl>
    <w:lvl w:ilvl="3">
      <w:start w:val="3"/>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6A84F0A"/>
    <w:multiLevelType w:val="hybridMultilevel"/>
    <w:tmpl w:val="FD16E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A1A82BB2"/>
    <w:lvl w:ilvl="0">
      <w:start w:val="1"/>
      <w:numFmt w:val="decimal"/>
      <w:pStyle w:val="Level1"/>
      <w:lvlText w:val="%1."/>
      <w:lvlJc w:val="left"/>
      <w:pPr>
        <w:ind w:left="360" w:hanging="360"/>
      </w:pPr>
      <w:rPr>
        <w:rFonts w:ascii="Arial" w:hAnsi="Arial" w:cs="Arial" w:hint="default"/>
        <w:sz w:val="22"/>
      </w:rPr>
    </w:lvl>
    <w:lvl w:ilvl="1">
      <w:start w:val="1"/>
      <w:numFmt w:val="decimal"/>
      <w:pStyle w:val="Level2"/>
      <w:lvlText w:val="%1.%2."/>
      <w:lvlJc w:val="left"/>
      <w:pPr>
        <w:ind w:left="432" w:hanging="432"/>
      </w:pPr>
      <w:rPr>
        <w:rFonts w:cs="Times New Roman" w:hint="default"/>
        <w:b/>
        <w:bCs w:val="0"/>
        <w:i w:val="0"/>
        <w:iCs w:val="0"/>
        <w:caps w:val="0"/>
        <w:smallCaps w:val="0"/>
        <w:strike w:val="0"/>
        <w:dstrike w:val="0"/>
        <w:noProof w:val="0"/>
        <w:vanish w:val="0"/>
        <w:color w:val="17365D" w:themeColor="text2" w:themeShade="BF"/>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2"/>
        <w:szCs w:val="22"/>
      </w:rPr>
    </w:lvl>
    <w:lvl w:ilvl="3">
      <w:start w:val="1"/>
      <w:numFmt w:val="decimal"/>
      <w:pStyle w:val="Level4"/>
      <w:lvlText w:val="%1.%2.%3.%4."/>
      <w:lvlJc w:val="left"/>
      <w:pPr>
        <w:ind w:left="1728" w:hanging="648"/>
      </w:pPr>
      <w:rPr>
        <w:rFonts w:hint="default"/>
        <w:b w:val="0"/>
      </w:rPr>
    </w:lvl>
    <w:lvl w:ilvl="4">
      <w:start w:val="1"/>
      <w:numFmt w:val="decimal"/>
      <w:pStyle w:val="Level5"/>
      <w:lvlText w:val="%1.%2.%3.%4.%5."/>
      <w:lvlJc w:val="left"/>
      <w:pPr>
        <w:ind w:left="4662" w:hanging="792"/>
      </w:pPr>
      <w:rPr>
        <w:rFonts w:hint="default"/>
      </w:rPr>
    </w:lvl>
    <w:lvl w:ilvl="5">
      <w:start w:val="1"/>
      <w:numFmt w:val="decimal"/>
      <w:pStyle w:val="Level6"/>
      <w:lvlText w:val="%1.%2.%3.%4.%5.%6."/>
      <w:lvlJc w:val="left"/>
      <w:pPr>
        <w:ind w:left="2736" w:hanging="936"/>
      </w:pPr>
      <w:rPr>
        <w:rFonts w:hint="default"/>
      </w:rPr>
    </w:lvl>
    <w:lvl w:ilvl="6">
      <w:start w:val="1"/>
      <w:numFmt w:val="decimal"/>
      <w:pStyle w:val="Level7"/>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E33800"/>
    <w:multiLevelType w:val="hybridMultilevel"/>
    <w:tmpl w:val="41B42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305069"/>
    <w:multiLevelType w:val="multilevel"/>
    <w:tmpl w:val="E06065C4"/>
    <w:styleLink w:val="AppendixB"/>
    <w:lvl w:ilvl="0">
      <w:start w:val="1"/>
      <w:numFmt w:val="none"/>
      <w:pStyle w:val="AppendixB-RequirementsandDeliverables"/>
      <w:lvlText w:val="APPENDIX B:"/>
      <w:lvlJc w:val="left"/>
      <w:pPr>
        <w:ind w:left="360" w:hanging="360"/>
      </w:pPr>
      <w:rPr>
        <w:b/>
        <w:i w:val="0"/>
      </w:rPr>
    </w:lvl>
    <w:lvl w:ilvl="1">
      <w:start w:val="1"/>
      <w:numFmt w:val="decimal"/>
      <w:lvlText w:val="B-%2."/>
      <w:lvlJc w:val="left"/>
      <w:pPr>
        <w:ind w:left="720" w:hanging="360"/>
      </w:pPr>
      <w:rPr>
        <w:b/>
        <w:i w:val="0"/>
      </w:rPr>
    </w:lvl>
    <w:lvl w:ilvl="2">
      <w:start w:val="1"/>
      <w:numFmt w:val="decimal"/>
      <w:lvlText w:val="B-1.%3."/>
      <w:lvlJc w:val="left"/>
      <w:pPr>
        <w:ind w:left="1080" w:hanging="360"/>
      </w:pPr>
      <w:rPr>
        <w:b/>
        <w:i w:val="0"/>
      </w:rPr>
    </w:lvl>
    <w:lvl w:ilvl="3">
      <w:start w:val="1"/>
      <w:numFmt w:val="decimal"/>
      <w:lvlText w:val="B-1.1.%4."/>
      <w:lvlJc w:val="left"/>
      <w:pPr>
        <w:ind w:left="1440" w:hanging="360"/>
      </w:pPr>
      <w:rPr>
        <w:b/>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CF1B9E"/>
    <w:multiLevelType w:val="hybridMultilevel"/>
    <w:tmpl w:val="AE94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00E91"/>
    <w:multiLevelType w:val="hybridMultilevel"/>
    <w:tmpl w:val="1A3CB978"/>
    <w:lvl w:ilvl="0" w:tplc="C5CA4E1A">
      <w:start w:val="1"/>
      <w:numFmt w:val="bullet"/>
      <w:lvlText w:val="•"/>
      <w:lvlJc w:val="left"/>
      <w:pPr>
        <w:tabs>
          <w:tab w:val="num" w:pos="720"/>
        </w:tabs>
        <w:ind w:left="720" w:hanging="360"/>
      </w:pPr>
      <w:rPr>
        <w:rFonts w:ascii="Arial" w:hAnsi="Arial" w:hint="default"/>
      </w:rPr>
    </w:lvl>
    <w:lvl w:ilvl="1" w:tplc="BA2CB40A">
      <w:start w:val="84"/>
      <w:numFmt w:val="bullet"/>
      <w:lvlText w:val="•"/>
      <w:lvlJc w:val="left"/>
      <w:pPr>
        <w:tabs>
          <w:tab w:val="num" w:pos="1440"/>
        </w:tabs>
        <w:ind w:left="1440" w:hanging="360"/>
      </w:pPr>
      <w:rPr>
        <w:rFonts w:ascii="Arial" w:hAnsi="Arial" w:hint="default"/>
      </w:rPr>
    </w:lvl>
    <w:lvl w:ilvl="2" w:tplc="7960FA92" w:tentative="1">
      <w:start w:val="1"/>
      <w:numFmt w:val="bullet"/>
      <w:lvlText w:val="•"/>
      <w:lvlJc w:val="left"/>
      <w:pPr>
        <w:tabs>
          <w:tab w:val="num" w:pos="2160"/>
        </w:tabs>
        <w:ind w:left="2160" w:hanging="360"/>
      </w:pPr>
      <w:rPr>
        <w:rFonts w:ascii="Arial" w:hAnsi="Arial" w:hint="default"/>
      </w:rPr>
    </w:lvl>
    <w:lvl w:ilvl="3" w:tplc="6882AC2A" w:tentative="1">
      <w:start w:val="1"/>
      <w:numFmt w:val="bullet"/>
      <w:lvlText w:val="•"/>
      <w:lvlJc w:val="left"/>
      <w:pPr>
        <w:tabs>
          <w:tab w:val="num" w:pos="2880"/>
        </w:tabs>
        <w:ind w:left="2880" w:hanging="360"/>
      </w:pPr>
      <w:rPr>
        <w:rFonts w:ascii="Arial" w:hAnsi="Arial" w:hint="default"/>
      </w:rPr>
    </w:lvl>
    <w:lvl w:ilvl="4" w:tplc="6C06AA80" w:tentative="1">
      <w:start w:val="1"/>
      <w:numFmt w:val="bullet"/>
      <w:lvlText w:val="•"/>
      <w:lvlJc w:val="left"/>
      <w:pPr>
        <w:tabs>
          <w:tab w:val="num" w:pos="3600"/>
        </w:tabs>
        <w:ind w:left="3600" w:hanging="360"/>
      </w:pPr>
      <w:rPr>
        <w:rFonts w:ascii="Arial" w:hAnsi="Arial" w:hint="default"/>
      </w:rPr>
    </w:lvl>
    <w:lvl w:ilvl="5" w:tplc="A64C3D4A" w:tentative="1">
      <w:start w:val="1"/>
      <w:numFmt w:val="bullet"/>
      <w:lvlText w:val="•"/>
      <w:lvlJc w:val="left"/>
      <w:pPr>
        <w:tabs>
          <w:tab w:val="num" w:pos="4320"/>
        </w:tabs>
        <w:ind w:left="4320" w:hanging="360"/>
      </w:pPr>
      <w:rPr>
        <w:rFonts w:ascii="Arial" w:hAnsi="Arial" w:hint="default"/>
      </w:rPr>
    </w:lvl>
    <w:lvl w:ilvl="6" w:tplc="A95250B2" w:tentative="1">
      <w:start w:val="1"/>
      <w:numFmt w:val="bullet"/>
      <w:lvlText w:val="•"/>
      <w:lvlJc w:val="left"/>
      <w:pPr>
        <w:tabs>
          <w:tab w:val="num" w:pos="5040"/>
        </w:tabs>
        <w:ind w:left="5040" w:hanging="360"/>
      </w:pPr>
      <w:rPr>
        <w:rFonts w:ascii="Arial" w:hAnsi="Arial" w:hint="default"/>
      </w:rPr>
    </w:lvl>
    <w:lvl w:ilvl="7" w:tplc="2FF2B19E" w:tentative="1">
      <w:start w:val="1"/>
      <w:numFmt w:val="bullet"/>
      <w:lvlText w:val="•"/>
      <w:lvlJc w:val="left"/>
      <w:pPr>
        <w:tabs>
          <w:tab w:val="num" w:pos="5760"/>
        </w:tabs>
        <w:ind w:left="5760" w:hanging="360"/>
      </w:pPr>
      <w:rPr>
        <w:rFonts w:ascii="Arial" w:hAnsi="Arial" w:hint="default"/>
      </w:rPr>
    </w:lvl>
    <w:lvl w:ilvl="8" w:tplc="9B86E0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AC57D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8C2C85"/>
    <w:multiLevelType w:val="hybridMultilevel"/>
    <w:tmpl w:val="0BBC9086"/>
    <w:lvl w:ilvl="0" w:tplc="F10A8D0A">
      <w:start w:val="1"/>
      <w:numFmt w:val="decimal"/>
      <w:pStyle w:val="Questions"/>
      <w:lvlText w:val="Q%1"/>
      <w:lvlJc w:val="left"/>
      <w:pPr>
        <w:ind w:left="720" w:hanging="360"/>
      </w:pPr>
      <w:rPr>
        <w:rFonts w:hint="default"/>
        <w:b/>
        <w:color w:val="17365D" w:themeColor="text2"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D7498"/>
    <w:multiLevelType w:val="hybridMultilevel"/>
    <w:tmpl w:val="9E70BCA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754402B7"/>
    <w:multiLevelType w:val="hybridMultilevel"/>
    <w:tmpl w:val="A476A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401353"/>
    <w:multiLevelType w:val="hybridMultilevel"/>
    <w:tmpl w:val="3AB8F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8"/>
  </w:num>
  <w:num w:numId="4">
    <w:abstractNumId w:val="9"/>
  </w:num>
  <w:num w:numId="5">
    <w:abstractNumId w:val="5"/>
  </w:num>
  <w:num w:numId="6">
    <w:abstractNumId w:val="7"/>
  </w:num>
  <w:num w:numId="7">
    <w:abstractNumId w:val="1"/>
  </w:num>
  <w:num w:numId="8">
    <w:abstractNumId w:val="4"/>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2"/>
  </w:num>
  <w:num w:numId="19">
    <w:abstractNumId w:val="2"/>
  </w:num>
  <w:num w:numId="20">
    <w:abstractNumId w:val="0"/>
  </w:num>
  <w:num w:numId="21">
    <w:abstractNumId w:val="2"/>
  </w:num>
  <w:num w:numId="22">
    <w:abstractNumId w:val="11"/>
  </w:num>
  <w:num w:numId="23">
    <w:abstractNumId w:val="3"/>
  </w:num>
  <w:num w:numId="24">
    <w:abstractNumId w:val="10"/>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DC"/>
    <w:rsid w:val="00004E3E"/>
    <w:rsid w:val="00005AD9"/>
    <w:rsid w:val="00005CCB"/>
    <w:rsid w:val="00011CC5"/>
    <w:rsid w:val="000142E4"/>
    <w:rsid w:val="00016157"/>
    <w:rsid w:val="0002028C"/>
    <w:rsid w:val="000268C8"/>
    <w:rsid w:val="00026E37"/>
    <w:rsid w:val="00026E75"/>
    <w:rsid w:val="00031C94"/>
    <w:rsid w:val="00032708"/>
    <w:rsid w:val="000344FD"/>
    <w:rsid w:val="00036447"/>
    <w:rsid w:val="0003744E"/>
    <w:rsid w:val="00040AB8"/>
    <w:rsid w:val="0005039F"/>
    <w:rsid w:val="000512FE"/>
    <w:rsid w:val="00052E62"/>
    <w:rsid w:val="000560DD"/>
    <w:rsid w:val="0005777E"/>
    <w:rsid w:val="00061C37"/>
    <w:rsid w:val="00070F77"/>
    <w:rsid w:val="00072D98"/>
    <w:rsid w:val="00084F85"/>
    <w:rsid w:val="0009017D"/>
    <w:rsid w:val="0009325E"/>
    <w:rsid w:val="000959B0"/>
    <w:rsid w:val="00096365"/>
    <w:rsid w:val="00096696"/>
    <w:rsid w:val="00097F4E"/>
    <w:rsid w:val="000A1D8F"/>
    <w:rsid w:val="000A526B"/>
    <w:rsid w:val="000A6554"/>
    <w:rsid w:val="000B0812"/>
    <w:rsid w:val="000B13A8"/>
    <w:rsid w:val="000B1FB0"/>
    <w:rsid w:val="000B43AB"/>
    <w:rsid w:val="000B5CAD"/>
    <w:rsid w:val="000B67F0"/>
    <w:rsid w:val="000B7201"/>
    <w:rsid w:val="000C38DC"/>
    <w:rsid w:val="000C7329"/>
    <w:rsid w:val="000D0C6F"/>
    <w:rsid w:val="000D105F"/>
    <w:rsid w:val="000D71AB"/>
    <w:rsid w:val="000E05B0"/>
    <w:rsid w:val="000E0E6D"/>
    <w:rsid w:val="000E5C00"/>
    <w:rsid w:val="000E7822"/>
    <w:rsid w:val="000F323B"/>
    <w:rsid w:val="000F563A"/>
    <w:rsid w:val="000F78E2"/>
    <w:rsid w:val="0010141C"/>
    <w:rsid w:val="00104FE5"/>
    <w:rsid w:val="0010626E"/>
    <w:rsid w:val="00106941"/>
    <w:rsid w:val="00110FAA"/>
    <w:rsid w:val="00113AF8"/>
    <w:rsid w:val="00114E21"/>
    <w:rsid w:val="001158CD"/>
    <w:rsid w:val="00123928"/>
    <w:rsid w:val="00126E58"/>
    <w:rsid w:val="00132153"/>
    <w:rsid w:val="0013461B"/>
    <w:rsid w:val="0014229A"/>
    <w:rsid w:val="00142CD4"/>
    <w:rsid w:val="001474B9"/>
    <w:rsid w:val="00147548"/>
    <w:rsid w:val="001515C4"/>
    <w:rsid w:val="00154481"/>
    <w:rsid w:val="0015455F"/>
    <w:rsid w:val="001554DB"/>
    <w:rsid w:val="00157181"/>
    <w:rsid w:val="00157B0F"/>
    <w:rsid w:val="0016050A"/>
    <w:rsid w:val="00164E26"/>
    <w:rsid w:val="001704D9"/>
    <w:rsid w:val="001711D6"/>
    <w:rsid w:val="00173FBD"/>
    <w:rsid w:val="0017696E"/>
    <w:rsid w:val="00176CAE"/>
    <w:rsid w:val="0018033C"/>
    <w:rsid w:val="00181B40"/>
    <w:rsid w:val="00182A9B"/>
    <w:rsid w:val="0018310B"/>
    <w:rsid w:val="001837F9"/>
    <w:rsid w:val="00190F58"/>
    <w:rsid w:val="001A0A3A"/>
    <w:rsid w:val="001A1689"/>
    <w:rsid w:val="001A1B6F"/>
    <w:rsid w:val="001A2339"/>
    <w:rsid w:val="001A2FDF"/>
    <w:rsid w:val="001A400B"/>
    <w:rsid w:val="001A520E"/>
    <w:rsid w:val="001A52EE"/>
    <w:rsid w:val="001A71CB"/>
    <w:rsid w:val="001B0734"/>
    <w:rsid w:val="001B1472"/>
    <w:rsid w:val="001B34E9"/>
    <w:rsid w:val="001B43C7"/>
    <w:rsid w:val="001C03BC"/>
    <w:rsid w:val="001C4C66"/>
    <w:rsid w:val="001C50F9"/>
    <w:rsid w:val="001C6B66"/>
    <w:rsid w:val="001D1A0E"/>
    <w:rsid w:val="001D1E7F"/>
    <w:rsid w:val="001D3310"/>
    <w:rsid w:val="001D7458"/>
    <w:rsid w:val="001D7882"/>
    <w:rsid w:val="001E01D7"/>
    <w:rsid w:val="001E16A4"/>
    <w:rsid w:val="001E172E"/>
    <w:rsid w:val="001F0A79"/>
    <w:rsid w:val="001F32A8"/>
    <w:rsid w:val="001F3A68"/>
    <w:rsid w:val="001F6DD9"/>
    <w:rsid w:val="00207744"/>
    <w:rsid w:val="0021041C"/>
    <w:rsid w:val="0021281A"/>
    <w:rsid w:val="00213D8F"/>
    <w:rsid w:val="00215035"/>
    <w:rsid w:val="00215FEF"/>
    <w:rsid w:val="00217061"/>
    <w:rsid w:val="00220257"/>
    <w:rsid w:val="00223F01"/>
    <w:rsid w:val="002272AB"/>
    <w:rsid w:val="002304FB"/>
    <w:rsid w:val="0023211F"/>
    <w:rsid w:val="0024070A"/>
    <w:rsid w:val="00241410"/>
    <w:rsid w:val="00243203"/>
    <w:rsid w:val="00246C3B"/>
    <w:rsid w:val="00253A10"/>
    <w:rsid w:val="00253ED3"/>
    <w:rsid w:val="00254521"/>
    <w:rsid w:val="002572F9"/>
    <w:rsid w:val="00262C62"/>
    <w:rsid w:val="00264B86"/>
    <w:rsid w:val="00264D46"/>
    <w:rsid w:val="00266BB8"/>
    <w:rsid w:val="00271B1D"/>
    <w:rsid w:val="00272882"/>
    <w:rsid w:val="002742DD"/>
    <w:rsid w:val="002747E4"/>
    <w:rsid w:val="002751D4"/>
    <w:rsid w:val="00275848"/>
    <w:rsid w:val="00276857"/>
    <w:rsid w:val="002833BE"/>
    <w:rsid w:val="00283BE5"/>
    <w:rsid w:val="0028486F"/>
    <w:rsid w:val="00284972"/>
    <w:rsid w:val="00291124"/>
    <w:rsid w:val="00295161"/>
    <w:rsid w:val="002959CD"/>
    <w:rsid w:val="002A1F0E"/>
    <w:rsid w:val="002A4E4E"/>
    <w:rsid w:val="002A58BA"/>
    <w:rsid w:val="002B3FDB"/>
    <w:rsid w:val="002B4980"/>
    <w:rsid w:val="002B4C44"/>
    <w:rsid w:val="002C0238"/>
    <w:rsid w:val="002C248F"/>
    <w:rsid w:val="002C6746"/>
    <w:rsid w:val="002C70D5"/>
    <w:rsid w:val="002C7B7B"/>
    <w:rsid w:val="002D190A"/>
    <w:rsid w:val="002D3833"/>
    <w:rsid w:val="002E034B"/>
    <w:rsid w:val="002E270D"/>
    <w:rsid w:val="002E3AF8"/>
    <w:rsid w:val="002E4E3C"/>
    <w:rsid w:val="002F0020"/>
    <w:rsid w:val="002F4F91"/>
    <w:rsid w:val="002F6CCE"/>
    <w:rsid w:val="00302621"/>
    <w:rsid w:val="00302626"/>
    <w:rsid w:val="00303181"/>
    <w:rsid w:val="0030372A"/>
    <w:rsid w:val="00305DC9"/>
    <w:rsid w:val="0031036A"/>
    <w:rsid w:val="003107A5"/>
    <w:rsid w:val="00312675"/>
    <w:rsid w:val="00313403"/>
    <w:rsid w:val="00313523"/>
    <w:rsid w:val="00315E9D"/>
    <w:rsid w:val="0031625D"/>
    <w:rsid w:val="00321B3E"/>
    <w:rsid w:val="00321F89"/>
    <w:rsid w:val="00325BA6"/>
    <w:rsid w:val="00327004"/>
    <w:rsid w:val="00327819"/>
    <w:rsid w:val="00331E18"/>
    <w:rsid w:val="00332B6D"/>
    <w:rsid w:val="00335030"/>
    <w:rsid w:val="003351EF"/>
    <w:rsid w:val="00340CF0"/>
    <w:rsid w:val="00343F23"/>
    <w:rsid w:val="00343FE7"/>
    <w:rsid w:val="0034442C"/>
    <w:rsid w:val="003503CE"/>
    <w:rsid w:val="003560CB"/>
    <w:rsid w:val="00357D33"/>
    <w:rsid w:val="00361DCE"/>
    <w:rsid w:val="00362A38"/>
    <w:rsid w:val="0036395E"/>
    <w:rsid w:val="0036410B"/>
    <w:rsid w:val="00371B8F"/>
    <w:rsid w:val="00372748"/>
    <w:rsid w:val="00373D9E"/>
    <w:rsid w:val="0037656D"/>
    <w:rsid w:val="00377CF3"/>
    <w:rsid w:val="003906FD"/>
    <w:rsid w:val="00390EE7"/>
    <w:rsid w:val="00391E28"/>
    <w:rsid w:val="0039206C"/>
    <w:rsid w:val="00392375"/>
    <w:rsid w:val="00393BF7"/>
    <w:rsid w:val="003958B5"/>
    <w:rsid w:val="00396818"/>
    <w:rsid w:val="003A0B1F"/>
    <w:rsid w:val="003B23D2"/>
    <w:rsid w:val="003B2465"/>
    <w:rsid w:val="003B49BC"/>
    <w:rsid w:val="003C0B81"/>
    <w:rsid w:val="003C0E61"/>
    <w:rsid w:val="003C1F96"/>
    <w:rsid w:val="003C260E"/>
    <w:rsid w:val="003C5283"/>
    <w:rsid w:val="003C62C0"/>
    <w:rsid w:val="003D318E"/>
    <w:rsid w:val="003D3558"/>
    <w:rsid w:val="003D4135"/>
    <w:rsid w:val="003D435A"/>
    <w:rsid w:val="003D4B2E"/>
    <w:rsid w:val="003D4DB9"/>
    <w:rsid w:val="003D5598"/>
    <w:rsid w:val="003D66CD"/>
    <w:rsid w:val="003D7DAC"/>
    <w:rsid w:val="003E00A1"/>
    <w:rsid w:val="003E20CF"/>
    <w:rsid w:val="003E223E"/>
    <w:rsid w:val="003E3110"/>
    <w:rsid w:val="003F24E4"/>
    <w:rsid w:val="003F4AE0"/>
    <w:rsid w:val="00400694"/>
    <w:rsid w:val="00401134"/>
    <w:rsid w:val="00401231"/>
    <w:rsid w:val="00403E53"/>
    <w:rsid w:val="004067CA"/>
    <w:rsid w:val="004135C9"/>
    <w:rsid w:val="00421C83"/>
    <w:rsid w:val="004226F4"/>
    <w:rsid w:val="00422EC3"/>
    <w:rsid w:val="00425074"/>
    <w:rsid w:val="0043427B"/>
    <w:rsid w:val="00441CC0"/>
    <w:rsid w:val="00445A4B"/>
    <w:rsid w:val="00446928"/>
    <w:rsid w:val="0045018B"/>
    <w:rsid w:val="0045029A"/>
    <w:rsid w:val="004503AD"/>
    <w:rsid w:val="00453064"/>
    <w:rsid w:val="00454F8C"/>
    <w:rsid w:val="004560FC"/>
    <w:rsid w:val="00456939"/>
    <w:rsid w:val="00461409"/>
    <w:rsid w:val="004667DE"/>
    <w:rsid w:val="004837CA"/>
    <w:rsid w:val="00484851"/>
    <w:rsid w:val="00486A21"/>
    <w:rsid w:val="00487694"/>
    <w:rsid w:val="004943DB"/>
    <w:rsid w:val="00496557"/>
    <w:rsid w:val="004A1176"/>
    <w:rsid w:val="004A6137"/>
    <w:rsid w:val="004A697F"/>
    <w:rsid w:val="004B3B82"/>
    <w:rsid w:val="004B4A7A"/>
    <w:rsid w:val="004B5C22"/>
    <w:rsid w:val="004B77CD"/>
    <w:rsid w:val="004B7B09"/>
    <w:rsid w:val="004C2261"/>
    <w:rsid w:val="004D1209"/>
    <w:rsid w:val="004D1DD1"/>
    <w:rsid w:val="004D4949"/>
    <w:rsid w:val="004D49D5"/>
    <w:rsid w:val="004D4F1B"/>
    <w:rsid w:val="004D5ED9"/>
    <w:rsid w:val="004D7564"/>
    <w:rsid w:val="004E0B04"/>
    <w:rsid w:val="004E4C9A"/>
    <w:rsid w:val="004E5E6A"/>
    <w:rsid w:val="004E66E3"/>
    <w:rsid w:val="004F1852"/>
    <w:rsid w:val="004F3CD4"/>
    <w:rsid w:val="004F51B9"/>
    <w:rsid w:val="004F58F9"/>
    <w:rsid w:val="004F6023"/>
    <w:rsid w:val="004F6F2A"/>
    <w:rsid w:val="00500045"/>
    <w:rsid w:val="00503C22"/>
    <w:rsid w:val="00504F27"/>
    <w:rsid w:val="00506A50"/>
    <w:rsid w:val="005075FA"/>
    <w:rsid w:val="00507EB3"/>
    <w:rsid w:val="005147CF"/>
    <w:rsid w:val="00516745"/>
    <w:rsid w:val="00520850"/>
    <w:rsid w:val="00524337"/>
    <w:rsid w:val="00524F00"/>
    <w:rsid w:val="00525925"/>
    <w:rsid w:val="00533D9B"/>
    <w:rsid w:val="00535433"/>
    <w:rsid w:val="00535E81"/>
    <w:rsid w:val="00542FD5"/>
    <w:rsid w:val="005441F9"/>
    <w:rsid w:val="00545D8E"/>
    <w:rsid w:val="00553D0F"/>
    <w:rsid w:val="005620D4"/>
    <w:rsid w:val="005632BF"/>
    <w:rsid w:val="00563A26"/>
    <w:rsid w:val="005647E2"/>
    <w:rsid w:val="0056490C"/>
    <w:rsid w:val="00565455"/>
    <w:rsid w:val="00566541"/>
    <w:rsid w:val="00572B4D"/>
    <w:rsid w:val="005740C7"/>
    <w:rsid w:val="005768CA"/>
    <w:rsid w:val="00582275"/>
    <w:rsid w:val="00590AC4"/>
    <w:rsid w:val="00596AFA"/>
    <w:rsid w:val="00596BF9"/>
    <w:rsid w:val="005A2E36"/>
    <w:rsid w:val="005A6ACA"/>
    <w:rsid w:val="005B1CFE"/>
    <w:rsid w:val="005B24DE"/>
    <w:rsid w:val="005B3307"/>
    <w:rsid w:val="005B5AC6"/>
    <w:rsid w:val="005B620B"/>
    <w:rsid w:val="005C29BA"/>
    <w:rsid w:val="005C71E8"/>
    <w:rsid w:val="005C7422"/>
    <w:rsid w:val="005D061F"/>
    <w:rsid w:val="005D237E"/>
    <w:rsid w:val="005D4CE8"/>
    <w:rsid w:val="005D78A3"/>
    <w:rsid w:val="005D7E2C"/>
    <w:rsid w:val="005E572D"/>
    <w:rsid w:val="005E67A5"/>
    <w:rsid w:val="005E7F4C"/>
    <w:rsid w:val="005F0CAF"/>
    <w:rsid w:val="005F1FAE"/>
    <w:rsid w:val="005F2BB5"/>
    <w:rsid w:val="005F3388"/>
    <w:rsid w:val="005F563A"/>
    <w:rsid w:val="005F5EE4"/>
    <w:rsid w:val="0060356F"/>
    <w:rsid w:val="0061094E"/>
    <w:rsid w:val="00610967"/>
    <w:rsid w:val="00612863"/>
    <w:rsid w:val="006156A2"/>
    <w:rsid w:val="00620836"/>
    <w:rsid w:val="00621323"/>
    <w:rsid w:val="00622830"/>
    <w:rsid w:val="006235FE"/>
    <w:rsid w:val="0062453C"/>
    <w:rsid w:val="006306D9"/>
    <w:rsid w:val="00630925"/>
    <w:rsid w:val="006340FE"/>
    <w:rsid w:val="006345AF"/>
    <w:rsid w:val="006359CA"/>
    <w:rsid w:val="00636525"/>
    <w:rsid w:val="0064168F"/>
    <w:rsid w:val="00642629"/>
    <w:rsid w:val="00645590"/>
    <w:rsid w:val="00652BA5"/>
    <w:rsid w:val="0066052F"/>
    <w:rsid w:val="0066055F"/>
    <w:rsid w:val="006626CC"/>
    <w:rsid w:val="00666532"/>
    <w:rsid w:val="00671793"/>
    <w:rsid w:val="00673806"/>
    <w:rsid w:val="00674E17"/>
    <w:rsid w:val="00676930"/>
    <w:rsid w:val="00676D83"/>
    <w:rsid w:val="00680B27"/>
    <w:rsid w:val="00682ACF"/>
    <w:rsid w:val="00684F34"/>
    <w:rsid w:val="006867F5"/>
    <w:rsid w:val="00686813"/>
    <w:rsid w:val="006934FA"/>
    <w:rsid w:val="00693730"/>
    <w:rsid w:val="006A16D4"/>
    <w:rsid w:val="006A1B9B"/>
    <w:rsid w:val="006A2F30"/>
    <w:rsid w:val="006A7D78"/>
    <w:rsid w:val="006B0864"/>
    <w:rsid w:val="006B12B2"/>
    <w:rsid w:val="006B3F55"/>
    <w:rsid w:val="006B4A5A"/>
    <w:rsid w:val="006B707B"/>
    <w:rsid w:val="006B74CD"/>
    <w:rsid w:val="006C07A9"/>
    <w:rsid w:val="006C1EBC"/>
    <w:rsid w:val="006C28CD"/>
    <w:rsid w:val="006C2D1F"/>
    <w:rsid w:val="006C764A"/>
    <w:rsid w:val="006D042E"/>
    <w:rsid w:val="006D11A8"/>
    <w:rsid w:val="006D2A36"/>
    <w:rsid w:val="006D33E1"/>
    <w:rsid w:val="006D574C"/>
    <w:rsid w:val="006D7133"/>
    <w:rsid w:val="006D7414"/>
    <w:rsid w:val="006D7686"/>
    <w:rsid w:val="006F3282"/>
    <w:rsid w:val="006F35CE"/>
    <w:rsid w:val="006F723E"/>
    <w:rsid w:val="00700D45"/>
    <w:rsid w:val="00701AFD"/>
    <w:rsid w:val="00701DE6"/>
    <w:rsid w:val="0070736D"/>
    <w:rsid w:val="0071098E"/>
    <w:rsid w:val="00711BAD"/>
    <w:rsid w:val="00713FC5"/>
    <w:rsid w:val="00715D34"/>
    <w:rsid w:val="00716BD2"/>
    <w:rsid w:val="00716E50"/>
    <w:rsid w:val="00717A59"/>
    <w:rsid w:val="007206CC"/>
    <w:rsid w:val="007238AB"/>
    <w:rsid w:val="00724BE5"/>
    <w:rsid w:val="007303A3"/>
    <w:rsid w:val="0073535A"/>
    <w:rsid w:val="007364F8"/>
    <w:rsid w:val="00736DBF"/>
    <w:rsid w:val="00737B77"/>
    <w:rsid w:val="0074042D"/>
    <w:rsid w:val="00741924"/>
    <w:rsid w:val="0074243A"/>
    <w:rsid w:val="00751856"/>
    <w:rsid w:val="0075206D"/>
    <w:rsid w:val="00754C2E"/>
    <w:rsid w:val="00754E5F"/>
    <w:rsid w:val="00755C01"/>
    <w:rsid w:val="00763144"/>
    <w:rsid w:val="007639C4"/>
    <w:rsid w:val="00764B05"/>
    <w:rsid w:val="00765F08"/>
    <w:rsid w:val="00771344"/>
    <w:rsid w:val="007751CA"/>
    <w:rsid w:val="007765AE"/>
    <w:rsid w:val="007819FD"/>
    <w:rsid w:val="00783A82"/>
    <w:rsid w:val="00783D6B"/>
    <w:rsid w:val="00786C61"/>
    <w:rsid w:val="007957A8"/>
    <w:rsid w:val="0079617B"/>
    <w:rsid w:val="007A257B"/>
    <w:rsid w:val="007B277C"/>
    <w:rsid w:val="007B3084"/>
    <w:rsid w:val="007B3541"/>
    <w:rsid w:val="007B4499"/>
    <w:rsid w:val="007B5008"/>
    <w:rsid w:val="007B5416"/>
    <w:rsid w:val="007B6A0C"/>
    <w:rsid w:val="007C10CD"/>
    <w:rsid w:val="007C1913"/>
    <w:rsid w:val="007C5570"/>
    <w:rsid w:val="007D673F"/>
    <w:rsid w:val="007E0CA4"/>
    <w:rsid w:val="007E0E59"/>
    <w:rsid w:val="007E3EA0"/>
    <w:rsid w:val="007E4E69"/>
    <w:rsid w:val="007E626A"/>
    <w:rsid w:val="007E68E3"/>
    <w:rsid w:val="007F11A0"/>
    <w:rsid w:val="007F30D5"/>
    <w:rsid w:val="0080040F"/>
    <w:rsid w:val="008025BA"/>
    <w:rsid w:val="00805522"/>
    <w:rsid w:val="00806275"/>
    <w:rsid w:val="00807DAE"/>
    <w:rsid w:val="00810673"/>
    <w:rsid w:val="008110E4"/>
    <w:rsid w:val="008114A9"/>
    <w:rsid w:val="00816538"/>
    <w:rsid w:val="008204A8"/>
    <w:rsid w:val="00820641"/>
    <w:rsid w:val="00826241"/>
    <w:rsid w:val="00827FB7"/>
    <w:rsid w:val="008301AD"/>
    <w:rsid w:val="008301F5"/>
    <w:rsid w:val="008356E8"/>
    <w:rsid w:val="00842F1E"/>
    <w:rsid w:val="00846269"/>
    <w:rsid w:val="008479A4"/>
    <w:rsid w:val="00851899"/>
    <w:rsid w:val="0085288F"/>
    <w:rsid w:val="00852CCE"/>
    <w:rsid w:val="00853DE4"/>
    <w:rsid w:val="00855AC2"/>
    <w:rsid w:val="0085779C"/>
    <w:rsid w:val="008601F3"/>
    <w:rsid w:val="00860834"/>
    <w:rsid w:val="008633C5"/>
    <w:rsid w:val="008676E1"/>
    <w:rsid w:val="00867F8F"/>
    <w:rsid w:val="008712AC"/>
    <w:rsid w:val="008736B5"/>
    <w:rsid w:val="00880EE3"/>
    <w:rsid w:val="0088221B"/>
    <w:rsid w:val="008825F5"/>
    <w:rsid w:val="008834EE"/>
    <w:rsid w:val="00884150"/>
    <w:rsid w:val="00886314"/>
    <w:rsid w:val="008938A3"/>
    <w:rsid w:val="008A2D33"/>
    <w:rsid w:val="008A2FAE"/>
    <w:rsid w:val="008A5BC0"/>
    <w:rsid w:val="008B35CD"/>
    <w:rsid w:val="008B6826"/>
    <w:rsid w:val="008B741D"/>
    <w:rsid w:val="008C348F"/>
    <w:rsid w:val="008C3F3C"/>
    <w:rsid w:val="008C6C46"/>
    <w:rsid w:val="008C7504"/>
    <w:rsid w:val="008D0515"/>
    <w:rsid w:val="008D56C7"/>
    <w:rsid w:val="008D5AA6"/>
    <w:rsid w:val="008D7197"/>
    <w:rsid w:val="008D71F4"/>
    <w:rsid w:val="008E1D37"/>
    <w:rsid w:val="008E4D0F"/>
    <w:rsid w:val="008E6BB9"/>
    <w:rsid w:val="008E7662"/>
    <w:rsid w:val="008F02AB"/>
    <w:rsid w:val="008F2384"/>
    <w:rsid w:val="008F3A00"/>
    <w:rsid w:val="008F3E39"/>
    <w:rsid w:val="008F640E"/>
    <w:rsid w:val="008F7ADF"/>
    <w:rsid w:val="008F7F3B"/>
    <w:rsid w:val="0090018B"/>
    <w:rsid w:val="0090183D"/>
    <w:rsid w:val="00902049"/>
    <w:rsid w:val="0090262D"/>
    <w:rsid w:val="00904E56"/>
    <w:rsid w:val="00904E75"/>
    <w:rsid w:val="00906673"/>
    <w:rsid w:val="00906696"/>
    <w:rsid w:val="00910BF6"/>
    <w:rsid w:val="00917CD1"/>
    <w:rsid w:val="00923E0A"/>
    <w:rsid w:val="009251A8"/>
    <w:rsid w:val="00927F7E"/>
    <w:rsid w:val="009317E2"/>
    <w:rsid w:val="009341D6"/>
    <w:rsid w:val="00941A28"/>
    <w:rsid w:val="00943D30"/>
    <w:rsid w:val="00944C0A"/>
    <w:rsid w:val="00944E2B"/>
    <w:rsid w:val="00945CD0"/>
    <w:rsid w:val="009469BD"/>
    <w:rsid w:val="00946AD8"/>
    <w:rsid w:val="00950BBC"/>
    <w:rsid w:val="00951613"/>
    <w:rsid w:val="00951983"/>
    <w:rsid w:val="00951E4D"/>
    <w:rsid w:val="00952177"/>
    <w:rsid w:val="00954CF9"/>
    <w:rsid w:val="00954F61"/>
    <w:rsid w:val="00960B05"/>
    <w:rsid w:val="00960F4D"/>
    <w:rsid w:val="00971A9C"/>
    <w:rsid w:val="009741A8"/>
    <w:rsid w:val="0097739B"/>
    <w:rsid w:val="00977EAF"/>
    <w:rsid w:val="009833BF"/>
    <w:rsid w:val="009872CD"/>
    <w:rsid w:val="009907C6"/>
    <w:rsid w:val="009925E0"/>
    <w:rsid w:val="00992A0C"/>
    <w:rsid w:val="00994B36"/>
    <w:rsid w:val="00995CB2"/>
    <w:rsid w:val="009962F9"/>
    <w:rsid w:val="009A1292"/>
    <w:rsid w:val="009A13DE"/>
    <w:rsid w:val="009A2897"/>
    <w:rsid w:val="009A3128"/>
    <w:rsid w:val="009A4231"/>
    <w:rsid w:val="009A49E0"/>
    <w:rsid w:val="009A4DC9"/>
    <w:rsid w:val="009A537F"/>
    <w:rsid w:val="009A735A"/>
    <w:rsid w:val="009B7EB1"/>
    <w:rsid w:val="009C1202"/>
    <w:rsid w:val="009C1ED6"/>
    <w:rsid w:val="009C5E78"/>
    <w:rsid w:val="009C732B"/>
    <w:rsid w:val="009C7E80"/>
    <w:rsid w:val="009D203C"/>
    <w:rsid w:val="009D2C4C"/>
    <w:rsid w:val="009D4141"/>
    <w:rsid w:val="009D5310"/>
    <w:rsid w:val="009E4652"/>
    <w:rsid w:val="009E4D75"/>
    <w:rsid w:val="009E506A"/>
    <w:rsid w:val="009F4D5A"/>
    <w:rsid w:val="009F60E1"/>
    <w:rsid w:val="00A00ECD"/>
    <w:rsid w:val="00A03777"/>
    <w:rsid w:val="00A03FC3"/>
    <w:rsid w:val="00A101B4"/>
    <w:rsid w:val="00A17B25"/>
    <w:rsid w:val="00A20135"/>
    <w:rsid w:val="00A20270"/>
    <w:rsid w:val="00A20AC6"/>
    <w:rsid w:val="00A223C5"/>
    <w:rsid w:val="00A22E44"/>
    <w:rsid w:val="00A24CD9"/>
    <w:rsid w:val="00A253DE"/>
    <w:rsid w:val="00A30158"/>
    <w:rsid w:val="00A3047A"/>
    <w:rsid w:val="00A311E2"/>
    <w:rsid w:val="00A32CDB"/>
    <w:rsid w:val="00A32F04"/>
    <w:rsid w:val="00A33076"/>
    <w:rsid w:val="00A35BE5"/>
    <w:rsid w:val="00A365EF"/>
    <w:rsid w:val="00A370A9"/>
    <w:rsid w:val="00A375BC"/>
    <w:rsid w:val="00A40D39"/>
    <w:rsid w:val="00A44715"/>
    <w:rsid w:val="00A46132"/>
    <w:rsid w:val="00A46C18"/>
    <w:rsid w:val="00A47528"/>
    <w:rsid w:val="00A47CD0"/>
    <w:rsid w:val="00A5101B"/>
    <w:rsid w:val="00A51B4B"/>
    <w:rsid w:val="00A542E8"/>
    <w:rsid w:val="00A614B0"/>
    <w:rsid w:val="00A653DD"/>
    <w:rsid w:val="00A65E92"/>
    <w:rsid w:val="00A72C0B"/>
    <w:rsid w:val="00A75137"/>
    <w:rsid w:val="00A77732"/>
    <w:rsid w:val="00A813A9"/>
    <w:rsid w:val="00A82634"/>
    <w:rsid w:val="00A8285E"/>
    <w:rsid w:val="00A90BC0"/>
    <w:rsid w:val="00A90CCD"/>
    <w:rsid w:val="00A92B90"/>
    <w:rsid w:val="00A92BDF"/>
    <w:rsid w:val="00A93E36"/>
    <w:rsid w:val="00A95B5A"/>
    <w:rsid w:val="00A97EC2"/>
    <w:rsid w:val="00AB0734"/>
    <w:rsid w:val="00AB452D"/>
    <w:rsid w:val="00AB703C"/>
    <w:rsid w:val="00AC0659"/>
    <w:rsid w:val="00AC0840"/>
    <w:rsid w:val="00AC4A83"/>
    <w:rsid w:val="00AC5C41"/>
    <w:rsid w:val="00AC696A"/>
    <w:rsid w:val="00AD0D66"/>
    <w:rsid w:val="00AD17E3"/>
    <w:rsid w:val="00AD1F8F"/>
    <w:rsid w:val="00AD4D3D"/>
    <w:rsid w:val="00AD7AFB"/>
    <w:rsid w:val="00AE0D12"/>
    <w:rsid w:val="00AE4CF2"/>
    <w:rsid w:val="00AF0FB8"/>
    <w:rsid w:val="00AF1794"/>
    <w:rsid w:val="00AF4288"/>
    <w:rsid w:val="00B04220"/>
    <w:rsid w:val="00B0631C"/>
    <w:rsid w:val="00B10B5F"/>
    <w:rsid w:val="00B112A4"/>
    <w:rsid w:val="00B11A69"/>
    <w:rsid w:val="00B1302F"/>
    <w:rsid w:val="00B15351"/>
    <w:rsid w:val="00B15375"/>
    <w:rsid w:val="00B20055"/>
    <w:rsid w:val="00B24E34"/>
    <w:rsid w:val="00B24FA3"/>
    <w:rsid w:val="00B27EDA"/>
    <w:rsid w:val="00B341F6"/>
    <w:rsid w:val="00B34A7E"/>
    <w:rsid w:val="00B41679"/>
    <w:rsid w:val="00B455B0"/>
    <w:rsid w:val="00B47DDC"/>
    <w:rsid w:val="00B508DC"/>
    <w:rsid w:val="00B53242"/>
    <w:rsid w:val="00B53E1D"/>
    <w:rsid w:val="00B5444A"/>
    <w:rsid w:val="00B551CB"/>
    <w:rsid w:val="00B5654A"/>
    <w:rsid w:val="00B56760"/>
    <w:rsid w:val="00B64F13"/>
    <w:rsid w:val="00B67D42"/>
    <w:rsid w:val="00B7012D"/>
    <w:rsid w:val="00B71039"/>
    <w:rsid w:val="00B7115C"/>
    <w:rsid w:val="00B719DD"/>
    <w:rsid w:val="00B72DEA"/>
    <w:rsid w:val="00B80FB0"/>
    <w:rsid w:val="00B83030"/>
    <w:rsid w:val="00B838C7"/>
    <w:rsid w:val="00B85D6A"/>
    <w:rsid w:val="00B931A7"/>
    <w:rsid w:val="00B95485"/>
    <w:rsid w:val="00BA1693"/>
    <w:rsid w:val="00BA248A"/>
    <w:rsid w:val="00BA2649"/>
    <w:rsid w:val="00BA62A9"/>
    <w:rsid w:val="00BA7DC4"/>
    <w:rsid w:val="00BB54DB"/>
    <w:rsid w:val="00BB65FF"/>
    <w:rsid w:val="00BC2155"/>
    <w:rsid w:val="00BC4EDE"/>
    <w:rsid w:val="00BC7553"/>
    <w:rsid w:val="00BC7F79"/>
    <w:rsid w:val="00BD1988"/>
    <w:rsid w:val="00BD33E9"/>
    <w:rsid w:val="00BD379A"/>
    <w:rsid w:val="00BD48AE"/>
    <w:rsid w:val="00BD6E9B"/>
    <w:rsid w:val="00BD7104"/>
    <w:rsid w:val="00BD790D"/>
    <w:rsid w:val="00BE120F"/>
    <w:rsid w:val="00BE22CD"/>
    <w:rsid w:val="00BE2EAC"/>
    <w:rsid w:val="00BE330C"/>
    <w:rsid w:val="00BF12BF"/>
    <w:rsid w:val="00BF151E"/>
    <w:rsid w:val="00BF3423"/>
    <w:rsid w:val="00BF4208"/>
    <w:rsid w:val="00C11D66"/>
    <w:rsid w:val="00C1389B"/>
    <w:rsid w:val="00C20CBC"/>
    <w:rsid w:val="00C21D4B"/>
    <w:rsid w:val="00C2443E"/>
    <w:rsid w:val="00C30645"/>
    <w:rsid w:val="00C322A5"/>
    <w:rsid w:val="00C40194"/>
    <w:rsid w:val="00C45EA1"/>
    <w:rsid w:val="00C515EA"/>
    <w:rsid w:val="00C53C0D"/>
    <w:rsid w:val="00C53E2A"/>
    <w:rsid w:val="00C5464A"/>
    <w:rsid w:val="00C65A9D"/>
    <w:rsid w:val="00C66BDA"/>
    <w:rsid w:val="00C70F0C"/>
    <w:rsid w:val="00C730E4"/>
    <w:rsid w:val="00C7538A"/>
    <w:rsid w:val="00C94789"/>
    <w:rsid w:val="00C94CAE"/>
    <w:rsid w:val="00CA232B"/>
    <w:rsid w:val="00CA45FA"/>
    <w:rsid w:val="00CA71E3"/>
    <w:rsid w:val="00CA7CDF"/>
    <w:rsid w:val="00CB06E7"/>
    <w:rsid w:val="00CB2137"/>
    <w:rsid w:val="00CB27EF"/>
    <w:rsid w:val="00CB3AEC"/>
    <w:rsid w:val="00CB59DE"/>
    <w:rsid w:val="00CB6DD6"/>
    <w:rsid w:val="00CB77AB"/>
    <w:rsid w:val="00CB7A09"/>
    <w:rsid w:val="00CC041B"/>
    <w:rsid w:val="00CC76CC"/>
    <w:rsid w:val="00CD79AA"/>
    <w:rsid w:val="00CD7A18"/>
    <w:rsid w:val="00CE0A34"/>
    <w:rsid w:val="00CE1377"/>
    <w:rsid w:val="00CE211B"/>
    <w:rsid w:val="00CE23F2"/>
    <w:rsid w:val="00CE7775"/>
    <w:rsid w:val="00CE7C6F"/>
    <w:rsid w:val="00CF0630"/>
    <w:rsid w:val="00CF12C2"/>
    <w:rsid w:val="00CF2E9D"/>
    <w:rsid w:val="00CF5D8A"/>
    <w:rsid w:val="00D01D77"/>
    <w:rsid w:val="00D04307"/>
    <w:rsid w:val="00D04E28"/>
    <w:rsid w:val="00D05258"/>
    <w:rsid w:val="00D06E2E"/>
    <w:rsid w:val="00D11CCA"/>
    <w:rsid w:val="00D21F02"/>
    <w:rsid w:val="00D24372"/>
    <w:rsid w:val="00D2507E"/>
    <w:rsid w:val="00D254A9"/>
    <w:rsid w:val="00D27862"/>
    <w:rsid w:val="00D31A32"/>
    <w:rsid w:val="00D35316"/>
    <w:rsid w:val="00D4024B"/>
    <w:rsid w:val="00D41597"/>
    <w:rsid w:val="00D420B7"/>
    <w:rsid w:val="00D43520"/>
    <w:rsid w:val="00D47E1A"/>
    <w:rsid w:val="00D5406E"/>
    <w:rsid w:val="00D54B34"/>
    <w:rsid w:val="00D63A78"/>
    <w:rsid w:val="00D6497D"/>
    <w:rsid w:val="00D73EE0"/>
    <w:rsid w:val="00D74779"/>
    <w:rsid w:val="00D75A6A"/>
    <w:rsid w:val="00D75D61"/>
    <w:rsid w:val="00D80A9D"/>
    <w:rsid w:val="00D825EC"/>
    <w:rsid w:val="00D9325C"/>
    <w:rsid w:val="00D945F9"/>
    <w:rsid w:val="00D94CC7"/>
    <w:rsid w:val="00D94E82"/>
    <w:rsid w:val="00DA0146"/>
    <w:rsid w:val="00DA16F6"/>
    <w:rsid w:val="00DA1A59"/>
    <w:rsid w:val="00DA5F57"/>
    <w:rsid w:val="00DB1403"/>
    <w:rsid w:val="00DB151A"/>
    <w:rsid w:val="00DB1D80"/>
    <w:rsid w:val="00DB6700"/>
    <w:rsid w:val="00DC0203"/>
    <w:rsid w:val="00DC02D8"/>
    <w:rsid w:val="00DD1111"/>
    <w:rsid w:val="00DD1BF4"/>
    <w:rsid w:val="00DD44EC"/>
    <w:rsid w:val="00DD482D"/>
    <w:rsid w:val="00DD586D"/>
    <w:rsid w:val="00DE31D3"/>
    <w:rsid w:val="00DE5D38"/>
    <w:rsid w:val="00DE6E86"/>
    <w:rsid w:val="00DE6EA8"/>
    <w:rsid w:val="00DF1744"/>
    <w:rsid w:val="00DF555B"/>
    <w:rsid w:val="00E0169D"/>
    <w:rsid w:val="00E02B42"/>
    <w:rsid w:val="00E02C47"/>
    <w:rsid w:val="00E0432E"/>
    <w:rsid w:val="00E06E50"/>
    <w:rsid w:val="00E07982"/>
    <w:rsid w:val="00E11D78"/>
    <w:rsid w:val="00E13E63"/>
    <w:rsid w:val="00E141D5"/>
    <w:rsid w:val="00E14860"/>
    <w:rsid w:val="00E162BF"/>
    <w:rsid w:val="00E16412"/>
    <w:rsid w:val="00E23063"/>
    <w:rsid w:val="00E23D67"/>
    <w:rsid w:val="00E24280"/>
    <w:rsid w:val="00E2429C"/>
    <w:rsid w:val="00E24AC8"/>
    <w:rsid w:val="00E2534B"/>
    <w:rsid w:val="00E30EB4"/>
    <w:rsid w:val="00E32977"/>
    <w:rsid w:val="00E32C9D"/>
    <w:rsid w:val="00E3304F"/>
    <w:rsid w:val="00E351C3"/>
    <w:rsid w:val="00E36CBB"/>
    <w:rsid w:val="00E37739"/>
    <w:rsid w:val="00E47B68"/>
    <w:rsid w:val="00E47FC8"/>
    <w:rsid w:val="00E52CB8"/>
    <w:rsid w:val="00E54E5E"/>
    <w:rsid w:val="00E5625E"/>
    <w:rsid w:val="00E62194"/>
    <w:rsid w:val="00E721D3"/>
    <w:rsid w:val="00E7354E"/>
    <w:rsid w:val="00E7394D"/>
    <w:rsid w:val="00E74DDD"/>
    <w:rsid w:val="00E763FA"/>
    <w:rsid w:val="00E8075D"/>
    <w:rsid w:val="00E81CBF"/>
    <w:rsid w:val="00E822F4"/>
    <w:rsid w:val="00E82C32"/>
    <w:rsid w:val="00E93728"/>
    <w:rsid w:val="00E95CB6"/>
    <w:rsid w:val="00EA3FF4"/>
    <w:rsid w:val="00EB03AF"/>
    <w:rsid w:val="00EB3A2B"/>
    <w:rsid w:val="00EB64FF"/>
    <w:rsid w:val="00EB7E3A"/>
    <w:rsid w:val="00EC5089"/>
    <w:rsid w:val="00ED37C9"/>
    <w:rsid w:val="00EE2FA5"/>
    <w:rsid w:val="00EE5B6C"/>
    <w:rsid w:val="00EF0449"/>
    <w:rsid w:val="00EF53B9"/>
    <w:rsid w:val="00F0055B"/>
    <w:rsid w:val="00F04852"/>
    <w:rsid w:val="00F05FB7"/>
    <w:rsid w:val="00F07706"/>
    <w:rsid w:val="00F101C6"/>
    <w:rsid w:val="00F13EAE"/>
    <w:rsid w:val="00F161E6"/>
    <w:rsid w:val="00F16EDD"/>
    <w:rsid w:val="00F22A23"/>
    <w:rsid w:val="00F24BD3"/>
    <w:rsid w:val="00F26120"/>
    <w:rsid w:val="00F2735D"/>
    <w:rsid w:val="00F311FA"/>
    <w:rsid w:val="00F31732"/>
    <w:rsid w:val="00F35E93"/>
    <w:rsid w:val="00F42940"/>
    <w:rsid w:val="00F454A4"/>
    <w:rsid w:val="00F46076"/>
    <w:rsid w:val="00F46965"/>
    <w:rsid w:val="00F475F8"/>
    <w:rsid w:val="00F5052F"/>
    <w:rsid w:val="00F643F6"/>
    <w:rsid w:val="00F67F13"/>
    <w:rsid w:val="00F71A39"/>
    <w:rsid w:val="00F72387"/>
    <w:rsid w:val="00F72A05"/>
    <w:rsid w:val="00F745F1"/>
    <w:rsid w:val="00F75206"/>
    <w:rsid w:val="00F757AC"/>
    <w:rsid w:val="00F818D0"/>
    <w:rsid w:val="00F87BE4"/>
    <w:rsid w:val="00F92CEA"/>
    <w:rsid w:val="00F93AE4"/>
    <w:rsid w:val="00F93CA8"/>
    <w:rsid w:val="00FA3643"/>
    <w:rsid w:val="00FA3A34"/>
    <w:rsid w:val="00FA7574"/>
    <w:rsid w:val="00FA7FFC"/>
    <w:rsid w:val="00FB0D5E"/>
    <w:rsid w:val="00FB3A28"/>
    <w:rsid w:val="00FB43D8"/>
    <w:rsid w:val="00FB47AB"/>
    <w:rsid w:val="00FC05A8"/>
    <w:rsid w:val="00FC5937"/>
    <w:rsid w:val="00FC5BFC"/>
    <w:rsid w:val="00FC6398"/>
    <w:rsid w:val="00FC6E0A"/>
    <w:rsid w:val="00FC7118"/>
    <w:rsid w:val="00FD118F"/>
    <w:rsid w:val="00FD1240"/>
    <w:rsid w:val="00FD36DE"/>
    <w:rsid w:val="00FD5449"/>
    <w:rsid w:val="00FE1F1F"/>
    <w:rsid w:val="00FE3C4E"/>
    <w:rsid w:val="00FE5FF4"/>
    <w:rsid w:val="00FF184D"/>
    <w:rsid w:val="00FF282F"/>
    <w:rsid w:val="00FF6166"/>
    <w:rsid w:val="00FF7902"/>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4E462A"/>
  <w15:docId w15:val="{D54877FE-4F51-45FF-B7F7-87880D79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215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cs="Arial"/>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eastAsia="Calibri" w:cs="Arial"/>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eastAsia="Calibri"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20641"/>
    <w:pPr>
      <w:numPr>
        <w:numId w:val="1"/>
      </w:numPr>
      <w:spacing w:after="120"/>
      <w:contextualSpacing w:val="0"/>
    </w:pPr>
    <w:rPr>
      <w:rFonts w:eastAsia="Calibri" w:cs="Arial"/>
      <w:b/>
      <w:color w:val="17365D" w:themeColor="text2" w:themeShade="BF"/>
      <w:sz w:val="28"/>
      <w:szCs w:val="28"/>
    </w:rPr>
  </w:style>
  <w:style w:type="character" w:customStyle="1" w:styleId="Level1Char">
    <w:name w:val="Level 1 Char"/>
    <w:basedOn w:val="DefaultParagraphFont"/>
    <w:link w:val="Level1"/>
    <w:rsid w:val="00820641"/>
    <w:rPr>
      <w:rFonts w:eastAsia="Calibri" w:cs="Arial"/>
      <w:b/>
      <w:color w:val="17365D" w:themeColor="text2" w:themeShade="BF"/>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Normal"/>
    <w:link w:val="Level2Char"/>
    <w:qFormat/>
    <w:rsid w:val="00820641"/>
    <w:pPr>
      <w:numPr>
        <w:ilvl w:val="1"/>
        <w:numId w:val="1"/>
      </w:numPr>
      <w:spacing w:after="120"/>
      <w:jc w:val="both"/>
      <w:outlineLvl w:val="1"/>
    </w:pPr>
    <w:rPr>
      <w:rFonts w:eastAsia="Calibri"/>
      <w:b/>
      <w:color w:val="17365D" w:themeColor="text2" w:themeShade="BF"/>
      <w:szCs w:val="24"/>
    </w:rPr>
  </w:style>
  <w:style w:type="character" w:customStyle="1" w:styleId="Level2Char">
    <w:name w:val="Level 2 Char"/>
    <w:basedOn w:val="DefaultParagraphFont"/>
    <w:link w:val="Level2"/>
    <w:rsid w:val="00820641"/>
    <w:rPr>
      <w:rFonts w:eastAsia="Calibri"/>
      <w:b/>
      <w:color w:val="17365D" w:themeColor="text2" w:themeShade="BF"/>
      <w:szCs w:val="24"/>
    </w:rPr>
  </w:style>
  <w:style w:type="paragraph" w:customStyle="1" w:styleId="Level3">
    <w:name w:val="Level 3"/>
    <w:basedOn w:val="Normal"/>
    <w:link w:val="Level3Char"/>
    <w:qFormat/>
    <w:rsid w:val="00253A10"/>
    <w:pPr>
      <w:numPr>
        <w:ilvl w:val="2"/>
        <w:numId w:val="1"/>
      </w:numPr>
      <w:spacing w:after="120" w:line="276" w:lineRule="auto"/>
      <w:jc w:val="both"/>
    </w:pPr>
    <w:rPr>
      <w:rFonts w:eastAsia="Calibri"/>
      <w:sz w:val="22"/>
      <w:szCs w:val="22"/>
    </w:rPr>
  </w:style>
  <w:style w:type="character" w:customStyle="1" w:styleId="Level3Char">
    <w:name w:val="Level 3 Char"/>
    <w:basedOn w:val="DefaultParagraphFont"/>
    <w:link w:val="Level3"/>
    <w:rsid w:val="00253A10"/>
    <w:rPr>
      <w:rFonts w:eastAsia="Calibri"/>
      <w:sz w:val="22"/>
      <w:szCs w:val="22"/>
    </w:rPr>
  </w:style>
  <w:style w:type="paragraph" w:customStyle="1" w:styleId="Level4">
    <w:name w:val="Level 4"/>
    <w:basedOn w:val="Level3"/>
    <w:link w:val="Level4Char"/>
    <w:qFormat/>
    <w:rsid w:val="00BC7F79"/>
    <w:pPr>
      <w:numPr>
        <w:ilvl w:val="3"/>
      </w:numPr>
    </w:pPr>
  </w:style>
  <w:style w:type="character" w:customStyle="1" w:styleId="Level4Char">
    <w:name w:val="Level 4 Char"/>
    <w:basedOn w:val="Level3Char"/>
    <w:link w:val="Level4"/>
    <w:rsid w:val="00BC7F79"/>
    <w:rPr>
      <w:rFonts w:eastAsia="Calibri"/>
      <w:sz w:val="22"/>
      <w:szCs w:val="22"/>
    </w:rPr>
  </w:style>
  <w:style w:type="paragraph" w:customStyle="1" w:styleId="Level5">
    <w:name w:val="Level 5"/>
    <w:basedOn w:val="Level4"/>
    <w:link w:val="Level5Char"/>
    <w:qFormat/>
    <w:rsid w:val="00A93E36"/>
    <w:pPr>
      <w:numPr>
        <w:ilvl w:val="4"/>
      </w:numPr>
    </w:pPr>
  </w:style>
  <w:style w:type="character" w:customStyle="1" w:styleId="Level5Char">
    <w:name w:val="Level 5 Char"/>
    <w:basedOn w:val="Level4Char"/>
    <w:link w:val="Level5"/>
    <w:rsid w:val="00A93E36"/>
    <w:rPr>
      <w:rFonts w:eastAsia="Calibri"/>
      <w:sz w:val="22"/>
      <w:szCs w:val="22"/>
    </w:rPr>
  </w:style>
  <w:style w:type="paragraph" w:customStyle="1" w:styleId="Level6">
    <w:name w:val="Level 6"/>
    <w:basedOn w:val="Level4"/>
    <w:link w:val="Level6Char"/>
    <w:qFormat/>
    <w:rsid w:val="00A93E36"/>
    <w:pPr>
      <w:numPr>
        <w:ilvl w:val="5"/>
      </w:numPr>
    </w:pPr>
  </w:style>
  <w:style w:type="character" w:customStyle="1" w:styleId="Level6Char">
    <w:name w:val="Level 6 Char"/>
    <w:basedOn w:val="Level4Char"/>
    <w:link w:val="Level6"/>
    <w:rsid w:val="00A93E36"/>
    <w:rPr>
      <w:rFonts w:eastAsia="Calibri"/>
      <w:sz w:val="22"/>
      <w:szCs w:val="22"/>
    </w:rPr>
  </w:style>
  <w:style w:type="paragraph" w:customStyle="1" w:styleId="Level7">
    <w:name w:val="Level 7"/>
    <w:basedOn w:val="Level6"/>
    <w:link w:val="Level7Char"/>
    <w:qFormat/>
    <w:rsid w:val="00E7354E"/>
    <w:pPr>
      <w:numPr>
        <w:ilvl w:val="6"/>
      </w:numPr>
    </w:pPr>
  </w:style>
  <w:style w:type="paragraph" w:customStyle="1" w:styleId="TextLvl2">
    <w:name w:val="Text Lvl2"/>
    <w:basedOn w:val="Level1"/>
    <w:link w:val="TextLvl2Char"/>
    <w:qFormat/>
    <w:rsid w:val="00313403"/>
    <w:pPr>
      <w:numPr>
        <w:numId w:val="0"/>
      </w:numPr>
      <w:ind w:left="360"/>
      <w:jc w:val="both"/>
    </w:pPr>
    <w:rPr>
      <w:b w:val="0"/>
      <w:color w:val="auto"/>
      <w:sz w:val="22"/>
      <w:szCs w:val="22"/>
    </w:rPr>
  </w:style>
  <w:style w:type="character" w:customStyle="1" w:styleId="Level7Char">
    <w:name w:val="Level 7 Char"/>
    <w:basedOn w:val="Level6Char"/>
    <w:link w:val="Level7"/>
    <w:rsid w:val="00E7354E"/>
    <w:rPr>
      <w:rFonts w:eastAsia="Calibri"/>
      <w:sz w:val="22"/>
      <w:szCs w:val="22"/>
    </w:rPr>
  </w:style>
  <w:style w:type="character" w:styleId="CommentReference">
    <w:name w:val="annotation reference"/>
    <w:basedOn w:val="DefaultParagraphFont"/>
    <w:uiPriority w:val="99"/>
    <w:unhideWhenUsed/>
    <w:rsid w:val="00E7354E"/>
    <w:rPr>
      <w:sz w:val="16"/>
      <w:szCs w:val="16"/>
    </w:rPr>
  </w:style>
  <w:style w:type="character" w:customStyle="1" w:styleId="TextLvl2Char">
    <w:name w:val="Text Lvl2 Char"/>
    <w:basedOn w:val="Level1Char"/>
    <w:link w:val="TextLvl2"/>
    <w:rsid w:val="00313403"/>
    <w:rPr>
      <w:rFonts w:eastAsia="Calibri" w:cs="Arial"/>
      <w:b w:val="0"/>
      <w:color w:val="000080"/>
      <w:sz w:val="22"/>
      <w:szCs w:val="22"/>
    </w:rPr>
  </w:style>
  <w:style w:type="paragraph" w:styleId="CommentText">
    <w:name w:val="annotation text"/>
    <w:basedOn w:val="Normal"/>
    <w:link w:val="CommentTextChar"/>
    <w:uiPriority w:val="99"/>
    <w:unhideWhenUsed/>
    <w:rsid w:val="00E7354E"/>
    <w:rPr>
      <w:sz w:val="20"/>
    </w:rPr>
  </w:style>
  <w:style w:type="character" w:customStyle="1" w:styleId="CommentTextChar">
    <w:name w:val="Comment Text Char"/>
    <w:basedOn w:val="DefaultParagraphFont"/>
    <w:link w:val="CommentText"/>
    <w:uiPriority w:val="99"/>
    <w:rsid w:val="00E7354E"/>
    <w:rPr>
      <w:sz w:val="20"/>
    </w:rPr>
  </w:style>
  <w:style w:type="paragraph" w:styleId="CommentSubject">
    <w:name w:val="annotation subject"/>
    <w:basedOn w:val="CommentText"/>
    <w:next w:val="CommentText"/>
    <w:link w:val="CommentSubjectChar"/>
    <w:uiPriority w:val="99"/>
    <w:semiHidden/>
    <w:unhideWhenUsed/>
    <w:rsid w:val="00E7354E"/>
    <w:rPr>
      <w:b/>
      <w:bCs/>
    </w:rPr>
  </w:style>
  <w:style w:type="character" w:customStyle="1" w:styleId="CommentSubjectChar">
    <w:name w:val="Comment Subject Char"/>
    <w:basedOn w:val="CommentTextChar"/>
    <w:link w:val="CommentSubject"/>
    <w:uiPriority w:val="99"/>
    <w:semiHidden/>
    <w:rsid w:val="00E7354E"/>
    <w:rPr>
      <w:b/>
      <w:bCs/>
      <w:sz w:val="20"/>
    </w:rPr>
  </w:style>
  <w:style w:type="paragraph" w:styleId="BalloonText">
    <w:name w:val="Balloon Text"/>
    <w:basedOn w:val="Normal"/>
    <w:link w:val="BalloonTextChar"/>
    <w:uiPriority w:val="99"/>
    <w:semiHidden/>
    <w:unhideWhenUsed/>
    <w:rsid w:val="00E7354E"/>
    <w:rPr>
      <w:rFonts w:ascii="Tahoma" w:hAnsi="Tahoma" w:cs="Tahoma"/>
      <w:sz w:val="16"/>
      <w:szCs w:val="16"/>
    </w:rPr>
  </w:style>
  <w:style w:type="character" w:customStyle="1" w:styleId="BalloonTextChar">
    <w:name w:val="Balloon Text Char"/>
    <w:basedOn w:val="DefaultParagraphFont"/>
    <w:link w:val="BalloonText"/>
    <w:uiPriority w:val="99"/>
    <w:semiHidden/>
    <w:rsid w:val="00E7354E"/>
    <w:rPr>
      <w:rFonts w:ascii="Tahoma" w:hAnsi="Tahoma" w:cs="Tahoma"/>
      <w:sz w:val="16"/>
      <w:szCs w:val="16"/>
    </w:rPr>
  </w:style>
  <w:style w:type="paragraph" w:styleId="Header">
    <w:name w:val="header"/>
    <w:basedOn w:val="Normal"/>
    <w:link w:val="HeaderChar"/>
    <w:unhideWhenUsed/>
    <w:rsid w:val="00425074"/>
    <w:pPr>
      <w:tabs>
        <w:tab w:val="center" w:pos="4680"/>
        <w:tab w:val="right" w:pos="9360"/>
      </w:tabs>
    </w:pPr>
    <w:rPr>
      <w:b/>
      <w:sz w:val="28"/>
    </w:rPr>
  </w:style>
  <w:style w:type="character" w:customStyle="1" w:styleId="HeaderChar">
    <w:name w:val="Header Char"/>
    <w:basedOn w:val="DefaultParagraphFont"/>
    <w:link w:val="Header"/>
    <w:rsid w:val="00425074"/>
    <w:rPr>
      <w:b/>
      <w:sz w:val="28"/>
    </w:rPr>
  </w:style>
  <w:style w:type="paragraph" w:styleId="Footer">
    <w:name w:val="footer"/>
    <w:basedOn w:val="Normal"/>
    <w:link w:val="FooterChar"/>
    <w:uiPriority w:val="99"/>
    <w:unhideWhenUsed/>
    <w:rsid w:val="00313403"/>
    <w:pPr>
      <w:tabs>
        <w:tab w:val="center" w:pos="4680"/>
        <w:tab w:val="right" w:pos="9360"/>
      </w:tabs>
    </w:pPr>
  </w:style>
  <w:style w:type="character" w:customStyle="1" w:styleId="FooterChar">
    <w:name w:val="Footer Char"/>
    <w:basedOn w:val="DefaultParagraphFont"/>
    <w:link w:val="Footer"/>
    <w:uiPriority w:val="99"/>
    <w:rsid w:val="00313403"/>
  </w:style>
  <w:style w:type="paragraph" w:customStyle="1" w:styleId="Questions">
    <w:name w:val="Questions"/>
    <w:basedOn w:val="ListParagraph"/>
    <w:link w:val="QuestionsChar"/>
    <w:qFormat/>
    <w:rsid w:val="00A93E36"/>
    <w:pPr>
      <w:numPr>
        <w:numId w:val="3"/>
      </w:numPr>
    </w:pPr>
    <w:rPr>
      <w:i/>
      <w:sz w:val="22"/>
      <w:szCs w:val="22"/>
    </w:rPr>
  </w:style>
  <w:style w:type="character" w:styleId="Hyperlink">
    <w:name w:val="Hyperlink"/>
    <w:basedOn w:val="DefaultParagraphFont"/>
    <w:uiPriority w:val="99"/>
    <w:unhideWhenUsed/>
    <w:rsid w:val="00A93E36"/>
    <w:rPr>
      <w:color w:val="0000FF" w:themeColor="hyperlink"/>
      <w:u w:val="single"/>
    </w:rPr>
  </w:style>
  <w:style w:type="character" w:customStyle="1" w:styleId="ListParagraphChar">
    <w:name w:val="List Paragraph Char"/>
    <w:aliases w:val="Alpha List Paragraph Char"/>
    <w:basedOn w:val="DefaultParagraphFont"/>
    <w:link w:val="ListParagraph"/>
    <w:uiPriority w:val="34"/>
    <w:rsid w:val="00A93E36"/>
  </w:style>
  <w:style w:type="character" w:customStyle="1" w:styleId="QuestionsChar">
    <w:name w:val="Questions Char"/>
    <w:basedOn w:val="ListParagraphChar"/>
    <w:link w:val="Questions"/>
    <w:rsid w:val="00A93E36"/>
    <w:rPr>
      <w:i/>
      <w:sz w:val="22"/>
      <w:szCs w:val="22"/>
    </w:rPr>
  </w:style>
  <w:style w:type="paragraph" w:customStyle="1" w:styleId="TextLvl3">
    <w:name w:val="Text Lvl3"/>
    <w:basedOn w:val="TextLvl2"/>
    <w:link w:val="TextLvl3Char"/>
    <w:qFormat/>
    <w:rsid w:val="002572F9"/>
    <w:pPr>
      <w:ind w:left="990"/>
    </w:pPr>
  </w:style>
  <w:style w:type="paragraph" w:customStyle="1" w:styleId="TextLvl4">
    <w:name w:val="Text Lvl4"/>
    <w:basedOn w:val="TextLvl3"/>
    <w:link w:val="TextLvl4Char"/>
    <w:qFormat/>
    <w:rsid w:val="0066055F"/>
    <w:pPr>
      <w:ind w:left="1620"/>
    </w:pPr>
  </w:style>
  <w:style w:type="character" w:customStyle="1" w:styleId="TextLvl3Char">
    <w:name w:val="Text Lvl3 Char"/>
    <w:basedOn w:val="TextLvl2Char"/>
    <w:link w:val="TextLvl3"/>
    <w:rsid w:val="002572F9"/>
    <w:rPr>
      <w:rFonts w:eastAsia="Calibri" w:cs="Arial"/>
      <w:b w:val="0"/>
      <w:color w:val="000080"/>
      <w:sz w:val="22"/>
      <w:szCs w:val="22"/>
    </w:rPr>
  </w:style>
  <w:style w:type="paragraph" w:styleId="TOC1">
    <w:name w:val="toc 1"/>
    <w:basedOn w:val="Normal"/>
    <w:next w:val="Normal"/>
    <w:autoRedefine/>
    <w:uiPriority w:val="39"/>
    <w:unhideWhenUsed/>
    <w:rsid w:val="0097739B"/>
    <w:pPr>
      <w:spacing w:before="360"/>
    </w:pPr>
    <w:rPr>
      <w:rFonts w:asciiTheme="majorHAnsi" w:hAnsiTheme="majorHAnsi"/>
      <w:b/>
      <w:bCs/>
      <w:caps/>
      <w:szCs w:val="24"/>
    </w:rPr>
  </w:style>
  <w:style w:type="character" w:customStyle="1" w:styleId="TextLvl4Char">
    <w:name w:val="Text Lvl4 Char"/>
    <w:basedOn w:val="TextLvl3Char"/>
    <w:link w:val="TextLvl4"/>
    <w:rsid w:val="0066055F"/>
    <w:rPr>
      <w:rFonts w:eastAsia="Calibri" w:cs="Arial"/>
      <w:b w:val="0"/>
      <w:color w:val="000080"/>
      <w:sz w:val="22"/>
      <w:szCs w:val="22"/>
    </w:rPr>
  </w:style>
  <w:style w:type="paragraph" w:styleId="TOC2">
    <w:name w:val="toc 2"/>
    <w:basedOn w:val="Normal"/>
    <w:next w:val="Normal"/>
    <w:autoRedefine/>
    <w:uiPriority w:val="39"/>
    <w:unhideWhenUsed/>
    <w:rsid w:val="00BE120F"/>
    <w:pPr>
      <w:spacing w:before="240"/>
    </w:pPr>
    <w:rPr>
      <w:rFonts w:asciiTheme="minorHAnsi" w:hAnsiTheme="minorHAnsi" w:cstheme="minorHAnsi"/>
      <w:b/>
      <w:bCs/>
      <w:sz w:val="20"/>
    </w:rPr>
  </w:style>
  <w:style w:type="paragraph" w:styleId="TOC3">
    <w:name w:val="toc 3"/>
    <w:basedOn w:val="Normal"/>
    <w:next w:val="Normal"/>
    <w:autoRedefine/>
    <w:uiPriority w:val="39"/>
    <w:unhideWhenUsed/>
    <w:rsid w:val="00425074"/>
    <w:pPr>
      <w:ind w:left="240"/>
    </w:pPr>
    <w:rPr>
      <w:rFonts w:asciiTheme="minorHAnsi" w:hAnsiTheme="minorHAnsi" w:cstheme="minorHAnsi"/>
      <w:sz w:val="20"/>
    </w:rPr>
  </w:style>
  <w:style w:type="paragraph" w:styleId="TOC4">
    <w:name w:val="toc 4"/>
    <w:basedOn w:val="Normal"/>
    <w:next w:val="Normal"/>
    <w:autoRedefine/>
    <w:uiPriority w:val="39"/>
    <w:unhideWhenUsed/>
    <w:rsid w:val="00425074"/>
    <w:pPr>
      <w:ind w:left="480"/>
    </w:pPr>
    <w:rPr>
      <w:rFonts w:asciiTheme="minorHAnsi" w:hAnsiTheme="minorHAnsi" w:cstheme="minorHAnsi"/>
      <w:sz w:val="20"/>
    </w:rPr>
  </w:style>
  <w:style w:type="paragraph" w:styleId="TOC5">
    <w:name w:val="toc 5"/>
    <w:basedOn w:val="Normal"/>
    <w:next w:val="Normal"/>
    <w:autoRedefine/>
    <w:uiPriority w:val="39"/>
    <w:unhideWhenUsed/>
    <w:rsid w:val="00425074"/>
    <w:pPr>
      <w:ind w:left="720"/>
    </w:pPr>
    <w:rPr>
      <w:rFonts w:asciiTheme="minorHAnsi" w:hAnsiTheme="minorHAnsi" w:cstheme="minorHAnsi"/>
      <w:sz w:val="20"/>
    </w:rPr>
  </w:style>
  <w:style w:type="paragraph" w:styleId="TOC6">
    <w:name w:val="toc 6"/>
    <w:basedOn w:val="Normal"/>
    <w:next w:val="Normal"/>
    <w:autoRedefine/>
    <w:uiPriority w:val="39"/>
    <w:unhideWhenUsed/>
    <w:rsid w:val="00425074"/>
    <w:pPr>
      <w:ind w:left="960"/>
    </w:pPr>
    <w:rPr>
      <w:rFonts w:asciiTheme="minorHAnsi" w:hAnsiTheme="minorHAnsi" w:cstheme="minorHAnsi"/>
      <w:sz w:val="20"/>
    </w:rPr>
  </w:style>
  <w:style w:type="paragraph" w:styleId="TOC7">
    <w:name w:val="toc 7"/>
    <w:basedOn w:val="Normal"/>
    <w:next w:val="Normal"/>
    <w:autoRedefine/>
    <w:uiPriority w:val="39"/>
    <w:unhideWhenUsed/>
    <w:rsid w:val="00425074"/>
    <w:pPr>
      <w:ind w:left="1200"/>
    </w:pPr>
    <w:rPr>
      <w:rFonts w:asciiTheme="minorHAnsi" w:hAnsiTheme="minorHAnsi" w:cstheme="minorHAnsi"/>
      <w:sz w:val="20"/>
    </w:rPr>
  </w:style>
  <w:style w:type="paragraph" w:styleId="TOC8">
    <w:name w:val="toc 8"/>
    <w:basedOn w:val="Normal"/>
    <w:next w:val="Normal"/>
    <w:autoRedefine/>
    <w:uiPriority w:val="39"/>
    <w:unhideWhenUsed/>
    <w:rsid w:val="00425074"/>
    <w:pPr>
      <w:ind w:left="1440"/>
    </w:pPr>
    <w:rPr>
      <w:rFonts w:asciiTheme="minorHAnsi" w:hAnsiTheme="minorHAnsi" w:cstheme="minorHAnsi"/>
      <w:sz w:val="20"/>
    </w:rPr>
  </w:style>
  <w:style w:type="paragraph" w:styleId="TOC9">
    <w:name w:val="toc 9"/>
    <w:basedOn w:val="Normal"/>
    <w:next w:val="Normal"/>
    <w:autoRedefine/>
    <w:uiPriority w:val="39"/>
    <w:unhideWhenUsed/>
    <w:rsid w:val="00425074"/>
    <w:pPr>
      <w:ind w:left="1680"/>
    </w:pPr>
    <w:rPr>
      <w:rFonts w:asciiTheme="minorHAnsi" w:hAnsiTheme="minorHAnsi" w:cstheme="minorHAnsi"/>
      <w:sz w:val="20"/>
    </w:rPr>
  </w:style>
  <w:style w:type="character" w:customStyle="1" w:styleId="Heading1Char">
    <w:name w:val="Heading 1 Char"/>
    <w:basedOn w:val="DefaultParagraphFont"/>
    <w:link w:val="Heading1"/>
    <w:uiPriority w:val="9"/>
    <w:rsid w:val="00215035"/>
    <w:rPr>
      <w:rFonts w:asciiTheme="majorHAnsi" w:eastAsiaTheme="majorEastAsia" w:hAnsiTheme="majorHAnsi" w:cstheme="majorBidi"/>
      <w:b/>
      <w:bCs/>
      <w:color w:val="365F91" w:themeColor="accent1" w:themeShade="BF"/>
      <w:sz w:val="28"/>
      <w:szCs w:val="28"/>
    </w:rPr>
  </w:style>
  <w:style w:type="paragraph" w:customStyle="1" w:styleId="Header1">
    <w:name w:val="Header 1"/>
    <w:basedOn w:val="Level1"/>
    <w:link w:val="Header1Char"/>
    <w:qFormat/>
    <w:rsid w:val="00820641"/>
    <w:pPr>
      <w:numPr>
        <w:numId w:val="0"/>
      </w:numPr>
    </w:pPr>
  </w:style>
  <w:style w:type="character" w:customStyle="1" w:styleId="Header1Char">
    <w:name w:val="Header 1 Char"/>
    <w:basedOn w:val="Heading1Char"/>
    <w:link w:val="Header1"/>
    <w:rsid w:val="00820641"/>
    <w:rPr>
      <w:rFonts w:asciiTheme="majorHAnsi" w:eastAsia="Calibri" w:hAnsiTheme="majorHAnsi" w:cs="Arial"/>
      <w:b/>
      <w:bCs w:val="0"/>
      <w:color w:val="17365D" w:themeColor="text2" w:themeShade="BF"/>
      <w:sz w:val="28"/>
      <w:szCs w:val="28"/>
    </w:rPr>
  </w:style>
  <w:style w:type="character" w:styleId="FollowedHyperlink">
    <w:name w:val="FollowedHyperlink"/>
    <w:basedOn w:val="DefaultParagraphFont"/>
    <w:uiPriority w:val="99"/>
    <w:semiHidden/>
    <w:unhideWhenUsed/>
    <w:rsid w:val="00052E62"/>
    <w:rPr>
      <w:color w:val="800080" w:themeColor="followedHyperlink"/>
      <w:u w:val="single"/>
    </w:rPr>
  </w:style>
  <w:style w:type="paragraph" w:customStyle="1" w:styleId="TextLvl20">
    <w:name w:val="Text Lvl 2"/>
    <w:basedOn w:val="Normal"/>
    <w:link w:val="TextLvl2Char0"/>
    <w:qFormat/>
    <w:rsid w:val="008E4D0F"/>
    <w:pPr>
      <w:ind w:left="360"/>
      <w:jc w:val="both"/>
    </w:pPr>
    <w:rPr>
      <w:sz w:val="22"/>
      <w:szCs w:val="22"/>
    </w:rPr>
  </w:style>
  <w:style w:type="character" w:customStyle="1" w:styleId="TextLvl2Char0">
    <w:name w:val="Text Lvl 2 Char"/>
    <w:basedOn w:val="DefaultParagraphFont"/>
    <w:link w:val="TextLvl20"/>
    <w:rsid w:val="008E4D0F"/>
    <w:rPr>
      <w:sz w:val="22"/>
      <w:szCs w:val="22"/>
    </w:rPr>
  </w:style>
  <w:style w:type="paragraph" w:styleId="Revision">
    <w:name w:val="Revision"/>
    <w:hidden/>
    <w:uiPriority w:val="99"/>
    <w:semiHidden/>
    <w:rsid w:val="00114E21"/>
  </w:style>
  <w:style w:type="character" w:styleId="PlaceholderText">
    <w:name w:val="Placeholder Text"/>
    <w:basedOn w:val="DefaultParagraphFont"/>
    <w:uiPriority w:val="99"/>
    <w:semiHidden/>
    <w:rsid w:val="00754C2E"/>
    <w:rPr>
      <w:color w:val="808080"/>
    </w:rPr>
  </w:style>
  <w:style w:type="table" w:styleId="TableGrid">
    <w:name w:val="Table Grid"/>
    <w:basedOn w:val="TableNormal"/>
    <w:uiPriority w:val="59"/>
    <w:rsid w:val="00DC0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RFPLevel2">
    <w:name w:val="BodyRFPLevel2"/>
    <w:basedOn w:val="Normal"/>
    <w:link w:val="BodyRFPLevel2Char"/>
    <w:qFormat/>
    <w:rsid w:val="006C28CD"/>
    <w:pPr>
      <w:keepLines/>
      <w:ind w:left="900"/>
    </w:pPr>
    <w:rPr>
      <w:rFonts w:eastAsia="MS Mincho" w:cs="Arial"/>
      <w:sz w:val="22"/>
      <w:szCs w:val="22"/>
      <w:lang w:eastAsia="ja-JP"/>
    </w:rPr>
  </w:style>
  <w:style w:type="character" w:customStyle="1" w:styleId="BodyRFPLevel2Char">
    <w:name w:val="BodyRFPLevel2 Char"/>
    <w:basedOn w:val="DefaultParagraphFont"/>
    <w:link w:val="BodyRFPLevel2"/>
    <w:rsid w:val="006C28CD"/>
    <w:rPr>
      <w:rFonts w:eastAsia="MS Mincho" w:cs="Arial"/>
      <w:sz w:val="22"/>
      <w:szCs w:val="22"/>
      <w:lang w:eastAsia="ja-JP"/>
    </w:rPr>
  </w:style>
  <w:style w:type="paragraph" w:customStyle="1" w:styleId="Remainder">
    <w:name w:val="Remainder"/>
    <w:basedOn w:val="Normal"/>
    <w:link w:val="RemainderChar"/>
    <w:qFormat/>
    <w:rsid w:val="003D435A"/>
    <w:pPr>
      <w:ind w:right="418"/>
    </w:pPr>
    <w:rPr>
      <w:rFonts w:ascii="Times New Roman" w:eastAsia="Times New Roman" w:hAnsi="Times New Roman"/>
      <w:b/>
      <w:i/>
      <w:sz w:val="22"/>
      <w:szCs w:val="22"/>
    </w:rPr>
  </w:style>
  <w:style w:type="character" w:customStyle="1" w:styleId="RemainderChar">
    <w:name w:val="Remainder Char"/>
    <w:basedOn w:val="DefaultParagraphFont"/>
    <w:link w:val="Remainder"/>
    <w:rsid w:val="003D435A"/>
    <w:rPr>
      <w:rFonts w:ascii="Times New Roman" w:eastAsia="Times New Roman" w:hAnsi="Times New Roman"/>
      <w:b/>
      <w:i/>
      <w:sz w:val="22"/>
      <w:szCs w:val="22"/>
    </w:rPr>
  </w:style>
  <w:style w:type="paragraph" w:customStyle="1" w:styleId="AppendixB-RequirementsandDeliverables">
    <w:name w:val="Appendix B - Requirements and Deliverables"/>
    <w:basedOn w:val="Normal"/>
    <w:autoRedefine/>
    <w:qFormat/>
    <w:rsid w:val="004067CA"/>
    <w:pPr>
      <w:keepNext/>
      <w:numPr>
        <w:numId w:val="8"/>
      </w:numPr>
      <w:tabs>
        <w:tab w:val="left" w:pos="1170"/>
      </w:tabs>
      <w:spacing w:before="100" w:beforeAutospacing="1"/>
      <w:jc w:val="both"/>
      <w:outlineLvl w:val="1"/>
    </w:pPr>
    <w:rPr>
      <w:rFonts w:ascii="Times New Roman" w:eastAsia="Times New Roman" w:hAnsi="Times New Roman"/>
      <w:szCs w:val="24"/>
      <w14:scene3d>
        <w14:camera w14:prst="orthographicFront"/>
        <w14:lightRig w14:rig="threePt" w14:dir="t">
          <w14:rot w14:lat="0" w14:lon="0" w14:rev="0"/>
        </w14:lightRig>
      </w14:scene3d>
    </w:rPr>
  </w:style>
  <w:style w:type="numbering" w:customStyle="1" w:styleId="AppendixB">
    <w:name w:val="Appendix B"/>
    <w:uiPriority w:val="99"/>
    <w:rsid w:val="004067CA"/>
    <w:pPr>
      <w:numPr>
        <w:numId w:val="8"/>
      </w:numPr>
    </w:pPr>
  </w:style>
  <w:style w:type="paragraph" w:styleId="BodyText">
    <w:name w:val="Body Text"/>
    <w:basedOn w:val="Normal"/>
    <w:link w:val="BodyTextChar"/>
    <w:uiPriority w:val="99"/>
    <w:semiHidden/>
    <w:unhideWhenUsed/>
    <w:rsid w:val="00343F23"/>
    <w:pPr>
      <w:spacing w:after="120"/>
    </w:pPr>
  </w:style>
  <w:style w:type="character" w:customStyle="1" w:styleId="BodyTextChar">
    <w:name w:val="Body Text Char"/>
    <w:basedOn w:val="DefaultParagraphFont"/>
    <w:link w:val="BodyText"/>
    <w:uiPriority w:val="99"/>
    <w:semiHidden/>
    <w:rsid w:val="00343F23"/>
  </w:style>
  <w:style w:type="character" w:styleId="Strong">
    <w:name w:val="Strong"/>
    <w:basedOn w:val="DefaultParagraphFont"/>
    <w:uiPriority w:val="22"/>
    <w:qFormat/>
    <w:rsid w:val="00931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13449">
      <w:bodyDiv w:val="1"/>
      <w:marLeft w:val="0"/>
      <w:marRight w:val="0"/>
      <w:marTop w:val="0"/>
      <w:marBottom w:val="0"/>
      <w:divBdr>
        <w:top w:val="none" w:sz="0" w:space="0" w:color="auto"/>
        <w:left w:val="none" w:sz="0" w:space="0" w:color="auto"/>
        <w:bottom w:val="none" w:sz="0" w:space="0" w:color="auto"/>
        <w:right w:val="none" w:sz="0" w:space="0" w:color="auto"/>
      </w:divBdr>
    </w:div>
    <w:div w:id="675618870">
      <w:bodyDiv w:val="1"/>
      <w:marLeft w:val="0"/>
      <w:marRight w:val="0"/>
      <w:marTop w:val="0"/>
      <w:marBottom w:val="0"/>
      <w:divBdr>
        <w:top w:val="none" w:sz="0" w:space="0" w:color="auto"/>
        <w:left w:val="none" w:sz="0" w:space="0" w:color="auto"/>
        <w:bottom w:val="none" w:sz="0" w:space="0" w:color="auto"/>
        <w:right w:val="none" w:sz="0" w:space="0" w:color="auto"/>
      </w:divBdr>
      <w:divsChild>
        <w:div w:id="561718937">
          <w:marLeft w:val="360"/>
          <w:marRight w:val="0"/>
          <w:marTop w:val="200"/>
          <w:marBottom w:val="0"/>
          <w:divBdr>
            <w:top w:val="none" w:sz="0" w:space="0" w:color="auto"/>
            <w:left w:val="none" w:sz="0" w:space="0" w:color="auto"/>
            <w:bottom w:val="none" w:sz="0" w:space="0" w:color="auto"/>
            <w:right w:val="none" w:sz="0" w:space="0" w:color="auto"/>
          </w:divBdr>
        </w:div>
        <w:div w:id="2091535076">
          <w:marLeft w:val="1080"/>
          <w:marRight w:val="0"/>
          <w:marTop w:val="100"/>
          <w:marBottom w:val="0"/>
          <w:divBdr>
            <w:top w:val="none" w:sz="0" w:space="0" w:color="auto"/>
            <w:left w:val="none" w:sz="0" w:space="0" w:color="auto"/>
            <w:bottom w:val="none" w:sz="0" w:space="0" w:color="auto"/>
            <w:right w:val="none" w:sz="0" w:space="0" w:color="auto"/>
          </w:divBdr>
        </w:div>
      </w:divsChild>
    </w:div>
    <w:div w:id="1162743489">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780760554">
      <w:bodyDiv w:val="1"/>
      <w:marLeft w:val="0"/>
      <w:marRight w:val="0"/>
      <w:marTop w:val="0"/>
      <w:marBottom w:val="0"/>
      <w:divBdr>
        <w:top w:val="none" w:sz="0" w:space="0" w:color="auto"/>
        <w:left w:val="none" w:sz="0" w:space="0" w:color="auto"/>
        <w:bottom w:val="none" w:sz="0" w:space="0" w:color="auto"/>
        <w:right w:val="none" w:sz="0" w:space="0" w:color="auto"/>
      </w:divBdr>
    </w:div>
    <w:div w:id="1873492190">
      <w:bodyDiv w:val="1"/>
      <w:marLeft w:val="0"/>
      <w:marRight w:val="0"/>
      <w:marTop w:val="0"/>
      <w:marBottom w:val="0"/>
      <w:divBdr>
        <w:top w:val="none" w:sz="0" w:space="0" w:color="auto"/>
        <w:left w:val="none" w:sz="0" w:space="0" w:color="auto"/>
        <w:bottom w:val="none" w:sz="0" w:space="0" w:color="auto"/>
        <w:right w:val="none" w:sz="0" w:space="0" w:color="auto"/>
      </w:divBdr>
    </w:div>
    <w:div w:id="2075471972">
      <w:bodyDiv w:val="1"/>
      <w:marLeft w:val="0"/>
      <w:marRight w:val="0"/>
      <w:marTop w:val="0"/>
      <w:marBottom w:val="0"/>
      <w:divBdr>
        <w:top w:val="none" w:sz="0" w:space="0" w:color="auto"/>
        <w:left w:val="none" w:sz="0" w:space="0" w:color="auto"/>
        <w:bottom w:val="none" w:sz="0" w:space="0" w:color="auto"/>
        <w:right w:val="none" w:sz="0" w:space="0" w:color="auto"/>
      </w:divBdr>
      <w:divsChild>
        <w:div w:id="794787190">
          <w:marLeft w:val="360"/>
          <w:marRight w:val="0"/>
          <w:marTop w:val="200"/>
          <w:marBottom w:val="0"/>
          <w:divBdr>
            <w:top w:val="none" w:sz="0" w:space="0" w:color="auto"/>
            <w:left w:val="none" w:sz="0" w:space="0" w:color="auto"/>
            <w:bottom w:val="none" w:sz="0" w:space="0" w:color="auto"/>
            <w:right w:val="none" w:sz="0" w:space="0" w:color="auto"/>
          </w:divBdr>
        </w:div>
        <w:div w:id="278341801">
          <w:marLeft w:val="360"/>
          <w:marRight w:val="0"/>
          <w:marTop w:val="200"/>
          <w:marBottom w:val="0"/>
          <w:divBdr>
            <w:top w:val="none" w:sz="0" w:space="0" w:color="auto"/>
            <w:left w:val="none" w:sz="0" w:space="0" w:color="auto"/>
            <w:bottom w:val="none" w:sz="0" w:space="0" w:color="auto"/>
            <w:right w:val="none" w:sz="0" w:space="0" w:color="auto"/>
          </w:divBdr>
        </w:div>
        <w:div w:id="811171630">
          <w:marLeft w:val="360"/>
          <w:marRight w:val="0"/>
          <w:marTop w:val="200"/>
          <w:marBottom w:val="0"/>
          <w:divBdr>
            <w:top w:val="none" w:sz="0" w:space="0" w:color="auto"/>
            <w:left w:val="none" w:sz="0" w:space="0" w:color="auto"/>
            <w:bottom w:val="none" w:sz="0" w:space="0" w:color="auto"/>
            <w:right w:val="none" w:sz="0" w:space="0" w:color="auto"/>
          </w:divBdr>
        </w:div>
        <w:div w:id="1056704901">
          <w:marLeft w:val="360"/>
          <w:marRight w:val="0"/>
          <w:marTop w:val="200"/>
          <w:marBottom w:val="0"/>
          <w:divBdr>
            <w:top w:val="none" w:sz="0" w:space="0" w:color="auto"/>
            <w:left w:val="none" w:sz="0" w:space="0" w:color="auto"/>
            <w:bottom w:val="none" w:sz="0" w:space="0" w:color="auto"/>
            <w:right w:val="none" w:sz="0" w:space="0" w:color="auto"/>
          </w:divBdr>
        </w:div>
        <w:div w:id="206274748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hs.nh.gov/about-dhhs/advisory-organizations/governors-commission-alcohol-other-drugs" TargetMode="External"/><Relationship Id="rId18" Type="http://schemas.openxmlformats.org/officeDocument/2006/relationships/hyperlink" Target="https://sos.nh.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sc.unm.edu/echo/what-we-do/about-the-echo-model.html" TargetMode="External"/><Relationship Id="rId17" Type="http://schemas.openxmlformats.org/officeDocument/2006/relationships/hyperlink" Target="https://das.nh.gov/purchasing/vendorresources.aspx" TargetMode="External"/><Relationship Id="rId2" Type="http://schemas.openxmlformats.org/officeDocument/2006/relationships/customXml" Target="../customXml/item2.xml"/><Relationship Id="rId16" Type="http://schemas.openxmlformats.org/officeDocument/2006/relationships/hyperlink" Target="mailto:rfx@dhhs.nh.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hhs.nh.gov/doing-business-dhhs/contracts-procurement-opportunit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hs.nh.gov/sites/g/files/ehbemt476/files/documents2/10-year-mh-plan.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61E277958E43E993A1DBB956B5D73F"/>
        <w:category>
          <w:name w:val="General"/>
          <w:gallery w:val="placeholder"/>
        </w:category>
        <w:types>
          <w:type w:val="bbPlcHdr"/>
        </w:types>
        <w:behaviors>
          <w:behavior w:val="content"/>
        </w:behaviors>
        <w:guid w:val="{816B357D-1983-4382-8B27-85BF746B1B50}"/>
      </w:docPartPr>
      <w:docPartBody>
        <w:p w:rsidR="00745F3C" w:rsidRDefault="00745F3C" w:rsidP="00745F3C">
          <w:pPr>
            <w:pStyle w:val="9961E277958E43E993A1DBB956B5D73F"/>
          </w:pPr>
          <w:r w:rsidRPr="00B76153">
            <w:rPr>
              <w:rStyle w:val="PlaceholderText"/>
            </w:rPr>
            <w:t>Choose an item.</w:t>
          </w:r>
        </w:p>
      </w:docPartBody>
    </w:docPart>
    <w:docPart>
      <w:docPartPr>
        <w:name w:val="CDD769C593224C8589CDD07FA9A7E928"/>
        <w:category>
          <w:name w:val="General"/>
          <w:gallery w:val="placeholder"/>
        </w:category>
        <w:types>
          <w:type w:val="bbPlcHdr"/>
        </w:types>
        <w:behaviors>
          <w:behavior w:val="content"/>
        </w:behaviors>
        <w:guid w:val="{BDE0625C-4176-4280-9AB9-DD830E208937}"/>
      </w:docPartPr>
      <w:docPartBody>
        <w:p w:rsidR="00745F3C" w:rsidRDefault="00745F3C" w:rsidP="00745F3C">
          <w:pPr>
            <w:pStyle w:val="CDD769C593224C8589CDD07FA9A7E928"/>
          </w:pPr>
          <w:r w:rsidRPr="00B76153">
            <w:rPr>
              <w:rStyle w:val="PlaceholderText"/>
            </w:rPr>
            <w:t>Choose an item.</w:t>
          </w:r>
        </w:p>
      </w:docPartBody>
    </w:docPart>
    <w:docPart>
      <w:docPartPr>
        <w:name w:val="1E40E5925F0D4AF996AF7D18B9E8F1FA"/>
        <w:category>
          <w:name w:val="General"/>
          <w:gallery w:val="placeholder"/>
        </w:category>
        <w:types>
          <w:type w:val="bbPlcHdr"/>
        </w:types>
        <w:behaviors>
          <w:behavior w:val="content"/>
        </w:behaviors>
        <w:guid w:val="{AC36A45F-C131-4996-A90B-CEAD88AA6843}"/>
      </w:docPartPr>
      <w:docPartBody>
        <w:p w:rsidR="00835230" w:rsidRDefault="00835230" w:rsidP="00835230">
          <w:pPr>
            <w:pStyle w:val="1E40E5925F0D4AF996AF7D18B9E8F1FA"/>
          </w:pPr>
          <w:r w:rsidRPr="003B23D2">
            <w:rPr>
              <w:rStyle w:val="PlaceholderText"/>
            </w:rPr>
            <w:t>Choose an item.</w:t>
          </w:r>
        </w:p>
      </w:docPartBody>
    </w:docPart>
    <w:docPart>
      <w:docPartPr>
        <w:name w:val="60D60E6D16F4432A9ED9CD931323BF08"/>
        <w:category>
          <w:name w:val="General"/>
          <w:gallery w:val="placeholder"/>
        </w:category>
        <w:types>
          <w:type w:val="bbPlcHdr"/>
        </w:types>
        <w:behaviors>
          <w:behavior w:val="content"/>
        </w:behaviors>
        <w:guid w:val="{898E9EEE-FDDF-4279-9498-75D4094A1E05}"/>
      </w:docPartPr>
      <w:docPartBody>
        <w:p w:rsidR="00835230" w:rsidRDefault="00835230" w:rsidP="00835230">
          <w:pPr>
            <w:pStyle w:val="60D60E6D16F4432A9ED9CD931323BF08"/>
          </w:pPr>
          <w:r w:rsidRPr="003B23D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49BBE04-3926-4AFE-BA6D-F4967FE10DEE}"/>
      </w:docPartPr>
      <w:docPartBody>
        <w:p w:rsidR="00774452" w:rsidRDefault="00774452">
          <w:r w:rsidRPr="00F00F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06EE7"/>
    <w:multiLevelType w:val="multilevel"/>
    <w:tmpl w:val="D924CD64"/>
    <w:lvl w:ilvl="0">
      <w:start w:val="1"/>
      <w:numFmt w:val="decimal"/>
      <w:pStyle w:val="AAE7E89A251C4527A3CC6F055908541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54FC343696EE4036BC0D29DF0813C026"/>
      <w:lvlText w:val="%3."/>
      <w:lvlJc w:val="left"/>
      <w:pPr>
        <w:tabs>
          <w:tab w:val="num" w:pos="2160"/>
        </w:tabs>
        <w:ind w:left="2160" w:hanging="720"/>
      </w:pPr>
    </w:lvl>
    <w:lvl w:ilvl="3">
      <w:start w:val="1"/>
      <w:numFmt w:val="decimal"/>
      <w:pStyle w:val="2043E6F2CBF5400480B2FEFBCF9DC2A0"/>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E5"/>
    <w:rsid w:val="00013FBF"/>
    <w:rsid w:val="00052FF2"/>
    <w:rsid w:val="0008738B"/>
    <w:rsid w:val="00094DE5"/>
    <w:rsid w:val="00095A15"/>
    <w:rsid w:val="001332B5"/>
    <w:rsid w:val="001815ED"/>
    <w:rsid w:val="001E2DD1"/>
    <w:rsid w:val="001E616A"/>
    <w:rsid w:val="00202A10"/>
    <w:rsid w:val="00240424"/>
    <w:rsid w:val="00244DE8"/>
    <w:rsid w:val="00282769"/>
    <w:rsid w:val="00291301"/>
    <w:rsid w:val="002A6E9A"/>
    <w:rsid w:val="0035520E"/>
    <w:rsid w:val="003738A5"/>
    <w:rsid w:val="003B5439"/>
    <w:rsid w:val="003D7A48"/>
    <w:rsid w:val="003E3379"/>
    <w:rsid w:val="004E4550"/>
    <w:rsid w:val="00504974"/>
    <w:rsid w:val="00515006"/>
    <w:rsid w:val="005349A6"/>
    <w:rsid w:val="0053690F"/>
    <w:rsid w:val="00540A0B"/>
    <w:rsid w:val="00554C71"/>
    <w:rsid w:val="005A5A53"/>
    <w:rsid w:val="006624C7"/>
    <w:rsid w:val="0068660D"/>
    <w:rsid w:val="00714D90"/>
    <w:rsid w:val="007376E2"/>
    <w:rsid w:val="00745F3C"/>
    <w:rsid w:val="00774452"/>
    <w:rsid w:val="00786AAB"/>
    <w:rsid w:val="007B082C"/>
    <w:rsid w:val="007C17B1"/>
    <w:rsid w:val="00835230"/>
    <w:rsid w:val="008512E5"/>
    <w:rsid w:val="008577FA"/>
    <w:rsid w:val="008F5431"/>
    <w:rsid w:val="009009BF"/>
    <w:rsid w:val="009205A1"/>
    <w:rsid w:val="009674A7"/>
    <w:rsid w:val="009779DD"/>
    <w:rsid w:val="00A179F1"/>
    <w:rsid w:val="00A966A5"/>
    <w:rsid w:val="00AA6A7F"/>
    <w:rsid w:val="00AB6AE7"/>
    <w:rsid w:val="00AD29CE"/>
    <w:rsid w:val="00BC3229"/>
    <w:rsid w:val="00BC4A73"/>
    <w:rsid w:val="00BE4E86"/>
    <w:rsid w:val="00C17CD1"/>
    <w:rsid w:val="00C369EA"/>
    <w:rsid w:val="00C813A9"/>
    <w:rsid w:val="00C926FB"/>
    <w:rsid w:val="00CF7AB6"/>
    <w:rsid w:val="00D17844"/>
    <w:rsid w:val="00D42CF7"/>
    <w:rsid w:val="00D81E32"/>
    <w:rsid w:val="00DE4052"/>
    <w:rsid w:val="00E3760F"/>
    <w:rsid w:val="00E52227"/>
    <w:rsid w:val="00E53F33"/>
    <w:rsid w:val="00E628B8"/>
    <w:rsid w:val="00EC0320"/>
    <w:rsid w:val="00EC474B"/>
    <w:rsid w:val="00F17AD3"/>
    <w:rsid w:val="00F6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452"/>
    <w:rPr>
      <w:color w:val="808080"/>
    </w:rPr>
  </w:style>
  <w:style w:type="paragraph" w:customStyle="1" w:styleId="54FC343696EE4036BC0D29DF0813C026">
    <w:name w:val="54FC343696EE4036BC0D29DF0813C026"/>
    <w:rsid w:val="00094DE5"/>
    <w:pPr>
      <w:numPr>
        <w:ilvl w:val="2"/>
        <w:numId w:val="1"/>
      </w:numPr>
      <w:spacing w:after="120" w:line="276" w:lineRule="auto"/>
      <w:ind w:left="2574" w:hanging="504"/>
      <w:jc w:val="both"/>
    </w:pPr>
    <w:rPr>
      <w:rFonts w:ascii="Arial" w:eastAsia="Calibri" w:hAnsi="Arial" w:cs="Times New Roman"/>
    </w:rPr>
  </w:style>
  <w:style w:type="paragraph" w:customStyle="1" w:styleId="BF90876FD99641B0AA5E90BD40CA10FB">
    <w:name w:val="BF90876FD99641B0AA5E90BD40CA10FB"/>
    <w:rsid w:val="00094DE5"/>
  </w:style>
  <w:style w:type="paragraph" w:customStyle="1" w:styleId="BF90876FD99641B0AA5E90BD40CA10FB1">
    <w:name w:val="BF90876FD99641B0AA5E90BD40CA10FB1"/>
    <w:rsid w:val="003B5439"/>
    <w:pPr>
      <w:spacing w:after="120" w:line="276" w:lineRule="auto"/>
      <w:ind w:left="2574" w:hanging="504"/>
      <w:jc w:val="both"/>
    </w:pPr>
    <w:rPr>
      <w:rFonts w:ascii="Arial" w:eastAsia="Calibri" w:hAnsi="Arial" w:cs="Times New Roman"/>
    </w:rPr>
  </w:style>
  <w:style w:type="paragraph" w:customStyle="1" w:styleId="BF90876FD99641B0AA5E90BD40CA10FB2">
    <w:name w:val="BF90876FD99641B0AA5E90BD40CA10FB2"/>
    <w:rsid w:val="003B5439"/>
    <w:pPr>
      <w:spacing w:after="120" w:line="276" w:lineRule="auto"/>
      <w:ind w:left="2574" w:hanging="504"/>
      <w:jc w:val="both"/>
    </w:pPr>
    <w:rPr>
      <w:rFonts w:ascii="Arial" w:eastAsia="Calibri" w:hAnsi="Arial" w:cs="Times New Roman"/>
    </w:rPr>
  </w:style>
  <w:style w:type="paragraph" w:customStyle="1" w:styleId="BF90876FD99641B0AA5E90BD40CA10FB3">
    <w:name w:val="BF90876FD99641B0AA5E90BD40CA10FB3"/>
    <w:rsid w:val="003B5439"/>
    <w:pPr>
      <w:spacing w:after="120" w:line="276" w:lineRule="auto"/>
      <w:ind w:left="2574" w:hanging="504"/>
      <w:jc w:val="both"/>
    </w:pPr>
    <w:rPr>
      <w:rFonts w:ascii="Arial" w:eastAsia="Calibri" w:hAnsi="Arial" w:cs="Times New Roman"/>
    </w:rPr>
  </w:style>
  <w:style w:type="paragraph" w:customStyle="1" w:styleId="7FDF4EB385B049B4A9DD4FCA06348DFA">
    <w:name w:val="7FDF4EB385B049B4A9DD4FCA06348DFA"/>
    <w:rsid w:val="003B5439"/>
    <w:pPr>
      <w:spacing w:after="120" w:line="276" w:lineRule="auto"/>
      <w:ind w:left="2574" w:hanging="504"/>
      <w:jc w:val="both"/>
    </w:pPr>
    <w:rPr>
      <w:rFonts w:ascii="Arial" w:eastAsia="Calibri" w:hAnsi="Arial" w:cs="Times New Roman"/>
    </w:rPr>
  </w:style>
  <w:style w:type="paragraph" w:customStyle="1" w:styleId="C28ADE04EEF14A56A8CF0D0AB6C8D3A0">
    <w:name w:val="C28ADE04EEF14A56A8CF0D0AB6C8D3A0"/>
    <w:rsid w:val="003B5439"/>
  </w:style>
  <w:style w:type="paragraph" w:customStyle="1" w:styleId="D4AA6A9FF3584CDD8D4F28B731130DA3">
    <w:name w:val="D4AA6A9FF3584CDD8D4F28B731130DA3"/>
    <w:rsid w:val="003B5439"/>
  </w:style>
  <w:style w:type="paragraph" w:customStyle="1" w:styleId="640E4F3AA7DF4454808AA319DBB87E80">
    <w:name w:val="640E4F3AA7DF4454808AA319DBB87E80"/>
    <w:rsid w:val="003B5439"/>
  </w:style>
  <w:style w:type="paragraph" w:customStyle="1" w:styleId="3CA3EB8011064CE6B08E3C56B2CDC588">
    <w:name w:val="3CA3EB8011064CE6B08E3C56B2CDC588"/>
    <w:rsid w:val="003B5439"/>
  </w:style>
  <w:style w:type="paragraph" w:customStyle="1" w:styleId="DA37850B06FA450D8A48402740562B8A">
    <w:name w:val="DA37850B06FA450D8A48402740562B8A"/>
    <w:rsid w:val="003B5439"/>
  </w:style>
  <w:style w:type="paragraph" w:customStyle="1" w:styleId="BEBC2BB45D0C489D80224B5E8C79AFEC">
    <w:name w:val="BEBC2BB45D0C489D80224B5E8C79AFEC"/>
    <w:rsid w:val="00E52227"/>
  </w:style>
  <w:style w:type="paragraph" w:customStyle="1" w:styleId="5BBAA1D2E21942C2A5C6EE97A042A306">
    <w:name w:val="5BBAA1D2E21942C2A5C6EE97A042A306"/>
    <w:rsid w:val="00E52227"/>
  </w:style>
  <w:style w:type="paragraph" w:customStyle="1" w:styleId="4C2FE4D51C48486DB302652E9F915AA4">
    <w:name w:val="4C2FE4D51C48486DB302652E9F915AA4"/>
    <w:rsid w:val="00C17CD1"/>
  </w:style>
  <w:style w:type="paragraph" w:customStyle="1" w:styleId="AF8219450F064C6B8D4564DDD5B4BA8A">
    <w:name w:val="AF8219450F064C6B8D4564DDD5B4BA8A"/>
    <w:rsid w:val="00C17CD1"/>
  </w:style>
  <w:style w:type="paragraph" w:customStyle="1" w:styleId="7BE1BC72A43E4222BD8C0E48A47D6D23">
    <w:name w:val="7BE1BC72A43E4222BD8C0E48A47D6D23"/>
    <w:rsid w:val="00C17CD1"/>
  </w:style>
  <w:style w:type="paragraph" w:customStyle="1" w:styleId="09C2809D97844D199E3B293C2A8854F3">
    <w:name w:val="09C2809D97844D199E3B293C2A8854F3"/>
    <w:rsid w:val="00C17CD1"/>
  </w:style>
  <w:style w:type="paragraph" w:customStyle="1" w:styleId="70B26947037E4E1B88C6B70762A3B3D1">
    <w:name w:val="70B26947037E4E1B88C6B70762A3B3D1"/>
    <w:rsid w:val="00C17CD1"/>
  </w:style>
  <w:style w:type="paragraph" w:customStyle="1" w:styleId="5A7A630BFFC14D0F877AED7D514BE0E7">
    <w:name w:val="5A7A630BFFC14D0F877AED7D514BE0E7"/>
    <w:rsid w:val="00C17CD1"/>
  </w:style>
  <w:style w:type="paragraph" w:customStyle="1" w:styleId="1D65FC943B194B56BBC980FF76B64D11">
    <w:name w:val="1D65FC943B194B56BBC980FF76B64D11"/>
    <w:rsid w:val="00C17CD1"/>
  </w:style>
  <w:style w:type="paragraph" w:customStyle="1" w:styleId="7ECF8E50098A4200902E9E0F00006146">
    <w:name w:val="7ECF8E50098A4200902E9E0F00006146"/>
    <w:rsid w:val="00C17CD1"/>
  </w:style>
  <w:style w:type="paragraph" w:customStyle="1" w:styleId="9961E277958E43E993A1DBB956B5D73F">
    <w:name w:val="9961E277958E43E993A1DBB956B5D73F"/>
    <w:rsid w:val="00745F3C"/>
    <w:pPr>
      <w:spacing w:after="0" w:line="240" w:lineRule="auto"/>
    </w:pPr>
    <w:rPr>
      <w:rFonts w:ascii="Arial" w:eastAsiaTheme="minorHAnsi" w:hAnsi="Arial" w:cs="Times New Roman"/>
      <w:sz w:val="24"/>
      <w:szCs w:val="20"/>
    </w:rPr>
  </w:style>
  <w:style w:type="paragraph" w:customStyle="1" w:styleId="CDD769C593224C8589CDD07FA9A7E928">
    <w:name w:val="CDD769C593224C8589CDD07FA9A7E928"/>
    <w:rsid w:val="00745F3C"/>
    <w:pPr>
      <w:spacing w:after="120" w:line="240" w:lineRule="auto"/>
      <w:ind w:left="360"/>
      <w:jc w:val="both"/>
    </w:pPr>
    <w:rPr>
      <w:rFonts w:ascii="Arial" w:eastAsia="Calibri" w:hAnsi="Arial" w:cs="Arial"/>
    </w:rPr>
  </w:style>
  <w:style w:type="paragraph" w:customStyle="1" w:styleId="AAE7E89A251C4527A3CC6F0559085418">
    <w:name w:val="AAE7E89A251C4527A3CC6F0559085418"/>
    <w:rsid w:val="00745F3C"/>
    <w:pPr>
      <w:numPr>
        <w:numId w:val="1"/>
      </w:numPr>
      <w:tabs>
        <w:tab w:val="clear" w:pos="720"/>
      </w:tabs>
      <w:spacing w:after="120" w:line="240" w:lineRule="auto"/>
      <w:ind w:left="360" w:hanging="360"/>
    </w:pPr>
    <w:rPr>
      <w:rFonts w:ascii="Arial" w:eastAsia="Calibri" w:hAnsi="Arial" w:cs="Arial"/>
      <w:b/>
      <w:color w:val="323E4F" w:themeColor="text2" w:themeShade="BF"/>
      <w:sz w:val="28"/>
      <w:szCs w:val="28"/>
    </w:rPr>
  </w:style>
  <w:style w:type="paragraph" w:customStyle="1" w:styleId="7ECF8E50098A4200902E9E0F000061461">
    <w:name w:val="7ECF8E50098A4200902E9E0F000061461"/>
    <w:rsid w:val="00745F3C"/>
    <w:pPr>
      <w:spacing w:after="120" w:line="240" w:lineRule="auto"/>
      <w:ind w:left="360" w:hanging="360"/>
    </w:pPr>
    <w:rPr>
      <w:rFonts w:ascii="Arial" w:eastAsia="Calibri" w:hAnsi="Arial" w:cs="Arial"/>
      <w:b/>
      <w:color w:val="323E4F" w:themeColor="text2" w:themeShade="BF"/>
      <w:sz w:val="28"/>
      <w:szCs w:val="28"/>
    </w:rPr>
  </w:style>
  <w:style w:type="paragraph" w:customStyle="1" w:styleId="7FDF4EB385B049B4A9DD4FCA06348DFA1">
    <w:name w:val="7FDF4EB385B049B4A9DD4FCA06348DFA1"/>
    <w:rsid w:val="00745F3C"/>
    <w:pPr>
      <w:spacing w:after="120" w:line="276" w:lineRule="auto"/>
      <w:ind w:left="2574" w:hanging="504"/>
      <w:jc w:val="both"/>
    </w:pPr>
    <w:rPr>
      <w:rFonts w:ascii="Arial" w:eastAsia="Calibri" w:hAnsi="Arial" w:cs="Times New Roman"/>
    </w:rPr>
  </w:style>
  <w:style w:type="paragraph" w:customStyle="1" w:styleId="2043E6F2CBF5400480B2FEFBCF9DC2A0">
    <w:name w:val="2043E6F2CBF5400480B2FEFBCF9DC2A0"/>
    <w:rsid w:val="00745F3C"/>
    <w:pPr>
      <w:numPr>
        <w:ilvl w:val="3"/>
        <w:numId w:val="1"/>
      </w:numPr>
      <w:tabs>
        <w:tab w:val="clear" w:pos="2880"/>
      </w:tabs>
      <w:spacing w:after="120" w:line="276" w:lineRule="auto"/>
      <w:ind w:left="1728" w:hanging="648"/>
      <w:jc w:val="both"/>
    </w:pPr>
    <w:rPr>
      <w:rFonts w:ascii="Arial" w:eastAsia="Calibri" w:hAnsi="Arial" w:cs="Times New Roman"/>
    </w:rPr>
  </w:style>
  <w:style w:type="paragraph" w:customStyle="1" w:styleId="30BC7C71134A45DCB9905DC0A7176F12">
    <w:name w:val="30BC7C71134A45DCB9905DC0A7176F12"/>
    <w:rsid w:val="00745F3C"/>
  </w:style>
  <w:style w:type="paragraph" w:customStyle="1" w:styleId="B71E746ACDEE4ADEA3214EC8AB6E2136">
    <w:name w:val="B71E746ACDEE4ADEA3214EC8AB6E2136"/>
    <w:rsid w:val="008577FA"/>
  </w:style>
  <w:style w:type="paragraph" w:customStyle="1" w:styleId="563567F355964C2C9DC4645A748D4128">
    <w:name w:val="563567F355964C2C9DC4645A748D4128"/>
    <w:rsid w:val="008577FA"/>
  </w:style>
  <w:style w:type="paragraph" w:customStyle="1" w:styleId="D6B328AF4BCC4C3CA0603BBF55F0CDC2">
    <w:name w:val="D6B328AF4BCC4C3CA0603BBF55F0CDC2"/>
    <w:rsid w:val="008577FA"/>
  </w:style>
  <w:style w:type="paragraph" w:customStyle="1" w:styleId="DC8E5B385D474F03BD348F8B11597170">
    <w:name w:val="DC8E5B385D474F03BD348F8B11597170"/>
    <w:rsid w:val="008577FA"/>
  </w:style>
  <w:style w:type="paragraph" w:customStyle="1" w:styleId="700F45D052354E88A6C3006FF97AF33F">
    <w:name w:val="700F45D052354E88A6C3006FF97AF33F"/>
    <w:rsid w:val="008577FA"/>
  </w:style>
  <w:style w:type="paragraph" w:customStyle="1" w:styleId="78B83867845C422EBBF87A8AE4F2B3A8">
    <w:name w:val="78B83867845C422EBBF87A8AE4F2B3A8"/>
    <w:rsid w:val="008577FA"/>
  </w:style>
  <w:style w:type="paragraph" w:customStyle="1" w:styleId="1E40E5925F0D4AF996AF7D18B9E8F1FA">
    <w:name w:val="1E40E5925F0D4AF996AF7D18B9E8F1FA"/>
    <w:rsid w:val="00835230"/>
  </w:style>
  <w:style w:type="paragraph" w:customStyle="1" w:styleId="8D3C4CC07C294886A8EB63EC3BB8F3EF">
    <w:name w:val="8D3C4CC07C294886A8EB63EC3BB8F3EF"/>
    <w:rsid w:val="00835230"/>
  </w:style>
  <w:style w:type="paragraph" w:customStyle="1" w:styleId="60D60E6D16F4432A9ED9CD931323BF08">
    <w:name w:val="60D60E6D16F4432A9ED9CD931323BF08"/>
    <w:rsid w:val="00835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5BD2A38F24A4AA68CDA0975EF04DC" ma:contentTypeVersion="5" ma:contentTypeDescription="Create a new document." ma:contentTypeScope="" ma:versionID="512512b6ec495e069a2cbd2449e3920c">
  <xsd:schema xmlns:xsd="http://www.w3.org/2001/XMLSchema" xmlns:xs="http://www.w3.org/2001/XMLSchema" xmlns:p="http://schemas.microsoft.com/office/2006/metadata/properties" xmlns:ns3="5c971553-d98b-4522-9411-a12196bc984e" xmlns:ns4="f13db799-b39e-4e60-b837-fce3293bcf36" targetNamespace="http://schemas.microsoft.com/office/2006/metadata/properties" ma:root="true" ma:fieldsID="2c485fcb3d330ddd1a1ec77da5a46602" ns3:_="" ns4:_="">
    <xsd:import namespace="5c971553-d98b-4522-9411-a12196bc984e"/>
    <xsd:import namespace="f13db799-b39e-4e60-b837-fce3293bcf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71553-d98b-4522-9411-a12196bc9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db799-b39e-4e60-b837-fce3293bcf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1F44D-C90A-401A-AF8B-A30E89D1E851}">
  <ds:schemaRefs>
    <ds:schemaRef ds:uri="http://schemas.microsoft.com/sharepoint/v3/contenttype/forms"/>
  </ds:schemaRefs>
</ds:datastoreItem>
</file>

<file path=customXml/itemProps2.xml><?xml version="1.0" encoding="utf-8"?>
<ds:datastoreItem xmlns:ds="http://schemas.openxmlformats.org/officeDocument/2006/customXml" ds:itemID="{260DE068-D99D-4A54-9653-DAD613604F9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5c971553-d98b-4522-9411-a12196bc984e"/>
    <ds:schemaRef ds:uri="http://schemas.microsoft.com/office/2006/metadata/properties"/>
    <ds:schemaRef ds:uri="http://schemas.openxmlformats.org/package/2006/metadata/core-properties"/>
    <ds:schemaRef ds:uri="f13db799-b39e-4e60-b837-fce3293bcf36"/>
    <ds:schemaRef ds:uri="http://www.w3.org/XML/1998/namespace"/>
  </ds:schemaRefs>
</ds:datastoreItem>
</file>

<file path=customXml/itemProps3.xml><?xml version="1.0" encoding="utf-8"?>
<ds:datastoreItem xmlns:ds="http://schemas.openxmlformats.org/officeDocument/2006/customXml" ds:itemID="{9BE7FBA9-FF03-4D68-9623-8FF00FA15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71553-d98b-4522-9411-a12196bc984e"/>
    <ds:schemaRef ds:uri="f13db799-b39e-4e60-b837-fce3293bc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0BCE6-AC7D-4A4E-A355-954C310A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7213</Words>
  <Characters>41116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Sherburne, Denise</dc:creator>
  <cp:keywords/>
  <dc:description/>
  <cp:lastModifiedBy>Nachman, Corey</cp:lastModifiedBy>
  <cp:revision>2</cp:revision>
  <cp:lastPrinted>2022-08-08T18:24:00Z</cp:lastPrinted>
  <dcterms:created xsi:type="dcterms:W3CDTF">2022-10-28T16:57:00Z</dcterms:created>
  <dcterms:modified xsi:type="dcterms:W3CDTF">2022-10-28T16:57:00Z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0x010100F135BD2A38F24A4AA68CDA0975EF04DC</vt:lpwstr>
  </property>
</Properties>
</file>