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</w:t>
      </w:r>
      <w:bookmarkStart w:id="0" w:name="_GoBack"/>
      <w:bookmarkEnd w:id="0"/>
      <w:r>
        <w:t>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0E0B32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273A4F">
        <w:rPr>
          <w:spacing w:val="-3"/>
        </w:rPr>
        <w:t xml:space="preserve"> </w:t>
      </w:r>
      <w:r w:rsidR="00273A4F" w:rsidRPr="00273A4F">
        <w:t>RFP-2024-DES-05-CREDI</w:t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0E0B32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0E0B32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0E0B3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217.6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0E0B32" w:rsidRPr="000E0B32">
                  <w:rPr>
                    <w:sz w:val="20"/>
                  </w:rPr>
                  <w:t xml:space="preserve">RFP-2024-DES-05-CREDI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0E0B3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0E0B32"/>
    <w:rsid w:val="00143DAA"/>
    <w:rsid w:val="00260F6D"/>
    <w:rsid w:val="00273A4F"/>
    <w:rsid w:val="00627711"/>
    <w:rsid w:val="008F7747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2039</Words>
  <Characters>11625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Corbett, Janine</cp:lastModifiedBy>
  <cp:revision>6</cp:revision>
  <dcterms:created xsi:type="dcterms:W3CDTF">2022-03-16T20:22:00Z</dcterms:created>
  <dcterms:modified xsi:type="dcterms:W3CDTF">2023-10-12T12:44:00Z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