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CCFE" w14:textId="198212B5"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B443E4">
        <w:rPr>
          <w:rFonts w:ascii="Arial" w:hAnsi="Arial" w:cs="Arial"/>
          <w:sz w:val="24"/>
          <w:szCs w:val="24"/>
        </w:rPr>
        <w:t>D</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07DD0B92" w14:textId="0076075E" w:rsidR="0008100C" w:rsidRPr="00A42483" w:rsidRDefault="0008100C" w:rsidP="00A42483">
      <w:pPr>
        <w:spacing w:line="240" w:lineRule="auto"/>
        <w:contextualSpacing/>
        <w:jc w:val="both"/>
        <w:rPr>
          <w:rFonts w:ascii="Arial" w:hAnsi="Arial" w:cs="Arial"/>
          <w:sz w:val="24"/>
          <w:szCs w:val="24"/>
        </w:rPr>
      </w:pPr>
    </w:p>
    <w:p w14:paraId="46118CD9" w14:textId="482F83ED" w:rsidR="00357189" w:rsidRPr="00A42483" w:rsidRDefault="00B443E4" w:rsidP="00B443E4">
      <w:pPr>
        <w:pStyle w:val="ListParagraph"/>
        <w:numPr>
          <w:ilvl w:val="0"/>
          <w:numId w:val="3"/>
        </w:numPr>
        <w:spacing w:line="240" w:lineRule="auto"/>
        <w:ind w:left="360"/>
        <w:contextualSpacing/>
        <w:rPr>
          <w:rFonts w:ascii="Arial" w:hAnsi="Arial" w:cs="Arial"/>
          <w:b/>
          <w:sz w:val="24"/>
          <w:szCs w:val="24"/>
        </w:rPr>
      </w:pPr>
      <w:r w:rsidRPr="00B443E4">
        <w:rPr>
          <w:rFonts w:ascii="Arial" w:hAnsi="Arial" w:cs="Arial"/>
          <w:b/>
          <w:sz w:val="24"/>
          <w:szCs w:val="24"/>
        </w:rPr>
        <w:t>Provide your organization’s plan for operating a program in the Geographical Region for which you are applying to provide, seamless service delivery (post NHEP exit) and with the further development and implementation of individual career and/or educational plans for NHEP participants to successfully reach their employment goals and long-term attachment to the labor market, including:</w:t>
      </w:r>
      <w:r w:rsidR="00A42483">
        <w:rPr>
          <w:rFonts w:ascii="Arial" w:hAnsi="Arial" w:cs="Arial"/>
          <w:b/>
          <w:sz w:val="24"/>
          <w:szCs w:val="24"/>
        </w:rPr>
        <w:br/>
      </w:r>
    </w:p>
    <w:p w14:paraId="05A2BE3A" w14:textId="77777777" w:rsidR="00B443E4" w:rsidRPr="00B443E4" w:rsidRDefault="00B443E4" w:rsidP="00B443E4">
      <w:pPr>
        <w:pStyle w:val="ListParagraph"/>
        <w:numPr>
          <w:ilvl w:val="1"/>
          <w:numId w:val="3"/>
        </w:numPr>
        <w:spacing w:line="240" w:lineRule="auto"/>
        <w:contextualSpacing/>
        <w:rPr>
          <w:rFonts w:ascii="Arial" w:hAnsi="Arial" w:cs="Arial"/>
          <w:b/>
          <w:sz w:val="24"/>
          <w:szCs w:val="24"/>
        </w:rPr>
      </w:pPr>
      <w:r w:rsidRPr="00B443E4">
        <w:rPr>
          <w:rFonts w:ascii="Arial" w:hAnsi="Arial" w:cs="Arial"/>
          <w:b/>
          <w:sz w:val="24"/>
          <w:szCs w:val="24"/>
        </w:rPr>
        <w:t>A specific focus on individual goal setting, career planning, educational planning, workforce development, employer outreach, and case management.</w:t>
      </w:r>
      <w:r w:rsidRPr="00B443E4">
        <w:rPr>
          <w:rFonts w:ascii="Arial" w:hAnsi="Arial" w:cs="Arial"/>
          <w:b/>
          <w:sz w:val="24"/>
          <w:szCs w:val="24"/>
        </w:rPr>
        <w:br/>
      </w:r>
    </w:p>
    <w:p w14:paraId="4F6875A3" w14:textId="77777777" w:rsidR="00B443E4" w:rsidRPr="00B443E4" w:rsidRDefault="00B443E4" w:rsidP="00B443E4">
      <w:pPr>
        <w:pStyle w:val="ListParagraph"/>
        <w:numPr>
          <w:ilvl w:val="1"/>
          <w:numId w:val="3"/>
        </w:numPr>
        <w:spacing w:line="240" w:lineRule="auto"/>
        <w:contextualSpacing/>
        <w:rPr>
          <w:rFonts w:ascii="Arial" w:hAnsi="Arial" w:cs="Arial"/>
          <w:b/>
          <w:sz w:val="24"/>
          <w:szCs w:val="24"/>
        </w:rPr>
      </w:pPr>
      <w:r w:rsidRPr="00B443E4">
        <w:rPr>
          <w:rFonts w:ascii="Arial" w:hAnsi="Arial" w:cs="Arial"/>
          <w:b/>
          <w:sz w:val="24"/>
          <w:szCs w:val="24"/>
        </w:rPr>
        <w:t>A summary of your business and community services networking, familiarity with local labor market trends and conditions, employer partnerships, and similar community initiatives.</w:t>
      </w:r>
      <w:r w:rsidRPr="00B443E4">
        <w:rPr>
          <w:rFonts w:ascii="Arial" w:hAnsi="Arial" w:cs="Arial"/>
          <w:b/>
          <w:sz w:val="24"/>
          <w:szCs w:val="24"/>
        </w:rPr>
        <w:br/>
      </w:r>
    </w:p>
    <w:p w14:paraId="58CF56A0" w14:textId="7575BB63" w:rsidR="00A42483" w:rsidRPr="00A42483" w:rsidRDefault="00B443E4" w:rsidP="00B443E4">
      <w:pPr>
        <w:pStyle w:val="ListParagraph"/>
        <w:numPr>
          <w:ilvl w:val="1"/>
          <w:numId w:val="3"/>
        </w:numPr>
        <w:spacing w:line="240" w:lineRule="auto"/>
        <w:contextualSpacing/>
        <w:rPr>
          <w:rFonts w:ascii="Arial" w:hAnsi="Arial" w:cs="Arial"/>
          <w:b/>
          <w:sz w:val="24"/>
          <w:szCs w:val="24"/>
        </w:rPr>
      </w:pPr>
      <w:r w:rsidRPr="00B443E4">
        <w:rPr>
          <w:rFonts w:ascii="Arial" w:hAnsi="Arial" w:cs="Arial"/>
          <w:b/>
          <w:sz w:val="24"/>
          <w:szCs w:val="24"/>
        </w:rPr>
        <w:t>How services will be provided to participants with Limited English Proficiency (LEP) and those facing cultural differences and adjustment issues as a barrier to employment. See Appendix B – Culturally and Linguistically Appropriate Services (CLAS) Requirements.</w:t>
      </w:r>
      <w:r w:rsidR="00A42483">
        <w:rPr>
          <w:rFonts w:ascii="Arial" w:hAnsi="Arial" w:cs="Arial"/>
          <w:b/>
          <w:sz w:val="24"/>
          <w:szCs w:val="24"/>
        </w:rPr>
        <w:br/>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2B9CF9A0" w14:textId="14B02665" w:rsidR="00735498" w:rsidRPr="00A42483" w:rsidRDefault="00B443E4" w:rsidP="00A42483">
      <w:pPr>
        <w:pStyle w:val="ListParagraph"/>
        <w:numPr>
          <w:ilvl w:val="0"/>
          <w:numId w:val="3"/>
        </w:numPr>
        <w:spacing w:line="240" w:lineRule="auto"/>
        <w:ind w:left="360"/>
        <w:contextualSpacing/>
        <w:rPr>
          <w:rFonts w:ascii="Arial" w:hAnsi="Arial" w:cs="Arial"/>
          <w:b/>
          <w:sz w:val="24"/>
          <w:szCs w:val="24"/>
        </w:rPr>
      </w:pPr>
      <w:r w:rsidRPr="00B443E4">
        <w:rPr>
          <w:rFonts w:ascii="Arial" w:hAnsi="Arial" w:cs="Arial"/>
          <w:b/>
          <w:sz w:val="24"/>
          <w:szCs w:val="24"/>
        </w:rPr>
        <w:lastRenderedPageBreak/>
        <w:t xml:space="preserve">Describe your organization’s infrastructure to support the services in this RFP in the Geographic Region for which you are applying, including but not limited </w:t>
      </w:r>
      <w:proofErr w:type="gramStart"/>
      <w:r w:rsidRPr="00B443E4">
        <w:rPr>
          <w:rFonts w:ascii="Arial" w:hAnsi="Arial" w:cs="Arial"/>
          <w:b/>
          <w:sz w:val="24"/>
          <w:szCs w:val="24"/>
        </w:rPr>
        <w:t>to:</w:t>
      </w:r>
      <w:proofErr w:type="gramEnd"/>
      <w:r w:rsidRPr="00B443E4">
        <w:rPr>
          <w:rFonts w:ascii="Arial" w:hAnsi="Arial" w:cs="Arial"/>
          <w:b/>
          <w:sz w:val="24"/>
          <w:szCs w:val="24"/>
        </w:rPr>
        <w:t xml:space="preserve"> office space, program space locations, and equipment.</w:t>
      </w:r>
      <w:r w:rsidR="00A42483">
        <w:rPr>
          <w:rFonts w:ascii="Arial" w:hAnsi="Arial" w:cs="Arial"/>
          <w:b/>
          <w:sz w:val="24"/>
          <w:szCs w:val="24"/>
        </w:rPr>
        <w:br/>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1953FCA0" w14:textId="576884A1" w:rsidR="00B443E4" w:rsidRPr="00B443E4" w:rsidRDefault="00B443E4" w:rsidP="00B443E4">
      <w:pPr>
        <w:pStyle w:val="ListParagraph"/>
        <w:numPr>
          <w:ilvl w:val="0"/>
          <w:numId w:val="3"/>
        </w:numPr>
        <w:spacing w:line="240" w:lineRule="auto"/>
        <w:ind w:left="360"/>
        <w:contextualSpacing/>
        <w:rPr>
          <w:rFonts w:ascii="Arial" w:hAnsi="Arial" w:cs="Arial"/>
          <w:b/>
          <w:sz w:val="24"/>
          <w:szCs w:val="24"/>
        </w:rPr>
      </w:pPr>
      <w:r w:rsidRPr="00B443E4">
        <w:rPr>
          <w:rFonts w:ascii="Arial" w:hAnsi="Arial" w:cs="Arial"/>
          <w:b/>
          <w:sz w:val="24"/>
          <w:szCs w:val="24"/>
        </w:rPr>
        <w:t xml:space="preserve">Explain your capacity to provide the services required in this RFP, </w:t>
      </w:r>
      <w:r w:rsidR="00F17A2B">
        <w:rPr>
          <w:rFonts w:ascii="Arial" w:hAnsi="Arial" w:cs="Arial"/>
          <w:b/>
          <w:sz w:val="24"/>
          <w:szCs w:val="24"/>
        </w:rPr>
        <w:t xml:space="preserve">and </w:t>
      </w:r>
      <w:r w:rsidRPr="00B443E4">
        <w:rPr>
          <w:rFonts w:ascii="Arial" w:hAnsi="Arial" w:cs="Arial"/>
          <w:b/>
          <w:sz w:val="24"/>
          <w:szCs w:val="24"/>
        </w:rPr>
        <w:t>provide a detailed staffing plan in Appendix G – Program Staff List</w:t>
      </w:r>
      <w:r w:rsidR="00F17A2B">
        <w:rPr>
          <w:rFonts w:ascii="Arial" w:hAnsi="Arial" w:cs="Arial"/>
          <w:b/>
          <w:sz w:val="24"/>
          <w:szCs w:val="24"/>
        </w:rPr>
        <w:t xml:space="preserve"> that </w:t>
      </w:r>
      <w:r w:rsidRPr="00B443E4">
        <w:rPr>
          <w:rFonts w:ascii="Arial" w:hAnsi="Arial" w:cs="Arial"/>
          <w:b/>
          <w:sz w:val="24"/>
          <w:szCs w:val="24"/>
        </w:rPr>
        <w:t xml:space="preserve">clearly demonstrates organizational roles and responsibilities, including an organization chart. </w:t>
      </w:r>
    </w:p>
    <w:p w14:paraId="3A8BA5D1" w14:textId="4CC19B30" w:rsidR="00735498" w:rsidRPr="00A42483" w:rsidRDefault="00735498" w:rsidP="00B443E4">
      <w:pPr>
        <w:pStyle w:val="ListParagraph"/>
        <w:spacing w:line="240" w:lineRule="auto"/>
        <w:ind w:left="360" w:firstLine="0"/>
        <w:contextualSpacing/>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0516635E" w:rsidR="00735498" w:rsidRDefault="00735498" w:rsidP="00735498">
      <w:pPr>
        <w:pStyle w:val="ListParagraph"/>
        <w:spacing w:line="240" w:lineRule="auto"/>
        <w:ind w:left="360" w:hanging="360"/>
        <w:contextualSpacing/>
        <w:jc w:val="both"/>
        <w:rPr>
          <w:rFonts w:ascii="Arial" w:hAnsi="Arial" w:cs="Arial"/>
          <w:sz w:val="24"/>
          <w:szCs w:val="24"/>
        </w:rPr>
      </w:pPr>
    </w:p>
    <w:p w14:paraId="54ECF611" w14:textId="1E07A34B" w:rsidR="00B443E4" w:rsidRPr="00B443E4" w:rsidRDefault="00B443E4" w:rsidP="00B443E4">
      <w:pPr>
        <w:pStyle w:val="ListParagraph"/>
        <w:numPr>
          <w:ilvl w:val="0"/>
          <w:numId w:val="3"/>
        </w:numPr>
        <w:spacing w:line="240" w:lineRule="auto"/>
        <w:ind w:left="360"/>
        <w:contextualSpacing/>
        <w:rPr>
          <w:rFonts w:ascii="Arial" w:hAnsi="Arial" w:cs="Arial"/>
          <w:b/>
          <w:sz w:val="24"/>
          <w:szCs w:val="24"/>
        </w:rPr>
      </w:pPr>
      <w:r w:rsidRPr="00B443E4">
        <w:rPr>
          <w:rFonts w:ascii="Arial" w:hAnsi="Arial" w:cs="Arial"/>
          <w:b/>
          <w:sz w:val="24"/>
          <w:szCs w:val="24"/>
        </w:rPr>
        <w:t xml:space="preserve">Describe your organization’s experience and </w:t>
      </w:r>
      <w:r w:rsidR="00F17A2B">
        <w:rPr>
          <w:rFonts w:ascii="Arial" w:hAnsi="Arial" w:cs="Arial"/>
          <w:b/>
          <w:sz w:val="24"/>
          <w:szCs w:val="24"/>
        </w:rPr>
        <w:t xml:space="preserve">any </w:t>
      </w:r>
      <w:r w:rsidRPr="00B443E4">
        <w:rPr>
          <w:rFonts w:ascii="Arial" w:hAnsi="Arial" w:cs="Arial"/>
          <w:b/>
          <w:sz w:val="24"/>
          <w:szCs w:val="24"/>
        </w:rPr>
        <w:t xml:space="preserve">notable successes providing services to the covered populations or similar populations. Please include what you consider to be the best practice approach to providing workforce development, </w:t>
      </w:r>
      <w:proofErr w:type="gramStart"/>
      <w:r w:rsidRPr="00B443E4">
        <w:rPr>
          <w:rFonts w:ascii="Arial" w:hAnsi="Arial" w:cs="Arial"/>
          <w:b/>
          <w:sz w:val="24"/>
          <w:szCs w:val="24"/>
        </w:rPr>
        <w:t>employment</w:t>
      </w:r>
      <w:proofErr w:type="gramEnd"/>
      <w:r w:rsidRPr="00B443E4">
        <w:rPr>
          <w:rFonts w:ascii="Arial" w:hAnsi="Arial" w:cs="Arial"/>
          <w:b/>
          <w:sz w:val="24"/>
          <w:szCs w:val="24"/>
        </w:rPr>
        <w:t xml:space="preserve"> and post-employment services to participants. Provide examples of your organization’s experience with providing problem solving assistance as well as your organizations approach to addressing </w:t>
      </w:r>
      <w:r w:rsidRPr="00B443E4">
        <w:rPr>
          <w:rFonts w:ascii="Arial" w:hAnsi="Arial" w:cs="Arial"/>
          <w:b/>
          <w:sz w:val="24"/>
          <w:szCs w:val="24"/>
        </w:rPr>
        <w:lastRenderedPageBreak/>
        <w:t xml:space="preserve">challenges to workforce development and employment, including but not limited to time sensitive crisis and unexpected events for participants and their families that might interfere with them obtaining or retaining employment. </w:t>
      </w:r>
    </w:p>
    <w:p w14:paraId="7ACC5BC9" w14:textId="5203C6D4" w:rsidR="00A42483" w:rsidRPr="00A42483" w:rsidRDefault="00A42483" w:rsidP="00B443E4">
      <w:pPr>
        <w:pStyle w:val="ListParagraph"/>
        <w:spacing w:line="240" w:lineRule="auto"/>
        <w:ind w:left="360" w:firstLine="0"/>
        <w:contextualSpacing/>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A42483" w14:paraId="1097200A" w14:textId="77777777" w:rsidTr="00567AAF">
        <w:trPr>
          <w:trHeight w:val="3626"/>
        </w:trPr>
        <w:tc>
          <w:tcPr>
            <w:tcW w:w="9355" w:type="dxa"/>
          </w:tcPr>
          <w:p w14:paraId="0CEA38F1" w14:textId="77777777" w:rsidR="00A42483" w:rsidRDefault="00A42483" w:rsidP="00567AAF">
            <w:pPr>
              <w:pStyle w:val="ListParagraph"/>
              <w:spacing w:line="240" w:lineRule="auto"/>
              <w:ind w:left="0" w:firstLine="0"/>
              <w:contextualSpacing/>
              <w:jc w:val="both"/>
              <w:rPr>
                <w:rFonts w:ascii="Arial" w:hAnsi="Arial" w:cs="Arial"/>
                <w:sz w:val="24"/>
                <w:szCs w:val="24"/>
              </w:rPr>
            </w:pPr>
          </w:p>
        </w:tc>
      </w:tr>
    </w:tbl>
    <w:p w14:paraId="46EEC38C" w14:textId="42F6BB9D" w:rsidR="00A42483" w:rsidRDefault="00A42483" w:rsidP="00735498">
      <w:pPr>
        <w:pStyle w:val="ListParagraph"/>
        <w:spacing w:line="240" w:lineRule="auto"/>
        <w:ind w:left="360" w:hanging="360"/>
        <w:contextualSpacing/>
        <w:jc w:val="both"/>
        <w:rPr>
          <w:rFonts w:ascii="Arial" w:hAnsi="Arial" w:cs="Arial"/>
          <w:sz w:val="24"/>
          <w:szCs w:val="24"/>
        </w:rPr>
      </w:pPr>
    </w:p>
    <w:p w14:paraId="68C9CE40" w14:textId="43B3F344" w:rsidR="00B443E4" w:rsidRPr="00B443E4" w:rsidRDefault="00B443E4" w:rsidP="00B443E4">
      <w:pPr>
        <w:pStyle w:val="ListParagraph"/>
        <w:numPr>
          <w:ilvl w:val="0"/>
          <w:numId w:val="3"/>
        </w:numPr>
        <w:spacing w:line="240" w:lineRule="auto"/>
        <w:ind w:left="360"/>
        <w:contextualSpacing/>
        <w:rPr>
          <w:rFonts w:ascii="Arial" w:hAnsi="Arial" w:cs="Arial"/>
          <w:b/>
          <w:sz w:val="24"/>
          <w:szCs w:val="24"/>
        </w:rPr>
      </w:pPr>
      <w:r w:rsidRPr="00B443E4">
        <w:rPr>
          <w:rFonts w:ascii="Arial" w:hAnsi="Arial" w:cs="Arial"/>
          <w:b/>
          <w:sz w:val="24"/>
          <w:szCs w:val="24"/>
        </w:rPr>
        <w:t xml:space="preserve">Describe your organization’s experience and approach to providing services in the allowable workforce activities that may include but are not limited to: Unsubsidized Employment, On-the-Job Training, Work Experience, Community Service Programs, Job Readiness and Job Search, Vocational Educational Training, Job Skills Training Directly Related to Employment, Education Directly Related to Employment, and Satisfactory Attendance at Secondary School, as referenced in Section 2.2.3. </w:t>
      </w:r>
    </w:p>
    <w:p w14:paraId="08C49272" w14:textId="01BC8325" w:rsidR="00A42483" w:rsidRPr="00A42483" w:rsidRDefault="00A42483" w:rsidP="00B443E4">
      <w:pPr>
        <w:pStyle w:val="ListParagraph"/>
        <w:spacing w:line="240" w:lineRule="auto"/>
        <w:ind w:left="360" w:firstLine="0"/>
        <w:contextualSpacing/>
        <w:rPr>
          <w:rFonts w:ascii="Arial" w:hAnsi="Arial" w:cs="Arial"/>
          <w:b/>
          <w:sz w:val="24"/>
          <w:szCs w:val="24"/>
        </w:rPr>
      </w:pPr>
    </w:p>
    <w:tbl>
      <w:tblPr>
        <w:tblStyle w:val="TableGrid"/>
        <w:tblW w:w="0" w:type="auto"/>
        <w:tblInd w:w="-5" w:type="dxa"/>
        <w:tblLook w:val="04A0" w:firstRow="1" w:lastRow="0" w:firstColumn="1" w:lastColumn="0" w:noHBand="0" w:noVBand="1"/>
      </w:tblPr>
      <w:tblGrid>
        <w:gridCol w:w="9355"/>
      </w:tblGrid>
      <w:tr w:rsidR="00A42483" w14:paraId="4F80F5A1" w14:textId="77777777" w:rsidTr="00567AAF">
        <w:trPr>
          <w:trHeight w:val="3626"/>
        </w:trPr>
        <w:tc>
          <w:tcPr>
            <w:tcW w:w="9355" w:type="dxa"/>
          </w:tcPr>
          <w:p w14:paraId="7832CA1F" w14:textId="77777777" w:rsidR="00A42483" w:rsidRDefault="00A42483" w:rsidP="00567AAF">
            <w:pPr>
              <w:pStyle w:val="ListParagraph"/>
              <w:spacing w:line="240" w:lineRule="auto"/>
              <w:ind w:left="0" w:firstLine="0"/>
              <w:contextualSpacing/>
              <w:jc w:val="both"/>
              <w:rPr>
                <w:rFonts w:ascii="Arial" w:hAnsi="Arial" w:cs="Arial"/>
                <w:sz w:val="24"/>
                <w:szCs w:val="24"/>
              </w:rPr>
            </w:pPr>
          </w:p>
        </w:tc>
      </w:tr>
    </w:tbl>
    <w:p w14:paraId="0E885B57" w14:textId="2AD20BA5" w:rsidR="00A42483" w:rsidRDefault="00A42483" w:rsidP="00735498">
      <w:pPr>
        <w:pStyle w:val="ListParagraph"/>
        <w:spacing w:line="240" w:lineRule="auto"/>
        <w:ind w:left="360" w:hanging="360"/>
        <w:contextualSpacing/>
        <w:jc w:val="both"/>
        <w:rPr>
          <w:rFonts w:ascii="Arial" w:hAnsi="Arial" w:cs="Arial"/>
          <w:sz w:val="24"/>
          <w:szCs w:val="24"/>
        </w:rPr>
      </w:pPr>
    </w:p>
    <w:p w14:paraId="0DB5E750" w14:textId="77777777" w:rsidR="00B443E4" w:rsidRPr="00B443E4" w:rsidRDefault="00B443E4" w:rsidP="00B443E4">
      <w:pPr>
        <w:pStyle w:val="ListParagraph"/>
        <w:numPr>
          <w:ilvl w:val="0"/>
          <w:numId w:val="3"/>
        </w:numPr>
        <w:spacing w:line="240" w:lineRule="auto"/>
        <w:ind w:left="360"/>
        <w:contextualSpacing/>
        <w:rPr>
          <w:rFonts w:ascii="Arial" w:hAnsi="Arial" w:cs="Arial"/>
          <w:b/>
          <w:sz w:val="24"/>
          <w:szCs w:val="24"/>
        </w:rPr>
      </w:pPr>
      <w:r w:rsidRPr="00B443E4">
        <w:rPr>
          <w:rFonts w:ascii="Arial" w:hAnsi="Arial" w:cs="Arial"/>
          <w:b/>
          <w:sz w:val="24"/>
          <w:szCs w:val="24"/>
        </w:rPr>
        <w:t>Describe, in detail, quality assurance and improvement activities which demonstrate your experience, commitment and capacity to perform the activities and services listed in this solicitation.</w:t>
      </w:r>
    </w:p>
    <w:tbl>
      <w:tblPr>
        <w:tblStyle w:val="TableGrid"/>
        <w:tblW w:w="0" w:type="auto"/>
        <w:tblInd w:w="-5" w:type="dxa"/>
        <w:tblLook w:val="04A0" w:firstRow="1" w:lastRow="0" w:firstColumn="1" w:lastColumn="0" w:noHBand="0" w:noVBand="1"/>
      </w:tblPr>
      <w:tblGrid>
        <w:gridCol w:w="9355"/>
      </w:tblGrid>
      <w:tr w:rsidR="00A42483" w14:paraId="06CAB0BF" w14:textId="77777777" w:rsidTr="00567AAF">
        <w:trPr>
          <w:trHeight w:val="3626"/>
        </w:trPr>
        <w:tc>
          <w:tcPr>
            <w:tcW w:w="9355" w:type="dxa"/>
          </w:tcPr>
          <w:p w14:paraId="08D8F8BA" w14:textId="77777777" w:rsidR="00A42483" w:rsidRDefault="00A42483" w:rsidP="00567AAF">
            <w:pPr>
              <w:pStyle w:val="ListParagraph"/>
              <w:spacing w:line="240" w:lineRule="auto"/>
              <w:ind w:left="0" w:firstLine="0"/>
              <w:contextualSpacing/>
              <w:jc w:val="both"/>
              <w:rPr>
                <w:rFonts w:ascii="Arial" w:hAnsi="Arial" w:cs="Arial"/>
                <w:sz w:val="24"/>
                <w:szCs w:val="24"/>
              </w:rPr>
            </w:pPr>
          </w:p>
        </w:tc>
      </w:tr>
    </w:tbl>
    <w:p w14:paraId="571587C4" w14:textId="77777777" w:rsidR="00A42483" w:rsidRPr="00B50E69" w:rsidRDefault="00A42483" w:rsidP="00735498">
      <w:pPr>
        <w:pStyle w:val="ListParagraph"/>
        <w:spacing w:line="240" w:lineRule="auto"/>
        <w:ind w:left="360" w:hanging="360"/>
        <w:contextualSpacing/>
        <w:jc w:val="both"/>
        <w:rPr>
          <w:rFonts w:ascii="Arial" w:hAnsi="Arial" w:cs="Arial"/>
          <w:sz w:val="24"/>
          <w:szCs w:val="24"/>
        </w:rPr>
      </w:pPr>
    </w:p>
    <w:sectPr w:rsidR="00A42483" w:rsidRPr="00B50E69" w:rsidSect="00B443E4">
      <w:headerReference w:type="even" r:id="rId7"/>
      <w:headerReference w:type="default" r:id="rId8"/>
      <w:footerReference w:type="even" r:id="rId9"/>
      <w:footerReference w:type="default" r:id="rId10"/>
      <w:headerReference w:type="first" r:id="rId11"/>
      <w:footerReference w:type="first" r:id="rId12"/>
      <w:pgSz w:w="12240" w:h="15840"/>
      <w:pgMar w:top="198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9E36" w14:textId="77777777" w:rsidR="003C5B2E" w:rsidRDefault="003C5B2E" w:rsidP="00406A6A">
      <w:pPr>
        <w:spacing w:after="0" w:line="240" w:lineRule="auto"/>
      </w:pPr>
      <w:r>
        <w:separator/>
      </w:r>
    </w:p>
  </w:endnote>
  <w:endnote w:type="continuationSeparator" w:id="0">
    <w:p w14:paraId="779E96CC" w14:textId="77777777" w:rsidR="003C5B2E" w:rsidRDefault="003C5B2E"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0238" w14:textId="77777777" w:rsidR="00CC133D" w:rsidRDefault="00CC1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1296" w14:textId="2021E525" w:rsidR="00735498" w:rsidRPr="00DD635B" w:rsidRDefault="00735498" w:rsidP="00735498">
    <w:pPr>
      <w:pStyle w:val="Footer"/>
      <w:rPr>
        <w:rFonts w:ascii="Arial" w:hAnsi="Arial" w:cs="Arial"/>
        <w:b/>
        <w:noProof/>
        <w:color w:val="000080"/>
        <w:sz w:val="18"/>
      </w:rPr>
    </w:pPr>
    <w:r w:rsidRPr="00DD635B">
      <w:rPr>
        <w:rFonts w:ascii="Arial" w:hAnsi="Arial" w:cs="Arial"/>
        <w:b/>
        <w:noProof/>
        <w:color w:val="000080"/>
        <w:sz w:val="18"/>
      </w:rPr>
      <w:t>RF</w:t>
    </w:r>
    <w:r w:rsidR="00DD635B" w:rsidRPr="00DD635B">
      <w:rPr>
        <w:rFonts w:ascii="Arial" w:hAnsi="Arial" w:cs="Arial"/>
        <w:b/>
        <w:noProof/>
        <w:color w:val="000080"/>
        <w:sz w:val="18"/>
      </w:rPr>
      <w:t>P-202</w:t>
    </w:r>
    <w:r w:rsidR="00055794">
      <w:rPr>
        <w:rFonts w:ascii="Arial" w:hAnsi="Arial" w:cs="Arial"/>
        <w:b/>
        <w:noProof/>
        <w:color w:val="000080"/>
        <w:sz w:val="18"/>
      </w:rPr>
      <w:t>4</w:t>
    </w:r>
    <w:r w:rsidR="00DD635B" w:rsidRPr="00DD635B">
      <w:rPr>
        <w:rFonts w:ascii="Arial" w:hAnsi="Arial" w:cs="Arial"/>
        <w:b/>
        <w:noProof/>
        <w:color w:val="000080"/>
        <w:sz w:val="18"/>
      </w:rPr>
      <w:t>-DES-0</w:t>
    </w:r>
    <w:r w:rsidR="00CC133D">
      <w:rPr>
        <w:rFonts w:ascii="Arial" w:hAnsi="Arial" w:cs="Arial"/>
        <w:b/>
        <w:noProof/>
        <w:color w:val="000080"/>
        <w:sz w:val="18"/>
      </w:rPr>
      <w:t>8</w:t>
    </w:r>
    <w:r w:rsidRPr="00DD635B">
      <w:rPr>
        <w:rFonts w:ascii="Arial" w:hAnsi="Arial" w:cs="Arial"/>
        <w:b/>
        <w:noProof/>
        <w:color w:val="000080"/>
        <w:sz w:val="18"/>
      </w:rPr>
      <w:t>-</w:t>
    </w:r>
    <w:r w:rsidR="00DD635B" w:rsidRPr="00DD635B">
      <w:rPr>
        <w:rFonts w:ascii="Arial" w:hAnsi="Arial" w:cs="Arial"/>
        <w:b/>
        <w:noProof/>
        <w:color w:val="000080"/>
        <w:sz w:val="18"/>
      </w:rPr>
      <w:t>STREN</w:t>
    </w:r>
  </w:p>
  <w:p w14:paraId="45BDEC45" w14:textId="6423A0DD"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BF4DAA">
      <w:rPr>
        <w:rFonts w:ascii="Arial" w:hAnsi="Arial" w:cs="Arial"/>
        <w:noProof/>
        <w:sz w:val="18"/>
      </w:rPr>
      <w:t>1</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BF4DAA">
      <w:rPr>
        <w:rFonts w:ascii="Arial" w:hAnsi="Arial" w:cs="Arial"/>
        <w:noProof/>
        <w:sz w:val="18"/>
      </w:rPr>
      <w:t>4</w:t>
    </w:r>
    <w:r w:rsidRPr="00735498">
      <w:rPr>
        <w:rFonts w:ascii="Arial" w:hAnsi="Arial" w:cs="Arial"/>
        <w:sz w:val="18"/>
      </w:rPr>
      <w:fldChar w:fldCharType="end"/>
    </w:r>
  </w:p>
  <w:p w14:paraId="221DDC93" w14:textId="77777777" w:rsidR="00735498" w:rsidRDefault="00735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2AD" w14:textId="77777777" w:rsidR="00CC133D" w:rsidRDefault="00CC1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2138" w14:textId="77777777" w:rsidR="003C5B2E" w:rsidRDefault="003C5B2E" w:rsidP="00406A6A">
      <w:pPr>
        <w:spacing w:after="0" w:line="240" w:lineRule="auto"/>
      </w:pPr>
      <w:r>
        <w:separator/>
      </w:r>
    </w:p>
  </w:footnote>
  <w:footnote w:type="continuationSeparator" w:id="0">
    <w:p w14:paraId="441E7427" w14:textId="77777777" w:rsidR="003C5B2E" w:rsidRDefault="003C5B2E"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C9A5" w14:textId="77777777" w:rsidR="00CC133D" w:rsidRDefault="00CC1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327746077" name="Picture 327746077"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B358" w14:textId="77777777" w:rsidR="00CC133D" w:rsidRDefault="00CC1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1DD7498"/>
    <w:multiLevelType w:val="hybridMultilevel"/>
    <w:tmpl w:val="9E70BCA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9087525"/>
    <w:multiLevelType w:val="hybridMultilevel"/>
    <w:tmpl w:val="DF846C66"/>
    <w:lvl w:ilvl="0" w:tplc="E3B88BDC">
      <w:start w:val="1"/>
      <w:numFmt w:val="decimal"/>
      <w:lvlText w:val="Q%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709645925">
    <w:abstractNumId w:val="9"/>
  </w:num>
  <w:num w:numId="2" w16cid:durableId="142236689">
    <w:abstractNumId w:val="9"/>
  </w:num>
  <w:num w:numId="3" w16cid:durableId="1335642373">
    <w:abstractNumId w:val="6"/>
  </w:num>
  <w:num w:numId="4" w16cid:durableId="1231229549">
    <w:abstractNumId w:val="1"/>
    <w:lvlOverride w:ilvl="0">
      <w:startOverride w:val="1"/>
    </w:lvlOverride>
  </w:num>
  <w:num w:numId="5" w16cid:durableId="1174144508">
    <w:abstractNumId w:val="1"/>
    <w:lvlOverride w:ilvl="0">
      <w:startOverride w:val="1"/>
    </w:lvlOverride>
  </w:num>
  <w:num w:numId="6" w16cid:durableId="1262180613">
    <w:abstractNumId w:val="1"/>
  </w:num>
  <w:num w:numId="7" w16cid:durableId="739838374">
    <w:abstractNumId w:val="1"/>
    <w:lvlOverride w:ilvl="0">
      <w:startOverride w:val="1"/>
    </w:lvlOverride>
  </w:num>
  <w:num w:numId="8" w16cid:durableId="91164783">
    <w:abstractNumId w:val="1"/>
    <w:lvlOverride w:ilvl="0">
      <w:startOverride w:val="1"/>
    </w:lvlOverride>
  </w:num>
  <w:num w:numId="9" w16cid:durableId="586498245">
    <w:abstractNumId w:val="1"/>
    <w:lvlOverride w:ilvl="0">
      <w:startOverride w:val="1"/>
    </w:lvlOverride>
  </w:num>
  <w:num w:numId="10" w16cid:durableId="955212544">
    <w:abstractNumId w:val="16"/>
  </w:num>
  <w:num w:numId="11" w16cid:durableId="156114393">
    <w:abstractNumId w:val="2"/>
  </w:num>
  <w:num w:numId="12" w16cid:durableId="711613635">
    <w:abstractNumId w:val="8"/>
  </w:num>
  <w:num w:numId="13" w16cid:durableId="197284804">
    <w:abstractNumId w:val="3"/>
  </w:num>
  <w:num w:numId="14" w16cid:durableId="1785151810">
    <w:abstractNumId w:val="12"/>
  </w:num>
  <w:num w:numId="15" w16cid:durableId="1014186664">
    <w:abstractNumId w:val="4"/>
  </w:num>
  <w:num w:numId="16" w16cid:durableId="192035508">
    <w:abstractNumId w:val="0"/>
  </w:num>
  <w:num w:numId="17" w16cid:durableId="140119184">
    <w:abstractNumId w:val="13"/>
  </w:num>
  <w:num w:numId="18" w16cid:durableId="2017225933">
    <w:abstractNumId w:val="14"/>
  </w:num>
  <w:num w:numId="19" w16cid:durableId="2110739236">
    <w:abstractNumId w:val="11"/>
  </w:num>
  <w:num w:numId="20" w16cid:durableId="1006446296">
    <w:abstractNumId w:val="7"/>
  </w:num>
  <w:num w:numId="21" w16cid:durableId="867836400">
    <w:abstractNumId w:val="2"/>
  </w:num>
  <w:num w:numId="22" w16cid:durableId="2088960895">
    <w:abstractNumId w:val="2"/>
  </w:num>
  <w:num w:numId="23" w16cid:durableId="732964805">
    <w:abstractNumId w:val="2"/>
  </w:num>
  <w:num w:numId="24" w16cid:durableId="1907108472">
    <w:abstractNumId w:val="19"/>
  </w:num>
  <w:num w:numId="25" w16cid:durableId="1816533336">
    <w:abstractNumId w:val="2"/>
  </w:num>
  <w:num w:numId="26" w16cid:durableId="82185472">
    <w:abstractNumId w:val="2"/>
  </w:num>
  <w:num w:numId="27" w16cid:durableId="11538994">
    <w:abstractNumId w:val="2"/>
  </w:num>
  <w:num w:numId="28" w16cid:durableId="236671388">
    <w:abstractNumId w:val="2"/>
  </w:num>
  <w:num w:numId="29" w16cid:durableId="1382678726">
    <w:abstractNumId w:val="10"/>
  </w:num>
  <w:num w:numId="30" w16cid:durableId="1673944519">
    <w:abstractNumId w:val="2"/>
  </w:num>
  <w:num w:numId="31" w16cid:durableId="576935397">
    <w:abstractNumId w:val="2"/>
  </w:num>
  <w:num w:numId="32" w16cid:durableId="1932860334">
    <w:abstractNumId w:val="5"/>
  </w:num>
  <w:num w:numId="33" w16cid:durableId="1141919099">
    <w:abstractNumId w:val="2"/>
  </w:num>
  <w:num w:numId="34" w16cid:durableId="847328358">
    <w:abstractNumId w:val="2"/>
  </w:num>
  <w:num w:numId="35" w16cid:durableId="1691567731">
    <w:abstractNumId w:val="17"/>
  </w:num>
  <w:num w:numId="36" w16cid:durableId="1323509713">
    <w:abstractNumId w:val="2"/>
  </w:num>
  <w:num w:numId="37" w16cid:durableId="1467699566">
    <w:abstractNumId w:val="15"/>
  </w:num>
  <w:num w:numId="38" w16cid:durableId="10343100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FA"/>
    <w:rsid w:val="00055794"/>
    <w:rsid w:val="0008100C"/>
    <w:rsid w:val="0010484E"/>
    <w:rsid w:val="001100D8"/>
    <w:rsid w:val="00357189"/>
    <w:rsid w:val="0036528E"/>
    <w:rsid w:val="003B382E"/>
    <w:rsid w:val="003C5B2E"/>
    <w:rsid w:val="003E7AED"/>
    <w:rsid w:val="00406A6A"/>
    <w:rsid w:val="0043615F"/>
    <w:rsid w:val="004624FA"/>
    <w:rsid w:val="00494BAB"/>
    <w:rsid w:val="004C5616"/>
    <w:rsid w:val="00524C33"/>
    <w:rsid w:val="00525479"/>
    <w:rsid w:val="005C4590"/>
    <w:rsid w:val="005C4BD9"/>
    <w:rsid w:val="00610CA0"/>
    <w:rsid w:val="00621189"/>
    <w:rsid w:val="00623F58"/>
    <w:rsid w:val="006E5DDC"/>
    <w:rsid w:val="00735498"/>
    <w:rsid w:val="00764226"/>
    <w:rsid w:val="007D0194"/>
    <w:rsid w:val="007F0D3F"/>
    <w:rsid w:val="00816AF8"/>
    <w:rsid w:val="0086360F"/>
    <w:rsid w:val="00942513"/>
    <w:rsid w:val="00953429"/>
    <w:rsid w:val="00A37FA8"/>
    <w:rsid w:val="00A42483"/>
    <w:rsid w:val="00AC6567"/>
    <w:rsid w:val="00B443E4"/>
    <w:rsid w:val="00B50E69"/>
    <w:rsid w:val="00B815BF"/>
    <w:rsid w:val="00BB365F"/>
    <w:rsid w:val="00BC371C"/>
    <w:rsid w:val="00BF4DAA"/>
    <w:rsid w:val="00CC133D"/>
    <w:rsid w:val="00D9464D"/>
    <w:rsid w:val="00DD2699"/>
    <w:rsid w:val="00DD635B"/>
    <w:rsid w:val="00EC5D20"/>
    <w:rsid w:val="00ED3927"/>
    <w:rsid w:val="00EF0780"/>
    <w:rsid w:val="00EF38FF"/>
    <w:rsid w:val="00F1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lpha List Paragraph Char,Use Case List Paragraph Char,b1 Char,Bullet for no #'s Char,B1 Char,List Paragraph1 Char,Sub bullet Char,Bullet for Sub Section Char"/>
    <w:basedOn w:val="DefaultParagraphFont"/>
    <w:link w:val="ListParagraph"/>
    <w:uiPriority w:val="34"/>
    <w:locked/>
    <w:rsid w:val="004624FA"/>
    <w:rPr>
      <w:rFonts w:ascii="Times New Roman" w:hAnsi="Times New Roman" w:cs="Times New Roman"/>
    </w:rPr>
  </w:style>
  <w:style w:type="paragraph" w:styleId="ListParagraph">
    <w:name w:val="List Paragraph"/>
    <w:aliases w:val="Alpha List Paragraph,Use Case List Paragraph,b1,Bullet for no #'s,B1,List Paragraph1,Sub bullet,Bullet for Sub Section"/>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paragraph" w:customStyle="1" w:styleId="RFP4">
    <w:name w:val="RFP4"/>
    <w:basedOn w:val="Normal"/>
    <w:link w:val="RFP4Char"/>
    <w:rsid w:val="00B443E4"/>
    <w:pPr>
      <w:spacing w:after="120" w:line="240" w:lineRule="auto"/>
      <w:ind w:left="2880" w:hanging="990"/>
      <w:jc w:val="both"/>
    </w:pPr>
    <w:rPr>
      <w:rFonts w:ascii="Arial" w:hAnsi="Arial" w:cs="Arial"/>
      <w:sz w:val="24"/>
      <w:szCs w:val="24"/>
    </w:rPr>
  </w:style>
  <w:style w:type="character" w:customStyle="1" w:styleId="RFP4Char">
    <w:name w:val="RFP4 Char"/>
    <w:basedOn w:val="DefaultParagraphFont"/>
    <w:link w:val="RFP4"/>
    <w:rsid w:val="00B443E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Kelly, Sara</cp:lastModifiedBy>
  <cp:revision>8</cp:revision>
  <dcterms:created xsi:type="dcterms:W3CDTF">2023-07-18T13:50:00Z</dcterms:created>
  <dcterms:modified xsi:type="dcterms:W3CDTF">2024-03-04T19:07:00Z</dcterms:modified>
</cp:coreProperties>
</file>