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9D7C7" w14:textId="77777777" w:rsidR="00E7354E" w:rsidRPr="008F3B7F" w:rsidRDefault="004D5ED9" w:rsidP="004144D0">
      <w:pPr>
        <w:pStyle w:val="TextLvl2"/>
        <w:ind w:left="0"/>
      </w:pPr>
      <w:r w:rsidRPr="006C436F">
        <w:rPr>
          <w:rFonts w:eastAsia="MS Mincho"/>
          <w:b/>
          <w:noProof/>
          <w:color w:val="1F497D"/>
        </w:rPr>
        <mc:AlternateContent>
          <mc:Choice Requires="wps">
            <w:drawing>
              <wp:anchor distT="45720" distB="45720" distL="114300" distR="114300" simplePos="0" relativeHeight="251661312" behindDoc="0" locked="0" layoutInCell="1" allowOverlap="1" wp14:anchorId="1FEA8908" wp14:editId="0397CC21">
                <wp:simplePos x="0" y="0"/>
                <wp:positionH relativeFrom="column">
                  <wp:posOffset>1405255</wp:posOffset>
                </wp:positionH>
                <wp:positionV relativeFrom="paragraph">
                  <wp:posOffset>433070</wp:posOffset>
                </wp:positionV>
                <wp:extent cx="5156200" cy="13284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1328420"/>
                        </a:xfrm>
                        <a:prstGeom prst="rect">
                          <a:avLst/>
                        </a:prstGeom>
                        <a:solidFill>
                          <a:srgbClr val="FFFFFF"/>
                        </a:solidFill>
                        <a:ln w="9525">
                          <a:noFill/>
                          <a:miter lim="800000"/>
                          <a:headEnd/>
                          <a:tailEnd/>
                        </a:ln>
                      </wps:spPr>
                      <wps:txbx>
                        <w:txbxContent>
                          <w:p w14:paraId="6D92C1B5" w14:textId="77777777" w:rsidR="00CC3B78" w:rsidRPr="00313523" w:rsidRDefault="00CC3B78" w:rsidP="00313523">
                            <w:pPr>
                              <w:keepNext/>
                              <w:pBdr>
                                <w:left w:val="single" w:sz="12" w:space="4" w:color="1F497D" w:themeColor="text2"/>
                              </w:pBdr>
                              <w:spacing w:after="120"/>
                              <w:rPr>
                                <w:rFonts w:eastAsia="MS Mincho" w:cs="Arial"/>
                                <w:b/>
                                <w:color w:val="17365D" w:themeColor="text2" w:themeShade="BF"/>
                                <w:sz w:val="28"/>
                                <w:szCs w:val="40"/>
                                <w:lang w:eastAsia="ja-JP"/>
                              </w:rPr>
                            </w:pPr>
                          </w:p>
                          <w:p w14:paraId="321E3876" w14:textId="77777777" w:rsidR="00CC3B78" w:rsidRPr="00313523" w:rsidRDefault="00CC3B78"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State of New Hampshire </w:t>
                            </w:r>
                          </w:p>
                          <w:p w14:paraId="4C68DC83" w14:textId="77777777" w:rsidR="00CC3B78" w:rsidRPr="00313523" w:rsidRDefault="00CC3B78"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Department of Health and Human Services </w:t>
                            </w:r>
                          </w:p>
                          <w:p w14:paraId="6DE058AA" w14:textId="77777777" w:rsidR="00CC3B78" w:rsidRPr="00313523" w:rsidRDefault="00CC3B78" w:rsidP="00313523">
                            <w:pPr>
                              <w:keepNext/>
                              <w:pBdr>
                                <w:left w:val="single" w:sz="12" w:space="4" w:color="1F497D" w:themeColor="text2"/>
                              </w:pBdr>
                              <w:spacing w:after="120"/>
                              <w:rPr>
                                <w:rFonts w:eastAsia="MS Mincho" w:cs="Arial"/>
                                <w:b/>
                                <w:color w:val="17365D" w:themeColor="text2" w:themeShade="BF"/>
                                <w:sz w:val="40"/>
                                <w:szCs w:val="40"/>
                                <w:lang w:eastAsia="ja-JP"/>
                              </w:rPr>
                            </w:pPr>
                          </w:p>
                          <w:p w14:paraId="52B6721C" w14:textId="77777777" w:rsidR="00CC3B78" w:rsidRPr="00313523" w:rsidRDefault="00CC3B78" w:rsidP="00313523">
                            <w:pPr>
                              <w:keepNext/>
                              <w:pBdr>
                                <w:left w:val="single" w:sz="12" w:space="4" w:color="1F497D" w:themeColor="text2"/>
                              </w:pBdr>
                              <w:spacing w:after="120"/>
                              <w:rPr>
                                <w:rFonts w:eastAsia="MS Mincho" w:cs="Arial"/>
                                <w:b/>
                                <w:color w:val="17365D" w:themeColor="text2" w:themeShade="BF"/>
                                <w:sz w:val="40"/>
                                <w:szCs w:val="40"/>
                                <w:lang w:eastAsia="ja-JP"/>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EA8908" id="_x0000_t202" coordsize="21600,21600" o:spt="202" path="m,l,21600r21600,l21600,xe">
                <v:stroke joinstyle="miter"/>
                <v:path gradientshapeok="t" o:connecttype="rect"/>
              </v:shapetype>
              <v:shape id="Text Box 2" o:spid="_x0000_s1026" type="#_x0000_t202" style="position:absolute;left:0;text-align:left;margin-left:110.65pt;margin-top:34.1pt;width:406pt;height:10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" stroked="f">
                <v:textbox>
                  <w:txbxContent>
                    <w:p w14:paraId="6D92C1B5" w14:textId="77777777" w:rsidR="00CC3B78" w:rsidRPr="00313523" w:rsidRDefault="00CC3B78" w:rsidP="00313523">
                      <w:pPr>
                        <w:keepNext/>
                        <w:pBdr>
                          <w:left w:val="single" w:sz="12" w:space="4" w:color="1F497D" w:themeColor="text2"/>
                        </w:pBdr>
                        <w:spacing w:after="120"/>
                        <w:rPr>
                          <w:rFonts w:eastAsia="MS Mincho" w:cs="Arial"/>
                          <w:b/>
                          <w:color w:val="17365D" w:themeColor="text2" w:themeShade="BF"/>
                          <w:sz w:val="28"/>
                          <w:szCs w:val="40"/>
                          <w:lang w:eastAsia="ja-JP"/>
                        </w:rPr>
                      </w:pPr>
                    </w:p>
                    <w:p w14:paraId="321E3876" w14:textId="77777777" w:rsidR="00CC3B78" w:rsidRPr="00313523" w:rsidRDefault="00CC3B78"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State of New Hampshire </w:t>
                      </w:r>
                    </w:p>
                    <w:p w14:paraId="4C68DC83" w14:textId="77777777" w:rsidR="00CC3B78" w:rsidRPr="00313523" w:rsidRDefault="00CC3B78" w:rsidP="00313523">
                      <w:pPr>
                        <w:keepNext/>
                        <w:pBdr>
                          <w:left w:val="single" w:sz="12" w:space="4" w:color="1F497D" w:themeColor="text2"/>
                        </w:pBdr>
                        <w:spacing w:after="120"/>
                        <w:ind w:firstLine="90"/>
                        <w:rPr>
                          <w:rFonts w:eastAsia="MS Mincho" w:cs="Arial"/>
                          <w:color w:val="17365D" w:themeColor="text2" w:themeShade="BF"/>
                          <w:sz w:val="40"/>
                          <w:szCs w:val="40"/>
                          <w:lang w:eastAsia="ja-JP"/>
                        </w:rPr>
                      </w:pPr>
                      <w:r w:rsidRPr="00313523">
                        <w:rPr>
                          <w:rFonts w:eastAsia="MS Mincho" w:cs="Arial"/>
                          <w:color w:val="17365D" w:themeColor="text2" w:themeShade="BF"/>
                          <w:sz w:val="40"/>
                          <w:szCs w:val="40"/>
                          <w:lang w:eastAsia="ja-JP"/>
                        </w:rPr>
                        <w:t xml:space="preserve">Department of Health and Human Services </w:t>
                      </w:r>
                    </w:p>
                    <w:p w14:paraId="6DE058AA" w14:textId="77777777" w:rsidR="00CC3B78" w:rsidRPr="00313523" w:rsidRDefault="00CC3B78" w:rsidP="00313523">
                      <w:pPr>
                        <w:keepNext/>
                        <w:pBdr>
                          <w:left w:val="single" w:sz="12" w:space="4" w:color="1F497D" w:themeColor="text2"/>
                        </w:pBdr>
                        <w:spacing w:after="120"/>
                        <w:rPr>
                          <w:rFonts w:eastAsia="MS Mincho" w:cs="Arial"/>
                          <w:b/>
                          <w:color w:val="17365D" w:themeColor="text2" w:themeShade="BF"/>
                          <w:sz w:val="40"/>
                          <w:szCs w:val="40"/>
                          <w:lang w:eastAsia="ja-JP"/>
                        </w:rPr>
                      </w:pPr>
                    </w:p>
                    <w:p w14:paraId="52B6721C" w14:textId="77777777" w:rsidR="00CC3B78" w:rsidRPr="00313523" w:rsidRDefault="00CC3B78" w:rsidP="00313523">
                      <w:pPr>
                        <w:keepNext/>
                        <w:pBdr>
                          <w:left w:val="single" w:sz="12" w:space="4" w:color="1F497D" w:themeColor="text2"/>
                        </w:pBdr>
                        <w:spacing w:after="120"/>
                        <w:rPr>
                          <w:rFonts w:eastAsia="MS Mincho" w:cs="Arial"/>
                          <w:b/>
                          <w:color w:val="17365D" w:themeColor="text2" w:themeShade="BF"/>
                          <w:sz w:val="40"/>
                          <w:szCs w:val="40"/>
                          <w:lang w:eastAsia="ja-JP"/>
                        </w:rPr>
                      </w:pPr>
                    </w:p>
                  </w:txbxContent>
                </v:textbox>
                <w10:wrap type="square"/>
              </v:shape>
            </w:pict>
          </mc:Fallback>
        </mc:AlternateContent>
      </w:r>
      <w:r w:rsidRPr="00B224EE">
        <w:rPr>
          <w:noProof/>
        </w:rPr>
        <w:drawing>
          <wp:anchor distT="0" distB="0" distL="114300" distR="114300" simplePos="0" relativeHeight="251659264" behindDoc="0" locked="0" layoutInCell="1" allowOverlap="1" wp14:anchorId="717EC7C1" wp14:editId="27C2390A">
            <wp:simplePos x="0" y="0"/>
            <wp:positionH relativeFrom="column">
              <wp:posOffset>-165100</wp:posOffset>
            </wp:positionH>
            <wp:positionV relativeFrom="paragraph">
              <wp:posOffset>355600</wp:posOffset>
            </wp:positionV>
            <wp:extent cx="1507490" cy="1405890"/>
            <wp:effectExtent l="0" t="0" r="0" b="3810"/>
            <wp:wrapSquare wrapText="bothSides"/>
            <wp:docPr id="231" name="Picture 1"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8" cstate="print"/>
                    <a:srcRect/>
                    <a:stretch>
                      <a:fillRect/>
                    </a:stretch>
                  </pic:blipFill>
                  <pic:spPr bwMode="auto">
                    <a:xfrm>
                      <a:off x="0" y="0"/>
                      <a:ext cx="1507490" cy="1405890"/>
                    </a:xfrm>
                    <a:prstGeom prst="rect">
                      <a:avLst/>
                    </a:prstGeom>
                    <a:noFill/>
                  </pic:spPr>
                </pic:pic>
              </a:graphicData>
            </a:graphic>
            <wp14:sizeRelH relativeFrom="margin">
              <wp14:pctWidth>0</wp14:pctWidth>
            </wp14:sizeRelH>
            <wp14:sizeRelV relativeFrom="margin">
              <wp14:pctHeight>0</wp14:pctHeight>
            </wp14:sizeRelV>
          </wp:anchor>
        </w:drawing>
      </w:r>
    </w:p>
    <w:p w14:paraId="3B77B573" w14:textId="77777777" w:rsidR="00E7354E" w:rsidRPr="00D2507E" w:rsidRDefault="00E7354E" w:rsidP="00313523">
      <w:pPr>
        <w:pStyle w:val="TextLvl2"/>
        <w:jc w:val="left"/>
      </w:pPr>
    </w:p>
    <w:p w14:paraId="7A78D38B" w14:textId="77777777" w:rsidR="00E7354E" w:rsidRPr="00D2507E" w:rsidRDefault="00E7354E" w:rsidP="00A93E36">
      <w:pPr>
        <w:pStyle w:val="TextLvl2"/>
      </w:pPr>
    </w:p>
    <w:p w14:paraId="08586260" w14:textId="77777777" w:rsidR="00E7354E" w:rsidRPr="00D2507E" w:rsidRDefault="00E7354E" w:rsidP="00A93E36">
      <w:pPr>
        <w:spacing w:after="120"/>
        <w:rPr>
          <w:sz w:val="22"/>
          <w:szCs w:val="22"/>
        </w:rPr>
      </w:pPr>
    </w:p>
    <w:p w14:paraId="41C2BF7D" w14:textId="77777777" w:rsidR="0056490C" w:rsidRPr="005B1CFE" w:rsidRDefault="00E7354E" w:rsidP="00313523">
      <w:pPr>
        <w:spacing w:after="360"/>
        <w:ind w:hanging="180"/>
        <w:rPr>
          <w:rFonts w:eastAsia="MS Mincho" w:cs="Arial"/>
          <w:b/>
          <w:color w:val="17365D" w:themeColor="text2" w:themeShade="BF"/>
          <w:sz w:val="32"/>
          <w:szCs w:val="22"/>
          <w:lang w:eastAsia="ja-JP"/>
        </w:rPr>
      </w:pPr>
      <w:r w:rsidRPr="005B1CFE">
        <w:rPr>
          <w:rFonts w:eastAsia="MS Mincho" w:cs="Arial"/>
          <w:b/>
          <w:color w:val="17365D" w:themeColor="text2" w:themeShade="BF"/>
          <w:sz w:val="32"/>
          <w:szCs w:val="22"/>
          <w:lang w:eastAsia="ja-JP"/>
        </w:rPr>
        <w:t xml:space="preserve">REQUEST FOR </w:t>
      </w:r>
      <w:sdt>
        <w:sdtPr>
          <w:rPr>
            <w:rFonts w:eastAsia="MS Mincho" w:cs="Arial"/>
            <w:b/>
            <w:color w:val="17365D" w:themeColor="text2" w:themeShade="BF"/>
            <w:sz w:val="32"/>
            <w:szCs w:val="22"/>
            <w:lang w:eastAsia="ja-JP"/>
          </w:rPr>
          <w:id w:val="1425995116"/>
          <w:placeholder>
            <w:docPart w:val="9961E277958E43E993A1DBB956B5D73F"/>
          </w:placeholder>
          <w:dropDownList>
            <w:listItem w:value="Choose an item."/>
            <w:listItem w:displayText="APPLICATIONS" w:value="APPLICATIONS"/>
            <w:listItem w:displayText="PROPOSALS" w:value="PROPOSALS"/>
          </w:dropDownList>
        </w:sdtPr>
        <w:sdtEndPr/>
        <w:sdtContent>
          <w:r w:rsidR="00A72BE4">
            <w:rPr>
              <w:rFonts w:eastAsia="MS Mincho" w:cs="Arial"/>
              <w:b/>
              <w:color w:val="17365D" w:themeColor="text2" w:themeShade="BF"/>
              <w:sz w:val="32"/>
              <w:szCs w:val="22"/>
              <w:lang w:eastAsia="ja-JP"/>
            </w:rPr>
            <w:t>PROPOSALS</w:t>
          </w:r>
        </w:sdtContent>
      </w:sdt>
    </w:p>
    <w:p w14:paraId="6738E43E" w14:textId="77777777" w:rsidR="00E7354E" w:rsidRPr="005B1CFE" w:rsidRDefault="00E7354E" w:rsidP="00313523">
      <w:pPr>
        <w:spacing w:after="360"/>
        <w:ind w:hanging="180"/>
        <w:rPr>
          <w:rFonts w:eastAsia="MS Mincho" w:cs="Arial"/>
          <w:color w:val="17365D" w:themeColor="text2" w:themeShade="BF"/>
          <w:sz w:val="32"/>
          <w:szCs w:val="22"/>
          <w:lang w:eastAsia="ja-JP"/>
        </w:rPr>
      </w:pPr>
      <w:r w:rsidRPr="005B1CFE">
        <w:rPr>
          <w:rFonts w:eastAsia="MS Mincho" w:cs="Arial"/>
          <w:color w:val="17365D" w:themeColor="text2" w:themeShade="BF"/>
          <w:sz w:val="32"/>
          <w:szCs w:val="22"/>
          <w:lang w:eastAsia="ja-JP"/>
        </w:rPr>
        <w:t>FOR</w:t>
      </w:r>
    </w:p>
    <w:p w14:paraId="0C990375" w14:textId="3C4F22E8" w:rsidR="00E7354E" w:rsidRPr="005B1CFE" w:rsidRDefault="001D1B57" w:rsidP="001D1B57">
      <w:pPr>
        <w:spacing w:after="360"/>
        <w:ind w:left="-180"/>
        <w:rPr>
          <w:rFonts w:eastAsia="MS Mincho" w:cs="Arial"/>
          <w:color w:val="17365D" w:themeColor="text2" w:themeShade="BF"/>
          <w:sz w:val="32"/>
          <w:szCs w:val="22"/>
          <w:lang w:eastAsia="ja-JP"/>
        </w:rPr>
      </w:pPr>
      <w:r>
        <w:rPr>
          <w:rFonts w:eastAsia="MS Mincho" w:cs="Arial"/>
          <w:color w:val="17365D" w:themeColor="text2" w:themeShade="BF"/>
          <w:sz w:val="32"/>
          <w:szCs w:val="22"/>
          <w:lang w:eastAsia="ja-JP"/>
        </w:rPr>
        <w:t>Health Care Coordination for Children with Special Health Care Needs</w:t>
      </w:r>
    </w:p>
    <w:p w14:paraId="65264651" w14:textId="77777777" w:rsidR="00321B3E" w:rsidRPr="005B1CFE" w:rsidRDefault="001D1B57" w:rsidP="00313523">
      <w:pPr>
        <w:spacing w:after="360"/>
        <w:ind w:hanging="180"/>
        <w:rPr>
          <w:rFonts w:eastAsia="MS Mincho" w:cs="Arial"/>
          <w:color w:val="17365D" w:themeColor="text2" w:themeShade="BF"/>
          <w:sz w:val="32"/>
          <w:szCs w:val="22"/>
          <w:lang w:eastAsia="ja-JP"/>
        </w:rPr>
      </w:pPr>
      <w:r>
        <w:rPr>
          <w:rFonts w:eastAsia="MS Mincho" w:cs="Arial"/>
          <w:color w:val="17365D" w:themeColor="text2" w:themeShade="BF"/>
          <w:sz w:val="32"/>
          <w:szCs w:val="22"/>
          <w:lang w:eastAsia="ja-JP"/>
        </w:rPr>
        <w:t>RFP-2024-DLTSS-01-HEALT</w:t>
      </w:r>
    </w:p>
    <w:p w14:paraId="08646EB7" w14:textId="77777777" w:rsidR="00E7354E" w:rsidRPr="005B1CFE" w:rsidRDefault="00E7354E" w:rsidP="00313523">
      <w:pPr>
        <w:spacing w:after="120"/>
        <w:ind w:hanging="180"/>
        <w:rPr>
          <w:color w:val="17365D" w:themeColor="text2" w:themeShade="BF"/>
          <w:sz w:val="32"/>
          <w:szCs w:val="22"/>
        </w:rPr>
      </w:pPr>
    </w:p>
    <w:p w14:paraId="0FF81B6E" w14:textId="77777777" w:rsidR="00E7354E" w:rsidRPr="005B1CFE" w:rsidRDefault="00E7354E" w:rsidP="004D5ED9">
      <w:pPr>
        <w:spacing w:after="120"/>
        <w:ind w:hanging="180"/>
        <w:rPr>
          <w:color w:val="17365D" w:themeColor="text2" w:themeShade="BF"/>
          <w:sz w:val="32"/>
          <w:szCs w:val="22"/>
        </w:rPr>
      </w:pPr>
    </w:p>
    <w:p w14:paraId="3C41003C" w14:textId="77777777" w:rsidR="00E7354E" w:rsidRPr="005B1CFE" w:rsidRDefault="00E7354E" w:rsidP="004D5ED9">
      <w:pPr>
        <w:spacing w:after="120"/>
        <w:ind w:hanging="180"/>
        <w:rPr>
          <w:color w:val="17365D" w:themeColor="text2" w:themeShade="BF"/>
          <w:sz w:val="32"/>
          <w:szCs w:val="22"/>
        </w:rPr>
      </w:pPr>
    </w:p>
    <w:p w14:paraId="24B2DD42" w14:textId="77777777" w:rsidR="00E7354E" w:rsidRPr="004144D0" w:rsidRDefault="00321B3E" w:rsidP="00313523">
      <w:pPr>
        <w:spacing w:after="120"/>
        <w:ind w:hanging="180"/>
        <w:rPr>
          <w:rFonts w:eastAsia="MS Mincho" w:cs="Arial"/>
          <w:color w:val="17365D" w:themeColor="text2" w:themeShade="BF"/>
          <w:sz w:val="28"/>
          <w:szCs w:val="22"/>
          <w:lang w:eastAsia="ja-JP"/>
        </w:rPr>
      </w:pPr>
      <w:r w:rsidRPr="005B1CFE">
        <w:rPr>
          <w:rFonts w:eastAsia="MS Mincho" w:cs="Arial"/>
          <w:color w:val="17365D" w:themeColor="text2" w:themeShade="BF"/>
          <w:sz w:val="28"/>
          <w:szCs w:val="22"/>
          <w:lang w:eastAsia="ja-JP"/>
        </w:rPr>
        <w:t xml:space="preserve">RELEASE DATE: </w:t>
      </w:r>
      <w:r w:rsidR="00E7354E" w:rsidRPr="004144D0">
        <w:rPr>
          <w:rFonts w:eastAsia="MS Mincho" w:cs="Arial"/>
          <w:color w:val="17365D" w:themeColor="text2" w:themeShade="BF"/>
          <w:sz w:val="28"/>
          <w:szCs w:val="22"/>
          <w:lang w:eastAsia="ja-JP"/>
        </w:rPr>
        <w:t>[</w:t>
      </w:r>
      <w:r w:rsidRPr="004144D0">
        <w:rPr>
          <w:rFonts w:eastAsia="MS Mincho" w:cs="Arial"/>
          <w:color w:val="17365D" w:themeColor="text2" w:themeShade="BF"/>
          <w:sz w:val="28"/>
          <w:szCs w:val="22"/>
          <w:lang w:eastAsia="ja-JP"/>
        </w:rPr>
        <w:t>INSERT RELEASE DATE</w:t>
      </w:r>
      <w:r w:rsidR="00E7354E" w:rsidRPr="004144D0">
        <w:rPr>
          <w:rFonts w:eastAsia="MS Mincho" w:cs="Arial"/>
          <w:color w:val="17365D" w:themeColor="text2" w:themeShade="BF"/>
          <w:sz w:val="28"/>
          <w:szCs w:val="22"/>
          <w:lang w:eastAsia="ja-JP"/>
        </w:rPr>
        <w:t>]</w:t>
      </w:r>
    </w:p>
    <w:p w14:paraId="7CDEF02F" w14:textId="77777777" w:rsidR="00E7354E" w:rsidRPr="00D2507E" w:rsidRDefault="00E7354E" w:rsidP="004D5ED9">
      <w:pPr>
        <w:spacing w:after="120"/>
        <w:ind w:hanging="180"/>
        <w:rPr>
          <w:sz w:val="22"/>
          <w:szCs w:val="22"/>
        </w:rPr>
      </w:pPr>
    </w:p>
    <w:p w14:paraId="0FB138A8" w14:textId="77777777" w:rsidR="00E7354E" w:rsidRPr="00D2507E" w:rsidRDefault="00E7354E" w:rsidP="00A93E36">
      <w:pPr>
        <w:spacing w:after="120"/>
        <w:rPr>
          <w:sz w:val="22"/>
          <w:szCs w:val="22"/>
        </w:rPr>
      </w:pPr>
    </w:p>
    <w:p w14:paraId="1CD748FE" w14:textId="77777777" w:rsidR="00E7354E" w:rsidRPr="00D2507E" w:rsidRDefault="00E7354E" w:rsidP="00A93E36">
      <w:pPr>
        <w:spacing w:after="120"/>
        <w:rPr>
          <w:sz w:val="22"/>
          <w:szCs w:val="22"/>
        </w:rPr>
      </w:pPr>
    </w:p>
    <w:p w14:paraId="0A180873" w14:textId="77777777" w:rsidR="00E7354E" w:rsidRPr="00D2507E" w:rsidRDefault="00E7354E" w:rsidP="00A93E36">
      <w:pPr>
        <w:spacing w:after="120"/>
        <w:rPr>
          <w:sz w:val="22"/>
          <w:szCs w:val="22"/>
        </w:rPr>
      </w:pPr>
    </w:p>
    <w:p w14:paraId="5708E4E4" w14:textId="77777777" w:rsidR="00321B3E" w:rsidRPr="00D2507E" w:rsidRDefault="00321B3E">
      <w:pPr>
        <w:rPr>
          <w:rFonts w:asciiTheme="majorHAnsi" w:hAnsiTheme="majorHAnsi"/>
          <w:b/>
          <w:bCs/>
          <w:caps/>
          <w:sz w:val="22"/>
          <w:szCs w:val="22"/>
        </w:rPr>
      </w:pPr>
      <w:bookmarkStart w:id="0" w:name="_Toc534379389"/>
      <w:bookmarkStart w:id="1" w:name="_Toc534379451"/>
      <w:r w:rsidRPr="00D2507E">
        <w:rPr>
          <w:sz w:val="22"/>
          <w:szCs w:val="22"/>
        </w:rPr>
        <w:br w:type="page"/>
      </w:r>
    </w:p>
    <w:p w14:paraId="0B41D2C0" w14:textId="77777777" w:rsidR="008633C5" w:rsidRPr="00D2507E" w:rsidRDefault="008633C5" w:rsidP="009469BD">
      <w:pPr>
        <w:pStyle w:val="TOC1"/>
        <w:jc w:val="center"/>
        <w:rPr>
          <w:rFonts w:ascii="Arial" w:hAnsi="Arial" w:cs="Arial"/>
          <w:sz w:val="22"/>
          <w:szCs w:val="22"/>
        </w:rPr>
      </w:pPr>
      <w:r w:rsidRPr="00D2507E">
        <w:rPr>
          <w:rFonts w:ascii="Arial" w:hAnsi="Arial" w:cs="Arial"/>
          <w:sz w:val="22"/>
          <w:szCs w:val="22"/>
        </w:rPr>
        <w:lastRenderedPageBreak/>
        <w:t>TABLE OF CONTENTs</w:t>
      </w:r>
    </w:p>
    <w:p w14:paraId="773ED402" w14:textId="77777777" w:rsidR="00715D34" w:rsidRPr="00D2507E" w:rsidRDefault="009469BD">
      <w:pPr>
        <w:pStyle w:val="TOC1"/>
        <w:tabs>
          <w:tab w:val="left" w:pos="480"/>
          <w:tab w:val="right" w:pos="9350"/>
        </w:tabs>
        <w:rPr>
          <w:rFonts w:ascii="Arial" w:eastAsiaTheme="minorEastAsia" w:hAnsi="Arial" w:cs="Arial"/>
          <w:b w:val="0"/>
          <w:bCs w:val="0"/>
          <w:caps w:val="0"/>
          <w:noProof/>
          <w:sz w:val="22"/>
          <w:szCs w:val="22"/>
        </w:rPr>
      </w:pPr>
      <w:r w:rsidRPr="00D2507E">
        <w:rPr>
          <w:rFonts w:ascii="Arial" w:hAnsi="Arial" w:cs="Arial"/>
          <w:b w:val="0"/>
          <w:bCs w:val="0"/>
          <w:caps w:val="0"/>
          <w:sz w:val="22"/>
          <w:szCs w:val="22"/>
        </w:rPr>
        <w:fldChar w:fldCharType="begin"/>
      </w:r>
      <w:r w:rsidRPr="00D2507E">
        <w:rPr>
          <w:rFonts w:ascii="Arial" w:hAnsi="Arial" w:cs="Arial"/>
          <w:b w:val="0"/>
          <w:bCs w:val="0"/>
          <w:caps w:val="0"/>
          <w:sz w:val="22"/>
          <w:szCs w:val="22"/>
        </w:rPr>
        <w:instrText xml:space="preserve"> TOC \o "1-1" \h \z \u </w:instrText>
      </w:r>
      <w:r w:rsidRPr="00D2507E">
        <w:rPr>
          <w:rFonts w:ascii="Arial" w:hAnsi="Arial" w:cs="Arial"/>
          <w:b w:val="0"/>
          <w:bCs w:val="0"/>
          <w:caps w:val="0"/>
          <w:sz w:val="22"/>
          <w:szCs w:val="22"/>
        </w:rPr>
        <w:fldChar w:fldCharType="separate"/>
      </w:r>
      <w:hyperlink w:anchor="_Toc80356478" w:history="1">
        <w:r w:rsidR="00715D34" w:rsidRPr="00D2507E">
          <w:rPr>
            <w:rStyle w:val="Hyperlink"/>
            <w:rFonts w:ascii="Arial" w:hAnsi="Arial" w:cs="Arial"/>
            <w:b w:val="0"/>
            <w:noProof/>
            <w:sz w:val="22"/>
            <w:szCs w:val="22"/>
          </w:rPr>
          <w:t>1.</w:t>
        </w:r>
        <w:r w:rsidR="00715D34" w:rsidRPr="00D2507E">
          <w:rPr>
            <w:rFonts w:ascii="Arial" w:eastAsiaTheme="minorEastAsia" w:hAnsi="Arial" w:cs="Arial"/>
            <w:b w:val="0"/>
            <w:bCs w:val="0"/>
            <w:caps w:val="0"/>
            <w:noProof/>
            <w:sz w:val="22"/>
            <w:szCs w:val="22"/>
          </w:rPr>
          <w:tab/>
        </w:r>
        <w:r w:rsidR="00715D34" w:rsidRPr="00D2507E">
          <w:rPr>
            <w:rStyle w:val="Hyperlink"/>
            <w:rFonts w:ascii="Arial" w:hAnsi="Arial" w:cs="Arial"/>
            <w:b w:val="0"/>
            <w:noProof/>
            <w:sz w:val="22"/>
            <w:szCs w:val="22"/>
          </w:rPr>
          <w:t>PURPOSE AND OVERVIEW</w:t>
        </w:r>
        <w:r w:rsidR="00715D34" w:rsidRPr="00D2507E">
          <w:rPr>
            <w:rFonts w:ascii="Arial" w:hAnsi="Arial" w:cs="Arial"/>
            <w:b w:val="0"/>
            <w:noProof/>
            <w:webHidden/>
            <w:sz w:val="22"/>
            <w:szCs w:val="22"/>
          </w:rPr>
          <w:tab/>
        </w:r>
        <w:r w:rsidR="00715D34" w:rsidRPr="00D2507E">
          <w:rPr>
            <w:rFonts w:ascii="Arial" w:hAnsi="Arial" w:cs="Arial"/>
            <w:b w:val="0"/>
            <w:noProof/>
            <w:webHidden/>
            <w:sz w:val="22"/>
            <w:szCs w:val="22"/>
          </w:rPr>
          <w:fldChar w:fldCharType="begin"/>
        </w:r>
        <w:r w:rsidR="00715D34" w:rsidRPr="00D2507E">
          <w:rPr>
            <w:rFonts w:ascii="Arial" w:hAnsi="Arial" w:cs="Arial"/>
            <w:b w:val="0"/>
            <w:noProof/>
            <w:webHidden/>
            <w:sz w:val="22"/>
            <w:szCs w:val="22"/>
          </w:rPr>
          <w:instrText xml:space="preserve"> PAGEREF _Toc80356478 \h </w:instrText>
        </w:r>
        <w:r w:rsidR="00715D34" w:rsidRPr="00D2507E">
          <w:rPr>
            <w:rFonts w:ascii="Arial" w:hAnsi="Arial" w:cs="Arial"/>
            <w:b w:val="0"/>
            <w:noProof/>
            <w:webHidden/>
            <w:sz w:val="22"/>
            <w:szCs w:val="22"/>
          </w:rPr>
        </w:r>
        <w:r w:rsidR="00715D34" w:rsidRPr="00D2507E">
          <w:rPr>
            <w:rFonts w:ascii="Arial" w:hAnsi="Arial" w:cs="Arial"/>
            <w:b w:val="0"/>
            <w:noProof/>
            <w:webHidden/>
            <w:sz w:val="22"/>
            <w:szCs w:val="22"/>
          </w:rPr>
          <w:fldChar w:fldCharType="separate"/>
        </w:r>
        <w:r w:rsidR="00715D34" w:rsidRPr="00D2507E">
          <w:rPr>
            <w:rFonts w:ascii="Arial" w:hAnsi="Arial" w:cs="Arial"/>
            <w:b w:val="0"/>
            <w:noProof/>
            <w:webHidden/>
            <w:sz w:val="22"/>
            <w:szCs w:val="22"/>
          </w:rPr>
          <w:t>3</w:t>
        </w:r>
        <w:r w:rsidR="00715D34" w:rsidRPr="00D2507E">
          <w:rPr>
            <w:rFonts w:ascii="Arial" w:hAnsi="Arial" w:cs="Arial"/>
            <w:b w:val="0"/>
            <w:noProof/>
            <w:webHidden/>
            <w:sz w:val="22"/>
            <w:szCs w:val="22"/>
          </w:rPr>
          <w:fldChar w:fldCharType="end"/>
        </w:r>
      </w:hyperlink>
    </w:p>
    <w:p w14:paraId="40583CC6" w14:textId="77777777" w:rsidR="00715D34" w:rsidRPr="00D2507E" w:rsidRDefault="00E565FC">
      <w:pPr>
        <w:pStyle w:val="TOC1"/>
        <w:tabs>
          <w:tab w:val="left" w:pos="480"/>
          <w:tab w:val="right" w:pos="9350"/>
        </w:tabs>
        <w:rPr>
          <w:rFonts w:ascii="Arial" w:eastAsiaTheme="minorEastAsia" w:hAnsi="Arial" w:cs="Arial"/>
          <w:b w:val="0"/>
          <w:bCs w:val="0"/>
          <w:caps w:val="0"/>
          <w:noProof/>
          <w:sz w:val="22"/>
          <w:szCs w:val="22"/>
        </w:rPr>
      </w:pPr>
      <w:hyperlink w:anchor="_Toc80356479" w:history="1">
        <w:r w:rsidR="00715D34" w:rsidRPr="00D2507E">
          <w:rPr>
            <w:rStyle w:val="Hyperlink"/>
            <w:rFonts w:ascii="Arial" w:hAnsi="Arial" w:cs="Arial"/>
            <w:b w:val="0"/>
            <w:noProof/>
            <w:sz w:val="22"/>
            <w:szCs w:val="22"/>
          </w:rPr>
          <w:t>2.</w:t>
        </w:r>
        <w:r w:rsidR="00715D34" w:rsidRPr="00D2507E">
          <w:rPr>
            <w:rFonts w:ascii="Arial" w:eastAsiaTheme="minorEastAsia" w:hAnsi="Arial" w:cs="Arial"/>
            <w:b w:val="0"/>
            <w:bCs w:val="0"/>
            <w:caps w:val="0"/>
            <w:noProof/>
            <w:sz w:val="22"/>
            <w:szCs w:val="22"/>
          </w:rPr>
          <w:tab/>
        </w:r>
        <w:r w:rsidR="00715D34" w:rsidRPr="00D2507E">
          <w:rPr>
            <w:rStyle w:val="Hyperlink"/>
            <w:rFonts w:ascii="Arial" w:hAnsi="Arial" w:cs="Arial"/>
            <w:b w:val="0"/>
            <w:noProof/>
            <w:sz w:val="22"/>
            <w:szCs w:val="22"/>
          </w:rPr>
          <w:t>STATEMENT OF WORK</w:t>
        </w:r>
        <w:r w:rsidR="00715D34" w:rsidRPr="00D2507E">
          <w:rPr>
            <w:rFonts w:ascii="Arial" w:hAnsi="Arial" w:cs="Arial"/>
            <w:b w:val="0"/>
            <w:noProof/>
            <w:webHidden/>
            <w:sz w:val="22"/>
            <w:szCs w:val="22"/>
          </w:rPr>
          <w:tab/>
        </w:r>
        <w:r w:rsidR="00715D34" w:rsidRPr="00D2507E">
          <w:rPr>
            <w:rFonts w:ascii="Arial" w:hAnsi="Arial" w:cs="Arial"/>
            <w:b w:val="0"/>
            <w:noProof/>
            <w:webHidden/>
            <w:sz w:val="22"/>
            <w:szCs w:val="22"/>
          </w:rPr>
          <w:fldChar w:fldCharType="begin"/>
        </w:r>
        <w:r w:rsidR="00715D34" w:rsidRPr="00D2507E">
          <w:rPr>
            <w:rFonts w:ascii="Arial" w:hAnsi="Arial" w:cs="Arial"/>
            <w:b w:val="0"/>
            <w:noProof/>
            <w:webHidden/>
            <w:sz w:val="22"/>
            <w:szCs w:val="22"/>
          </w:rPr>
          <w:instrText xml:space="preserve"> PAGEREF _Toc80356479 \h </w:instrText>
        </w:r>
        <w:r w:rsidR="00715D34" w:rsidRPr="00D2507E">
          <w:rPr>
            <w:rFonts w:ascii="Arial" w:hAnsi="Arial" w:cs="Arial"/>
            <w:b w:val="0"/>
            <w:noProof/>
            <w:webHidden/>
            <w:sz w:val="22"/>
            <w:szCs w:val="22"/>
          </w:rPr>
        </w:r>
        <w:r w:rsidR="00715D34" w:rsidRPr="00D2507E">
          <w:rPr>
            <w:rFonts w:ascii="Arial" w:hAnsi="Arial" w:cs="Arial"/>
            <w:b w:val="0"/>
            <w:noProof/>
            <w:webHidden/>
            <w:sz w:val="22"/>
            <w:szCs w:val="22"/>
          </w:rPr>
          <w:fldChar w:fldCharType="separate"/>
        </w:r>
        <w:r w:rsidR="00715D34" w:rsidRPr="00D2507E">
          <w:rPr>
            <w:rFonts w:ascii="Arial" w:hAnsi="Arial" w:cs="Arial"/>
            <w:b w:val="0"/>
            <w:noProof/>
            <w:webHidden/>
            <w:sz w:val="22"/>
            <w:szCs w:val="22"/>
          </w:rPr>
          <w:t>4</w:t>
        </w:r>
        <w:r w:rsidR="00715D34" w:rsidRPr="00D2507E">
          <w:rPr>
            <w:rFonts w:ascii="Arial" w:hAnsi="Arial" w:cs="Arial"/>
            <w:b w:val="0"/>
            <w:noProof/>
            <w:webHidden/>
            <w:sz w:val="22"/>
            <w:szCs w:val="22"/>
          </w:rPr>
          <w:fldChar w:fldCharType="end"/>
        </w:r>
      </w:hyperlink>
    </w:p>
    <w:p w14:paraId="14204F13" w14:textId="77777777" w:rsidR="00715D34" w:rsidRPr="00D2507E" w:rsidRDefault="00E565FC">
      <w:pPr>
        <w:pStyle w:val="TOC1"/>
        <w:tabs>
          <w:tab w:val="left" w:pos="480"/>
          <w:tab w:val="right" w:pos="9350"/>
        </w:tabs>
        <w:rPr>
          <w:rFonts w:ascii="Arial" w:eastAsiaTheme="minorEastAsia" w:hAnsi="Arial" w:cs="Arial"/>
          <w:b w:val="0"/>
          <w:bCs w:val="0"/>
          <w:caps w:val="0"/>
          <w:noProof/>
          <w:sz w:val="22"/>
          <w:szCs w:val="22"/>
        </w:rPr>
      </w:pPr>
      <w:hyperlink w:anchor="_Toc80356480" w:history="1">
        <w:r w:rsidR="00715D34" w:rsidRPr="00D2507E">
          <w:rPr>
            <w:rStyle w:val="Hyperlink"/>
            <w:rFonts w:ascii="Arial" w:hAnsi="Arial" w:cs="Arial"/>
            <w:b w:val="0"/>
            <w:noProof/>
            <w:sz w:val="22"/>
            <w:szCs w:val="22"/>
          </w:rPr>
          <w:t>3.</w:t>
        </w:r>
        <w:r w:rsidR="00715D34" w:rsidRPr="00D2507E">
          <w:rPr>
            <w:rFonts w:ascii="Arial" w:eastAsiaTheme="minorEastAsia" w:hAnsi="Arial" w:cs="Arial"/>
            <w:b w:val="0"/>
            <w:bCs w:val="0"/>
            <w:caps w:val="0"/>
            <w:noProof/>
            <w:sz w:val="22"/>
            <w:szCs w:val="22"/>
          </w:rPr>
          <w:tab/>
        </w:r>
        <w:r w:rsidR="00715D34" w:rsidRPr="00D2507E">
          <w:rPr>
            <w:rStyle w:val="Hyperlink"/>
            <w:rFonts w:ascii="Arial" w:hAnsi="Arial" w:cs="Arial"/>
            <w:b w:val="0"/>
            <w:noProof/>
            <w:sz w:val="22"/>
            <w:szCs w:val="22"/>
          </w:rPr>
          <w:t>RESPONSE EVALUATION</w:t>
        </w:r>
        <w:r w:rsidR="00715D34" w:rsidRPr="00D2507E">
          <w:rPr>
            <w:rFonts w:ascii="Arial" w:hAnsi="Arial" w:cs="Arial"/>
            <w:b w:val="0"/>
            <w:noProof/>
            <w:webHidden/>
            <w:sz w:val="22"/>
            <w:szCs w:val="22"/>
          </w:rPr>
          <w:tab/>
        </w:r>
        <w:r w:rsidR="00715D34" w:rsidRPr="00D2507E">
          <w:rPr>
            <w:rFonts w:ascii="Arial" w:hAnsi="Arial" w:cs="Arial"/>
            <w:b w:val="0"/>
            <w:noProof/>
            <w:webHidden/>
            <w:sz w:val="22"/>
            <w:szCs w:val="22"/>
          </w:rPr>
          <w:fldChar w:fldCharType="begin"/>
        </w:r>
        <w:r w:rsidR="00715D34" w:rsidRPr="00D2507E">
          <w:rPr>
            <w:rFonts w:ascii="Arial" w:hAnsi="Arial" w:cs="Arial"/>
            <w:b w:val="0"/>
            <w:noProof/>
            <w:webHidden/>
            <w:sz w:val="22"/>
            <w:szCs w:val="22"/>
          </w:rPr>
          <w:instrText xml:space="preserve"> PAGEREF _Toc80356480 \h </w:instrText>
        </w:r>
        <w:r w:rsidR="00715D34" w:rsidRPr="00D2507E">
          <w:rPr>
            <w:rFonts w:ascii="Arial" w:hAnsi="Arial" w:cs="Arial"/>
            <w:b w:val="0"/>
            <w:noProof/>
            <w:webHidden/>
            <w:sz w:val="22"/>
            <w:szCs w:val="22"/>
          </w:rPr>
        </w:r>
        <w:r w:rsidR="00715D34" w:rsidRPr="00D2507E">
          <w:rPr>
            <w:rFonts w:ascii="Arial" w:hAnsi="Arial" w:cs="Arial"/>
            <w:b w:val="0"/>
            <w:noProof/>
            <w:webHidden/>
            <w:sz w:val="22"/>
            <w:szCs w:val="22"/>
          </w:rPr>
          <w:fldChar w:fldCharType="separate"/>
        </w:r>
        <w:r w:rsidR="00715D34" w:rsidRPr="00D2507E">
          <w:rPr>
            <w:rFonts w:ascii="Arial" w:hAnsi="Arial" w:cs="Arial"/>
            <w:b w:val="0"/>
            <w:noProof/>
            <w:webHidden/>
            <w:sz w:val="22"/>
            <w:szCs w:val="22"/>
          </w:rPr>
          <w:t>5</w:t>
        </w:r>
        <w:r w:rsidR="00715D34" w:rsidRPr="00D2507E">
          <w:rPr>
            <w:rFonts w:ascii="Arial" w:hAnsi="Arial" w:cs="Arial"/>
            <w:b w:val="0"/>
            <w:noProof/>
            <w:webHidden/>
            <w:sz w:val="22"/>
            <w:szCs w:val="22"/>
          </w:rPr>
          <w:fldChar w:fldCharType="end"/>
        </w:r>
      </w:hyperlink>
    </w:p>
    <w:p w14:paraId="368648E5" w14:textId="77777777" w:rsidR="00715D34" w:rsidRPr="00D2507E" w:rsidRDefault="00E565FC">
      <w:pPr>
        <w:pStyle w:val="TOC1"/>
        <w:tabs>
          <w:tab w:val="left" w:pos="480"/>
          <w:tab w:val="right" w:pos="9350"/>
        </w:tabs>
        <w:rPr>
          <w:rFonts w:ascii="Arial" w:eastAsiaTheme="minorEastAsia" w:hAnsi="Arial" w:cs="Arial"/>
          <w:b w:val="0"/>
          <w:bCs w:val="0"/>
          <w:caps w:val="0"/>
          <w:noProof/>
          <w:sz w:val="22"/>
          <w:szCs w:val="22"/>
        </w:rPr>
      </w:pPr>
      <w:hyperlink w:anchor="_Toc80356482" w:history="1">
        <w:r w:rsidR="00715D34" w:rsidRPr="00D2507E">
          <w:rPr>
            <w:rStyle w:val="Hyperlink"/>
            <w:rFonts w:ascii="Arial" w:hAnsi="Arial" w:cs="Arial"/>
            <w:b w:val="0"/>
            <w:noProof/>
            <w:sz w:val="22"/>
            <w:szCs w:val="22"/>
          </w:rPr>
          <w:t>4.</w:t>
        </w:r>
        <w:r w:rsidR="00715D34" w:rsidRPr="00D2507E">
          <w:rPr>
            <w:rFonts w:ascii="Arial" w:eastAsiaTheme="minorEastAsia" w:hAnsi="Arial" w:cs="Arial"/>
            <w:b w:val="0"/>
            <w:bCs w:val="0"/>
            <w:caps w:val="0"/>
            <w:noProof/>
            <w:sz w:val="22"/>
            <w:szCs w:val="22"/>
          </w:rPr>
          <w:tab/>
        </w:r>
        <w:r w:rsidR="00715D34" w:rsidRPr="00D2507E">
          <w:rPr>
            <w:rStyle w:val="Hyperlink"/>
            <w:rFonts w:ascii="Arial" w:hAnsi="Arial" w:cs="Arial"/>
            <w:b w:val="0"/>
            <w:noProof/>
            <w:sz w:val="22"/>
            <w:szCs w:val="22"/>
          </w:rPr>
          <w:t>RESPONSE PROCESS</w:t>
        </w:r>
        <w:r w:rsidR="00715D34" w:rsidRPr="00D2507E">
          <w:rPr>
            <w:rFonts w:ascii="Arial" w:hAnsi="Arial" w:cs="Arial"/>
            <w:b w:val="0"/>
            <w:noProof/>
            <w:webHidden/>
            <w:sz w:val="22"/>
            <w:szCs w:val="22"/>
          </w:rPr>
          <w:tab/>
        </w:r>
        <w:r w:rsidR="00715D34" w:rsidRPr="00D2507E">
          <w:rPr>
            <w:rFonts w:ascii="Arial" w:hAnsi="Arial" w:cs="Arial"/>
            <w:b w:val="0"/>
            <w:noProof/>
            <w:webHidden/>
            <w:sz w:val="22"/>
            <w:szCs w:val="22"/>
          </w:rPr>
          <w:fldChar w:fldCharType="begin"/>
        </w:r>
        <w:r w:rsidR="00715D34" w:rsidRPr="00D2507E">
          <w:rPr>
            <w:rFonts w:ascii="Arial" w:hAnsi="Arial" w:cs="Arial"/>
            <w:b w:val="0"/>
            <w:noProof/>
            <w:webHidden/>
            <w:sz w:val="22"/>
            <w:szCs w:val="22"/>
          </w:rPr>
          <w:instrText xml:space="preserve"> PAGEREF _Toc80356482 \h </w:instrText>
        </w:r>
        <w:r w:rsidR="00715D34" w:rsidRPr="00D2507E">
          <w:rPr>
            <w:rFonts w:ascii="Arial" w:hAnsi="Arial" w:cs="Arial"/>
            <w:b w:val="0"/>
            <w:noProof/>
            <w:webHidden/>
            <w:sz w:val="22"/>
            <w:szCs w:val="22"/>
          </w:rPr>
        </w:r>
        <w:r w:rsidR="00715D34" w:rsidRPr="00D2507E">
          <w:rPr>
            <w:rFonts w:ascii="Arial" w:hAnsi="Arial" w:cs="Arial"/>
            <w:b w:val="0"/>
            <w:noProof/>
            <w:webHidden/>
            <w:sz w:val="22"/>
            <w:szCs w:val="22"/>
          </w:rPr>
          <w:fldChar w:fldCharType="separate"/>
        </w:r>
        <w:r w:rsidR="00715D34" w:rsidRPr="00D2507E">
          <w:rPr>
            <w:rFonts w:ascii="Arial" w:hAnsi="Arial" w:cs="Arial"/>
            <w:b w:val="0"/>
            <w:noProof/>
            <w:webHidden/>
            <w:sz w:val="22"/>
            <w:szCs w:val="22"/>
          </w:rPr>
          <w:t>7</w:t>
        </w:r>
        <w:r w:rsidR="00715D34" w:rsidRPr="00D2507E">
          <w:rPr>
            <w:rFonts w:ascii="Arial" w:hAnsi="Arial" w:cs="Arial"/>
            <w:b w:val="0"/>
            <w:noProof/>
            <w:webHidden/>
            <w:sz w:val="22"/>
            <w:szCs w:val="22"/>
          </w:rPr>
          <w:fldChar w:fldCharType="end"/>
        </w:r>
      </w:hyperlink>
    </w:p>
    <w:p w14:paraId="58A74D7C" w14:textId="77777777" w:rsidR="00715D34" w:rsidRPr="00D2507E" w:rsidRDefault="00E565FC">
      <w:pPr>
        <w:pStyle w:val="TOC1"/>
        <w:tabs>
          <w:tab w:val="left" w:pos="480"/>
          <w:tab w:val="right" w:pos="9350"/>
        </w:tabs>
        <w:rPr>
          <w:rFonts w:ascii="Arial" w:eastAsiaTheme="minorEastAsia" w:hAnsi="Arial" w:cs="Arial"/>
          <w:b w:val="0"/>
          <w:bCs w:val="0"/>
          <w:caps w:val="0"/>
          <w:noProof/>
          <w:sz w:val="22"/>
          <w:szCs w:val="22"/>
        </w:rPr>
      </w:pPr>
      <w:hyperlink w:anchor="_Toc80356483" w:history="1">
        <w:r w:rsidR="00715D34" w:rsidRPr="00D2507E">
          <w:rPr>
            <w:rStyle w:val="Hyperlink"/>
            <w:rFonts w:ascii="Arial" w:hAnsi="Arial" w:cs="Arial"/>
            <w:b w:val="0"/>
            <w:noProof/>
            <w:sz w:val="22"/>
            <w:szCs w:val="22"/>
          </w:rPr>
          <w:t>5.</w:t>
        </w:r>
        <w:r w:rsidR="00715D34" w:rsidRPr="00D2507E">
          <w:rPr>
            <w:rFonts w:ascii="Arial" w:eastAsiaTheme="minorEastAsia" w:hAnsi="Arial" w:cs="Arial"/>
            <w:b w:val="0"/>
            <w:bCs w:val="0"/>
            <w:caps w:val="0"/>
            <w:noProof/>
            <w:sz w:val="22"/>
            <w:szCs w:val="22"/>
          </w:rPr>
          <w:tab/>
        </w:r>
        <w:r w:rsidR="00715D34" w:rsidRPr="00D2507E">
          <w:rPr>
            <w:rStyle w:val="Hyperlink"/>
            <w:rFonts w:ascii="Arial" w:hAnsi="Arial" w:cs="Arial"/>
            <w:b w:val="0"/>
            <w:noProof/>
            <w:sz w:val="22"/>
            <w:szCs w:val="22"/>
          </w:rPr>
          <w:t>RESPONSE SUBMISSION</w:t>
        </w:r>
        <w:r w:rsidR="00715D34" w:rsidRPr="00D2507E">
          <w:rPr>
            <w:rFonts w:ascii="Arial" w:hAnsi="Arial" w:cs="Arial"/>
            <w:b w:val="0"/>
            <w:noProof/>
            <w:webHidden/>
            <w:sz w:val="22"/>
            <w:szCs w:val="22"/>
          </w:rPr>
          <w:tab/>
        </w:r>
        <w:r w:rsidR="00715D34" w:rsidRPr="00D2507E">
          <w:rPr>
            <w:rFonts w:ascii="Arial" w:hAnsi="Arial" w:cs="Arial"/>
            <w:b w:val="0"/>
            <w:noProof/>
            <w:webHidden/>
            <w:sz w:val="22"/>
            <w:szCs w:val="22"/>
          </w:rPr>
          <w:fldChar w:fldCharType="begin"/>
        </w:r>
        <w:r w:rsidR="00715D34" w:rsidRPr="00D2507E">
          <w:rPr>
            <w:rFonts w:ascii="Arial" w:hAnsi="Arial" w:cs="Arial"/>
            <w:b w:val="0"/>
            <w:noProof/>
            <w:webHidden/>
            <w:sz w:val="22"/>
            <w:szCs w:val="22"/>
          </w:rPr>
          <w:instrText xml:space="preserve"> PAGEREF _Toc80356483 \h </w:instrText>
        </w:r>
        <w:r w:rsidR="00715D34" w:rsidRPr="00D2507E">
          <w:rPr>
            <w:rFonts w:ascii="Arial" w:hAnsi="Arial" w:cs="Arial"/>
            <w:b w:val="0"/>
            <w:noProof/>
            <w:webHidden/>
            <w:sz w:val="22"/>
            <w:szCs w:val="22"/>
          </w:rPr>
        </w:r>
        <w:r w:rsidR="00715D34" w:rsidRPr="00D2507E">
          <w:rPr>
            <w:rFonts w:ascii="Arial" w:hAnsi="Arial" w:cs="Arial"/>
            <w:b w:val="0"/>
            <w:noProof/>
            <w:webHidden/>
            <w:sz w:val="22"/>
            <w:szCs w:val="22"/>
          </w:rPr>
          <w:fldChar w:fldCharType="separate"/>
        </w:r>
        <w:r w:rsidR="00715D34" w:rsidRPr="00D2507E">
          <w:rPr>
            <w:rFonts w:ascii="Arial" w:hAnsi="Arial" w:cs="Arial"/>
            <w:b w:val="0"/>
            <w:noProof/>
            <w:webHidden/>
            <w:sz w:val="22"/>
            <w:szCs w:val="22"/>
          </w:rPr>
          <w:t>10</w:t>
        </w:r>
        <w:r w:rsidR="00715D34" w:rsidRPr="00D2507E">
          <w:rPr>
            <w:rFonts w:ascii="Arial" w:hAnsi="Arial" w:cs="Arial"/>
            <w:b w:val="0"/>
            <w:noProof/>
            <w:webHidden/>
            <w:sz w:val="22"/>
            <w:szCs w:val="22"/>
          </w:rPr>
          <w:fldChar w:fldCharType="end"/>
        </w:r>
      </w:hyperlink>
    </w:p>
    <w:p w14:paraId="25547526" w14:textId="77777777" w:rsidR="00715D34" w:rsidRPr="00D2507E" w:rsidRDefault="00E565FC">
      <w:pPr>
        <w:pStyle w:val="TOC1"/>
        <w:tabs>
          <w:tab w:val="left" w:pos="480"/>
          <w:tab w:val="right" w:pos="9350"/>
        </w:tabs>
        <w:rPr>
          <w:rFonts w:ascii="Arial" w:eastAsiaTheme="minorEastAsia" w:hAnsi="Arial" w:cs="Arial"/>
          <w:b w:val="0"/>
          <w:bCs w:val="0"/>
          <w:caps w:val="0"/>
          <w:noProof/>
          <w:sz w:val="22"/>
          <w:szCs w:val="22"/>
        </w:rPr>
      </w:pPr>
      <w:hyperlink w:anchor="_Toc80356484" w:history="1">
        <w:r w:rsidR="00715D34" w:rsidRPr="00D2507E">
          <w:rPr>
            <w:rStyle w:val="Hyperlink"/>
            <w:rFonts w:ascii="Arial" w:hAnsi="Arial" w:cs="Arial"/>
            <w:b w:val="0"/>
            <w:noProof/>
            <w:sz w:val="22"/>
            <w:szCs w:val="22"/>
          </w:rPr>
          <w:t>6.</w:t>
        </w:r>
        <w:r w:rsidR="00715D34" w:rsidRPr="00D2507E">
          <w:rPr>
            <w:rFonts w:ascii="Arial" w:eastAsiaTheme="minorEastAsia" w:hAnsi="Arial" w:cs="Arial"/>
            <w:b w:val="0"/>
            <w:bCs w:val="0"/>
            <w:caps w:val="0"/>
            <w:noProof/>
            <w:sz w:val="22"/>
            <w:szCs w:val="22"/>
          </w:rPr>
          <w:tab/>
        </w:r>
        <w:r w:rsidR="00715D34" w:rsidRPr="00D2507E">
          <w:rPr>
            <w:rStyle w:val="Hyperlink"/>
            <w:rFonts w:ascii="Arial" w:hAnsi="Arial" w:cs="Arial"/>
            <w:b w:val="0"/>
            <w:noProof/>
            <w:sz w:val="22"/>
            <w:szCs w:val="22"/>
          </w:rPr>
          <w:t>RESPONSE REQUIREMENTS</w:t>
        </w:r>
        <w:r w:rsidR="00715D34" w:rsidRPr="00D2507E">
          <w:rPr>
            <w:rFonts w:ascii="Arial" w:hAnsi="Arial" w:cs="Arial"/>
            <w:b w:val="0"/>
            <w:noProof/>
            <w:webHidden/>
            <w:sz w:val="22"/>
            <w:szCs w:val="22"/>
          </w:rPr>
          <w:tab/>
        </w:r>
        <w:r w:rsidR="00715D34" w:rsidRPr="00D2507E">
          <w:rPr>
            <w:rFonts w:ascii="Arial" w:hAnsi="Arial" w:cs="Arial"/>
            <w:b w:val="0"/>
            <w:noProof/>
            <w:webHidden/>
            <w:sz w:val="22"/>
            <w:szCs w:val="22"/>
          </w:rPr>
          <w:fldChar w:fldCharType="begin"/>
        </w:r>
        <w:r w:rsidR="00715D34" w:rsidRPr="00D2507E">
          <w:rPr>
            <w:rFonts w:ascii="Arial" w:hAnsi="Arial" w:cs="Arial"/>
            <w:b w:val="0"/>
            <w:noProof/>
            <w:webHidden/>
            <w:sz w:val="22"/>
            <w:szCs w:val="22"/>
          </w:rPr>
          <w:instrText xml:space="preserve"> PAGEREF _Toc80356484 \h </w:instrText>
        </w:r>
        <w:r w:rsidR="00715D34" w:rsidRPr="00D2507E">
          <w:rPr>
            <w:rFonts w:ascii="Arial" w:hAnsi="Arial" w:cs="Arial"/>
            <w:b w:val="0"/>
            <w:noProof/>
            <w:webHidden/>
            <w:sz w:val="22"/>
            <w:szCs w:val="22"/>
          </w:rPr>
        </w:r>
        <w:r w:rsidR="00715D34" w:rsidRPr="00D2507E">
          <w:rPr>
            <w:rFonts w:ascii="Arial" w:hAnsi="Arial" w:cs="Arial"/>
            <w:b w:val="0"/>
            <w:noProof/>
            <w:webHidden/>
            <w:sz w:val="22"/>
            <w:szCs w:val="22"/>
          </w:rPr>
          <w:fldChar w:fldCharType="separate"/>
        </w:r>
        <w:r w:rsidR="00715D34" w:rsidRPr="00D2507E">
          <w:rPr>
            <w:rFonts w:ascii="Arial" w:hAnsi="Arial" w:cs="Arial"/>
            <w:b w:val="0"/>
            <w:noProof/>
            <w:webHidden/>
            <w:sz w:val="22"/>
            <w:szCs w:val="22"/>
          </w:rPr>
          <w:t>10</w:t>
        </w:r>
        <w:r w:rsidR="00715D34" w:rsidRPr="00D2507E">
          <w:rPr>
            <w:rFonts w:ascii="Arial" w:hAnsi="Arial" w:cs="Arial"/>
            <w:b w:val="0"/>
            <w:noProof/>
            <w:webHidden/>
            <w:sz w:val="22"/>
            <w:szCs w:val="22"/>
          </w:rPr>
          <w:fldChar w:fldCharType="end"/>
        </w:r>
      </w:hyperlink>
    </w:p>
    <w:p w14:paraId="341F0A3F" w14:textId="77777777" w:rsidR="00715D34" w:rsidRPr="00D2507E" w:rsidRDefault="00E565FC">
      <w:pPr>
        <w:pStyle w:val="TOC1"/>
        <w:tabs>
          <w:tab w:val="left" w:pos="480"/>
          <w:tab w:val="right" w:pos="9350"/>
        </w:tabs>
        <w:rPr>
          <w:rFonts w:ascii="Arial" w:eastAsiaTheme="minorEastAsia" w:hAnsi="Arial" w:cs="Arial"/>
          <w:b w:val="0"/>
          <w:bCs w:val="0"/>
          <w:caps w:val="0"/>
          <w:noProof/>
          <w:sz w:val="22"/>
          <w:szCs w:val="22"/>
        </w:rPr>
      </w:pPr>
      <w:hyperlink w:anchor="_Toc80356485" w:history="1">
        <w:r w:rsidR="00715D34" w:rsidRPr="00D2507E">
          <w:rPr>
            <w:rStyle w:val="Hyperlink"/>
            <w:rFonts w:ascii="Arial" w:hAnsi="Arial" w:cs="Arial"/>
            <w:b w:val="0"/>
            <w:noProof/>
            <w:sz w:val="22"/>
            <w:szCs w:val="22"/>
          </w:rPr>
          <w:t>7.</w:t>
        </w:r>
        <w:r w:rsidR="00715D34" w:rsidRPr="00D2507E">
          <w:rPr>
            <w:rFonts w:ascii="Arial" w:eastAsiaTheme="minorEastAsia" w:hAnsi="Arial" w:cs="Arial"/>
            <w:b w:val="0"/>
            <w:bCs w:val="0"/>
            <w:caps w:val="0"/>
            <w:noProof/>
            <w:sz w:val="22"/>
            <w:szCs w:val="22"/>
          </w:rPr>
          <w:tab/>
        </w:r>
        <w:r w:rsidR="00715D34" w:rsidRPr="00D2507E">
          <w:rPr>
            <w:rStyle w:val="Hyperlink"/>
            <w:rFonts w:ascii="Arial" w:hAnsi="Arial" w:cs="Arial"/>
            <w:b w:val="0"/>
            <w:noProof/>
            <w:sz w:val="22"/>
            <w:szCs w:val="22"/>
          </w:rPr>
          <w:t>ADDITIONAL TERMS</w:t>
        </w:r>
        <w:r w:rsidR="00715D34" w:rsidRPr="00D2507E">
          <w:rPr>
            <w:rFonts w:ascii="Arial" w:hAnsi="Arial" w:cs="Arial"/>
            <w:b w:val="0"/>
            <w:noProof/>
            <w:webHidden/>
            <w:sz w:val="22"/>
            <w:szCs w:val="22"/>
          </w:rPr>
          <w:tab/>
        </w:r>
        <w:r w:rsidR="00715D34" w:rsidRPr="00D2507E">
          <w:rPr>
            <w:rFonts w:ascii="Arial" w:hAnsi="Arial" w:cs="Arial"/>
            <w:b w:val="0"/>
            <w:noProof/>
            <w:webHidden/>
            <w:sz w:val="22"/>
            <w:szCs w:val="22"/>
          </w:rPr>
          <w:fldChar w:fldCharType="begin"/>
        </w:r>
        <w:r w:rsidR="00715D34" w:rsidRPr="00D2507E">
          <w:rPr>
            <w:rFonts w:ascii="Arial" w:hAnsi="Arial" w:cs="Arial"/>
            <w:b w:val="0"/>
            <w:noProof/>
            <w:webHidden/>
            <w:sz w:val="22"/>
            <w:szCs w:val="22"/>
          </w:rPr>
          <w:instrText xml:space="preserve"> PAGEREF _Toc80356485 \h </w:instrText>
        </w:r>
        <w:r w:rsidR="00715D34" w:rsidRPr="00D2507E">
          <w:rPr>
            <w:rFonts w:ascii="Arial" w:hAnsi="Arial" w:cs="Arial"/>
            <w:b w:val="0"/>
            <w:noProof/>
            <w:webHidden/>
            <w:sz w:val="22"/>
            <w:szCs w:val="22"/>
          </w:rPr>
        </w:r>
        <w:r w:rsidR="00715D34" w:rsidRPr="00D2507E">
          <w:rPr>
            <w:rFonts w:ascii="Arial" w:hAnsi="Arial" w:cs="Arial"/>
            <w:b w:val="0"/>
            <w:noProof/>
            <w:webHidden/>
            <w:sz w:val="22"/>
            <w:szCs w:val="22"/>
          </w:rPr>
          <w:fldChar w:fldCharType="separate"/>
        </w:r>
        <w:r w:rsidR="00715D34" w:rsidRPr="00D2507E">
          <w:rPr>
            <w:rFonts w:ascii="Arial" w:hAnsi="Arial" w:cs="Arial"/>
            <w:b w:val="0"/>
            <w:noProof/>
            <w:webHidden/>
            <w:sz w:val="22"/>
            <w:szCs w:val="22"/>
          </w:rPr>
          <w:t>11</w:t>
        </w:r>
        <w:r w:rsidR="00715D34" w:rsidRPr="00D2507E">
          <w:rPr>
            <w:rFonts w:ascii="Arial" w:hAnsi="Arial" w:cs="Arial"/>
            <w:b w:val="0"/>
            <w:noProof/>
            <w:webHidden/>
            <w:sz w:val="22"/>
            <w:szCs w:val="22"/>
          </w:rPr>
          <w:fldChar w:fldCharType="end"/>
        </w:r>
      </w:hyperlink>
    </w:p>
    <w:p w14:paraId="25D8EBC1" w14:textId="77777777" w:rsidR="00715D34" w:rsidRPr="00D2507E" w:rsidRDefault="00E565FC">
      <w:pPr>
        <w:pStyle w:val="TOC1"/>
        <w:tabs>
          <w:tab w:val="left" w:pos="480"/>
          <w:tab w:val="right" w:pos="9350"/>
        </w:tabs>
        <w:rPr>
          <w:rFonts w:ascii="Arial" w:eastAsiaTheme="minorEastAsia" w:hAnsi="Arial" w:cs="Arial"/>
          <w:b w:val="0"/>
          <w:bCs w:val="0"/>
          <w:caps w:val="0"/>
          <w:noProof/>
          <w:sz w:val="22"/>
          <w:szCs w:val="22"/>
        </w:rPr>
      </w:pPr>
      <w:hyperlink w:anchor="_Toc80356486" w:history="1">
        <w:r w:rsidR="00715D34" w:rsidRPr="00D2507E">
          <w:rPr>
            <w:rStyle w:val="Hyperlink"/>
            <w:rFonts w:ascii="Arial" w:hAnsi="Arial" w:cs="Arial"/>
            <w:b w:val="0"/>
            <w:noProof/>
            <w:sz w:val="22"/>
            <w:szCs w:val="22"/>
          </w:rPr>
          <w:t>8.</w:t>
        </w:r>
        <w:r w:rsidR="00715D34" w:rsidRPr="00D2507E">
          <w:rPr>
            <w:rFonts w:ascii="Arial" w:eastAsiaTheme="minorEastAsia" w:hAnsi="Arial" w:cs="Arial"/>
            <w:b w:val="0"/>
            <w:bCs w:val="0"/>
            <w:caps w:val="0"/>
            <w:noProof/>
            <w:sz w:val="22"/>
            <w:szCs w:val="22"/>
          </w:rPr>
          <w:tab/>
        </w:r>
        <w:r w:rsidR="00715D34" w:rsidRPr="00D2507E">
          <w:rPr>
            <w:rStyle w:val="Hyperlink"/>
            <w:rFonts w:ascii="Arial" w:hAnsi="Arial" w:cs="Arial"/>
            <w:b w:val="0"/>
            <w:noProof/>
            <w:sz w:val="22"/>
            <w:szCs w:val="22"/>
          </w:rPr>
          <w:t xml:space="preserve">APPENDICES </w:t>
        </w:r>
        <w:r w:rsidR="00715D34" w:rsidRPr="00D2507E">
          <w:rPr>
            <w:rFonts w:ascii="Arial" w:hAnsi="Arial" w:cs="Arial"/>
            <w:b w:val="0"/>
            <w:noProof/>
            <w:webHidden/>
            <w:sz w:val="22"/>
            <w:szCs w:val="22"/>
          </w:rPr>
          <w:tab/>
        </w:r>
        <w:r w:rsidR="00715D34" w:rsidRPr="00D2507E">
          <w:rPr>
            <w:rFonts w:ascii="Arial" w:hAnsi="Arial" w:cs="Arial"/>
            <w:b w:val="0"/>
            <w:noProof/>
            <w:webHidden/>
            <w:sz w:val="22"/>
            <w:szCs w:val="22"/>
          </w:rPr>
          <w:fldChar w:fldCharType="begin"/>
        </w:r>
        <w:r w:rsidR="00715D34" w:rsidRPr="00D2507E">
          <w:rPr>
            <w:rFonts w:ascii="Arial" w:hAnsi="Arial" w:cs="Arial"/>
            <w:b w:val="0"/>
            <w:noProof/>
            <w:webHidden/>
            <w:sz w:val="22"/>
            <w:szCs w:val="22"/>
          </w:rPr>
          <w:instrText xml:space="preserve"> PAGEREF _Toc80356486 \h </w:instrText>
        </w:r>
        <w:r w:rsidR="00715D34" w:rsidRPr="00D2507E">
          <w:rPr>
            <w:rFonts w:ascii="Arial" w:hAnsi="Arial" w:cs="Arial"/>
            <w:b w:val="0"/>
            <w:noProof/>
            <w:webHidden/>
            <w:sz w:val="22"/>
            <w:szCs w:val="22"/>
          </w:rPr>
        </w:r>
        <w:r w:rsidR="00715D34" w:rsidRPr="00D2507E">
          <w:rPr>
            <w:rFonts w:ascii="Arial" w:hAnsi="Arial" w:cs="Arial"/>
            <w:b w:val="0"/>
            <w:noProof/>
            <w:webHidden/>
            <w:sz w:val="22"/>
            <w:szCs w:val="22"/>
          </w:rPr>
          <w:fldChar w:fldCharType="separate"/>
        </w:r>
        <w:r w:rsidR="00715D34" w:rsidRPr="00D2507E">
          <w:rPr>
            <w:rFonts w:ascii="Arial" w:hAnsi="Arial" w:cs="Arial"/>
            <w:b w:val="0"/>
            <w:noProof/>
            <w:webHidden/>
            <w:sz w:val="22"/>
            <w:szCs w:val="22"/>
          </w:rPr>
          <w:t>14</w:t>
        </w:r>
        <w:r w:rsidR="00715D34" w:rsidRPr="00D2507E">
          <w:rPr>
            <w:rFonts w:ascii="Arial" w:hAnsi="Arial" w:cs="Arial"/>
            <w:b w:val="0"/>
            <w:noProof/>
            <w:webHidden/>
            <w:sz w:val="22"/>
            <w:szCs w:val="22"/>
          </w:rPr>
          <w:fldChar w:fldCharType="end"/>
        </w:r>
      </w:hyperlink>
    </w:p>
    <w:p w14:paraId="0DD90EED" w14:textId="77777777" w:rsidR="00716BD2" w:rsidRPr="00D2507E" w:rsidRDefault="009469BD" w:rsidP="00716BD2">
      <w:pPr>
        <w:pStyle w:val="Header1"/>
        <w:ind w:left="360"/>
        <w:outlineLvl w:val="0"/>
        <w:rPr>
          <w:b w:val="0"/>
          <w:sz w:val="22"/>
          <w:szCs w:val="22"/>
        </w:rPr>
      </w:pPr>
      <w:r w:rsidRPr="00D2507E">
        <w:rPr>
          <w:rFonts w:eastAsiaTheme="minorHAnsi"/>
          <w:b w:val="0"/>
          <w:bCs/>
          <w:caps/>
          <w:color w:val="auto"/>
          <w:sz w:val="22"/>
          <w:szCs w:val="22"/>
        </w:rPr>
        <w:fldChar w:fldCharType="end"/>
      </w:r>
    </w:p>
    <w:p w14:paraId="5B1E5C55" w14:textId="77777777" w:rsidR="00716BD2" w:rsidRPr="00D2507E" w:rsidRDefault="00716BD2">
      <w:pPr>
        <w:rPr>
          <w:rFonts w:eastAsia="Calibri" w:cs="Arial"/>
          <w:color w:val="000080"/>
          <w:sz w:val="22"/>
          <w:szCs w:val="22"/>
        </w:rPr>
      </w:pPr>
      <w:r w:rsidRPr="00D2507E">
        <w:rPr>
          <w:rFonts w:cs="Arial"/>
          <w:b/>
          <w:sz w:val="22"/>
          <w:szCs w:val="22"/>
        </w:rPr>
        <w:br w:type="page"/>
      </w:r>
    </w:p>
    <w:p w14:paraId="36C91899" w14:textId="77777777" w:rsidR="00E7354E" w:rsidRPr="00D2507E" w:rsidRDefault="00BE330C" w:rsidP="009469BD">
      <w:pPr>
        <w:pStyle w:val="Level1"/>
        <w:outlineLvl w:val="0"/>
        <w:rPr>
          <w:sz w:val="22"/>
          <w:szCs w:val="22"/>
        </w:rPr>
      </w:pPr>
      <w:bookmarkStart w:id="2" w:name="_Toc80356478"/>
      <w:bookmarkEnd w:id="0"/>
      <w:bookmarkEnd w:id="1"/>
      <w:r w:rsidRPr="00D2507E">
        <w:rPr>
          <w:sz w:val="22"/>
          <w:szCs w:val="22"/>
        </w:rPr>
        <w:lastRenderedPageBreak/>
        <w:t>PURPOSE AND OVERVIEW</w:t>
      </w:r>
      <w:bookmarkEnd w:id="2"/>
    </w:p>
    <w:p w14:paraId="5BC178C0" w14:textId="77777777" w:rsidR="00E7354E" w:rsidRPr="00D2507E" w:rsidRDefault="00BE330C" w:rsidP="00F93AE4">
      <w:pPr>
        <w:pStyle w:val="Level2"/>
        <w:ind w:left="900" w:hanging="540"/>
        <w:rPr>
          <w:sz w:val="22"/>
          <w:szCs w:val="22"/>
        </w:rPr>
      </w:pPr>
      <w:r w:rsidRPr="00D2507E">
        <w:rPr>
          <w:sz w:val="22"/>
          <w:szCs w:val="22"/>
        </w:rPr>
        <w:t>Introduction</w:t>
      </w:r>
    </w:p>
    <w:p w14:paraId="28424F6B" w14:textId="52A78B83" w:rsidR="00D420B7" w:rsidRPr="00D2507E" w:rsidRDefault="004F51B9" w:rsidP="004F51B9">
      <w:pPr>
        <w:pStyle w:val="TextLvl2"/>
      </w:pPr>
      <w:r w:rsidRPr="00D2507E">
        <w:t>The New Hampshire Department of Health and Human Services</w:t>
      </w:r>
      <w:r w:rsidR="00DA16F6" w:rsidRPr="00D2507E">
        <w:t xml:space="preserve">, Division of </w:t>
      </w:r>
      <w:r w:rsidR="001D1B57">
        <w:t>Long Term Supports and Services</w:t>
      </w:r>
      <w:r w:rsidR="006761F2">
        <w:t>, Bureau for Family Centered Services</w:t>
      </w:r>
      <w:r w:rsidR="000A5B16">
        <w:t>,</w:t>
      </w:r>
      <w:r w:rsidR="001D1B57">
        <w:t xml:space="preserve"> </w:t>
      </w:r>
      <w:r w:rsidR="00DA16F6" w:rsidRPr="00D2507E">
        <w:t>(“Department”)</w:t>
      </w:r>
      <w:r w:rsidRPr="00D2507E">
        <w:t xml:space="preserve"> is seeking responses to this </w:t>
      </w:r>
      <w:sdt>
        <w:sdtPr>
          <w:id w:val="1306580402"/>
          <w:placeholder>
            <w:docPart w:val="CDD769C593224C8589CDD07FA9A7E928"/>
          </w:placeholder>
          <w:dropDownList>
            <w:listItem w:value="Choose an item."/>
            <w:listItem w:displayText="Request for Applications" w:value="Request for Applications"/>
            <w:listItem w:displayText="Request for Proposals" w:value="Request for Proposals"/>
          </w:dropDownList>
        </w:sdtPr>
        <w:sdtEndPr/>
        <w:sdtContent>
          <w:r w:rsidR="001D1B57">
            <w:t>Request for Proposals</w:t>
          </w:r>
        </w:sdtContent>
      </w:sdt>
      <w:r w:rsidR="005A2E36" w:rsidRPr="00D2507E">
        <w:t xml:space="preserve"> </w:t>
      </w:r>
      <w:r w:rsidR="00503C22" w:rsidRPr="00D2507E">
        <w:t>(</w:t>
      </w:r>
      <w:r w:rsidR="002C6746" w:rsidRPr="00F737D1">
        <w:t>s</w:t>
      </w:r>
      <w:r w:rsidR="00503C22" w:rsidRPr="00F737D1">
        <w:t xml:space="preserve">olicitation) </w:t>
      </w:r>
      <w:r w:rsidRPr="00F737D1">
        <w:t xml:space="preserve">from qualified </w:t>
      </w:r>
      <w:r w:rsidR="002C6746" w:rsidRPr="00F737D1">
        <w:t>V</w:t>
      </w:r>
      <w:r w:rsidRPr="00F737D1">
        <w:t xml:space="preserve">endors to </w:t>
      </w:r>
      <w:r w:rsidR="00E64F1A">
        <w:t xml:space="preserve">enhance the system of care with </w:t>
      </w:r>
      <w:r w:rsidR="00F737D1" w:rsidRPr="00F737D1">
        <w:t>community-based</w:t>
      </w:r>
      <w:r w:rsidR="000B3C0A">
        <w:t>, family centered</w:t>
      </w:r>
      <w:r w:rsidR="00F737D1" w:rsidRPr="00F737D1">
        <w:t xml:space="preserve"> care coordination for children with special healthcare needs (CSHCN), birth to twenty-one (21) years of age, and their families. </w:t>
      </w:r>
    </w:p>
    <w:p w14:paraId="12ED8468" w14:textId="122A145D" w:rsidR="00361DCE" w:rsidRDefault="001D5478" w:rsidP="004144D0">
      <w:pPr>
        <w:pStyle w:val="TextLvl2"/>
      </w:pPr>
      <w:r w:rsidRPr="001D5478">
        <w:t>The Department anticipates awarding a minimum of one (1) contract per region and may award additional contracts in a region at its discretion to ensure sufficient statewide coverage,</w:t>
      </w:r>
      <w:r>
        <w:t xml:space="preserve"> </w:t>
      </w:r>
      <w:r w:rsidR="006C436F">
        <w:t xml:space="preserve">as identified in NH Administrative </w:t>
      </w:r>
      <w:r w:rsidR="00BF082F">
        <w:t>R</w:t>
      </w:r>
      <w:r w:rsidR="006C436F">
        <w:t>ule He-M 523.12 Family Support Services</w:t>
      </w:r>
      <w:r w:rsidR="005F1D5A">
        <w:t>,</w:t>
      </w:r>
      <w:r w:rsidR="006C436F">
        <w:t xml:space="preserve"> to Children and Young Adults with Chronic Health Conditions, Designation of Regional Boundaries, Table 523-1,</w:t>
      </w:r>
      <w:r w:rsidR="006C436F" w:rsidRPr="00D2507E">
        <w:t xml:space="preserve"> for the services in this solicitation.</w:t>
      </w:r>
      <w:r w:rsidR="006C436F">
        <w:t xml:space="preserve"> </w:t>
      </w:r>
      <w:r w:rsidR="006C436F" w:rsidRPr="004144D0">
        <w:rPr>
          <w:b/>
          <w:i/>
        </w:rPr>
        <w:t>Applicants are required to submit separate applications for each region, if proposing to serve more than one</w:t>
      </w:r>
      <w:r w:rsidR="00C75B46">
        <w:rPr>
          <w:b/>
          <w:i/>
        </w:rPr>
        <w:t xml:space="preserve"> (1)</w:t>
      </w:r>
      <w:r w:rsidR="006C436F" w:rsidRPr="004144D0">
        <w:rPr>
          <w:b/>
          <w:i/>
        </w:rPr>
        <w:t xml:space="preserve"> region</w:t>
      </w:r>
      <w:r w:rsidR="00361DCE" w:rsidRPr="004144D0">
        <w:rPr>
          <w:b/>
          <w:i/>
        </w:rPr>
        <w:t>.</w:t>
      </w:r>
    </w:p>
    <w:p w14:paraId="3CFD36AA" w14:textId="735BE3F6" w:rsidR="00F179F5" w:rsidRDefault="007A27D7" w:rsidP="00D420B7">
      <w:pPr>
        <w:pStyle w:val="TextLvl2"/>
      </w:pPr>
      <w:r>
        <w:t>The Department estimates that each selected Vendor will serve approximately</w:t>
      </w:r>
      <w:r w:rsidR="00B06FA2">
        <w:t xml:space="preserve"> </w:t>
      </w:r>
      <w:r w:rsidR="00F179F5" w:rsidRPr="00F179F5">
        <w:t>sixty-five (65) to one hundred sixty-five (165) individuals</w:t>
      </w:r>
      <w:r w:rsidR="00BF572D">
        <w:t xml:space="preserve"> and their families</w:t>
      </w:r>
      <w:r w:rsidR="00F179F5">
        <w:t>,</w:t>
      </w:r>
      <w:r w:rsidR="00F179F5" w:rsidRPr="00F179F5">
        <w:t xml:space="preserve"> depending on the </w:t>
      </w:r>
      <w:r w:rsidR="00F179F5">
        <w:t>population of CSHCN in the region</w:t>
      </w:r>
      <w:r w:rsidR="00F179F5" w:rsidRPr="00F179F5">
        <w:t>.</w:t>
      </w:r>
    </w:p>
    <w:p w14:paraId="44ECF951" w14:textId="77777777" w:rsidR="006C28CD" w:rsidRPr="00D2507E" w:rsidRDefault="00422EC3" w:rsidP="00F93AE4">
      <w:pPr>
        <w:pStyle w:val="Level2"/>
        <w:ind w:left="900" w:hanging="540"/>
        <w:rPr>
          <w:sz w:val="22"/>
          <w:szCs w:val="22"/>
        </w:rPr>
      </w:pPr>
      <w:bookmarkStart w:id="3" w:name="_Toc534379453"/>
      <w:r w:rsidRPr="00D2507E">
        <w:rPr>
          <w:sz w:val="22"/>
          <w:szCs w:val="22"/>
        </w:rPr>
        <w:t>Key Information</w:t>
      </w:r>
    </w:p>
    <w:p w14:paraId="52256C0C" w14:textId="77777777" w:rsidR="00DC0203" w:rsidRPr="00D2507E" w:rsidRDefault="006C28CD" w:rsidP="00F93AE4">
      <w:pPr>
        <w:pStyle w:val="TextLvl2"/>
        <w:rPr>
          <w:b/>
        </w:rPr>
      </w:pPr>
      <w:r w:rsidRPr="00D2507E">
        <w:t xml:space="preserve">The information in </w:t>
      </w:r>
      <w:r w:rsidR="00253A10" w:rsidRPr="00D2507E">
        <w:t>the table below</w:t>
      </w:r>
      <w:r w:rsidRPr="00D2507E">
        <w:t xml:space="preserve"> is as anticipated by the Department. All information is subject to change, the availability of funds, and/or approval by the Governor and Executive Council.</w:t>
      </w:r>
    </w:p>
    <w:tbl>
      <w:tblPr>
        <w:tblStyle w:val="TableGrid"/>
        <w:tblW w:w="5101" w:type="pct"/>
        <w:tblInd w:w="355" w:type="dxa"/>
        <w:tblLook w:val="04A0" w:firstRow="1" w:lastRow="0" w:firstColumn="1" w:lastColumn="0" w:noHBand="0" w:noVBand="1"/>
      </w:tblPr>
      <w:tblGrid>
        <w:gridCol w:w="2968"/>
        <w:gridCol w:w="2637"/>
        <w:gridCol w:w="3934"/>
      </w:tblGrid>
      <w:tr w:rsidR="005B620B" w:rsidRPr="00D2507E" w14:paraId="7E7B9619" w14:textId="77777777" w:rsidTr="005B620B">
        <w:tc>
          <w:tcPr>
            <w:tcW w:w="1556" w:type="pct"/>
          </w:tcPr>
          <w:p w14:paraId="00AED71D" w14:textId="77777777" w:rsidR="005B620B" w:rsidRPr="00D2507E" w:rsidRDefault="005B620B" w:rsidP="00422EC3">
            <w:pPr>
              <w:pStyle w:val="Level1"/>
              <w:numPr>
                <w:ilvl w:val="0"/>
                <w:numId w:val="0"/>
              </w:numPr>
              <w:rPr>
                <w:color w:val="auto"/>
                <w:sz w:val="22"/>
                <w:szCs w:val="22"/>
              </w:rPr>
            </w:pPr>
            <w:r w:rsidRPr="00D2507E">
              <w:rPr>
                <w:color w:val="auto"/>
                <w:sz w:val="22"/>
                <w:szCs w:val="22"/>
              </w:rPr>
              <w:t>Contract Effective Date</w:t>
            </w:r>
          </w:p>
        </w:tc>
        <w:tc>
          <w:tcPr>
            <w:tcW w:w="3444" w:type="pct"/>
            <w:gridSpan w:val="2"/>
          </w:tcPr>
          <w:p w14:paraId="4E7F2357" w14:textId="77777777" w:rsidR="005B620B" w:rsidRPr="00D2507E" w:rsidRDefault="001D1B57" w:rsidP="00422EC3">
            <w:pPr>
              <w:pStyle w:val="Level1"/>
              <w:numPr>
                <w:ilvl w:val="0"/>
                <w:numId w:val="0"/>
              </w:numPr>
              <w:rPr>
                <w:sz w:val="22"/>
                <w:szCs w:val="22"/>
              </w:rPr>
            </w:pPr>
            <w:r>
              <w:rPr>
                <w:sz w:val="22"/>
                <w:szCs w:val="22"/>
              </w:rPr>
              <w:t>July 1, 2023</w:t>
            </w:r>
          </w:p>
        </w:tc>
      </w:tr>
      <w:tr w:rsidR="005B620B" w:rsidRPr="00D2507E" w14:paraId="2C044D36" w14:textId="77777777" w:rsidTr="005B620B">
        <w:tc>
          <w:tcPr>
            <w:tcW w:w="1556" w:type="pct"/>
          </w:tcPr>
          <w:p w14:paraId="663A2C0D" w14:textId="77777777" w:rsidR="005B620B" w:rsidRPr="00D2507E" w:rsidRDefault="005B620B" w:rsidP="00422EC3">
            <w:pPr>
              <w:pStyle w:val="Level1"/>
              <w:numPr>
                <w:ilvl w:val="0"/>
                <w:numId w:val="0"/>
              </w:numPr>
              <w:rPr>
                <w:color w:val="auto"/>
                <w:sz w:val="22"/>
                <w:szCs w:val="22"/>
              </w:rPr>
            </w:pPr>
            <w:r w:rsidRPr="00D2507E">
              <w:rPr>
                <w:color w:val="auto"/>
                <w:sz w:val="22"/>
                <w:szCs w:val="22"/>
              </w:rPr>
              <w:t>Contract End Date</w:t>
            </w:r>
          </w:p>
        </w:tc>
        <w:tc>
          <w:tcPr>
            <w:tcW w:w="3444" w:type="pct"/>
            <w:gridSpan w:val="2"/>
          </w:tcPr>
          <w:p w14:paraId="60B8C902" w14:textId="77777777" w:rsidR="005B620B" w:rsidRPr="00D2507E" w:rsidRDefault="001F0D72" w:rsidP="00422EC3">
            <w:pPr>
              <w:pStyle w:val="Level1"/>
              <w:numPr>
                <w:ilvl w:val="0"/>
                <w:numId w:val="0"/>
              </w:numPr>
              <w:rPr>
                <w:sz w:val="22"/>
                <w:szCs w:val="22"/>
              </w:rPr>
            </w:pPr>
            <w:r>
              <w:rPr>
                <w:sz w:val="22"/>
                <w:szCs w:val="22"/>
              </w:rPr>
              <w:t>June 30, 2025</w:t>
            </w:r>
          </w:p>
        </w:tc>
      </w:tr>
      <w:tr w:rsidR="00B56760" w:rsidRPr="00D2507E" w14:paraId="71A70879" w14:textId="77777777" w:rsidTr="005B620B">
        <w:tc>
          <w:tcPr>
            <w:tcW w:w="1556" w:type="pct"/>
          </w:tcPr>
          <w:p w14:paraId="3C12D148" w14:textId="77777777" w:rsidR="00B56760" w:rsidRPr="00D2507E" w:rsidRDefault="00B56760" w:rsidP="00B56760">
            <w:pPr>
              <w:pStyle w:val="Level1"/>
              <w:numPr>
                <w:ilvl w:val="0"/>
                <w:numId w:val="0"/>
              </w:numPr>
              <w:rPr>
                <w:color w:val="auto"/>
                <w:sz w:val="22"/>
                <w:szCs w:val="22"/>
              </w:rPr>
            </w:pPr>
            <w:r w:rsidRPr="00D2507E">
              <w:rPr>
                <w:color w:val="auto"/>
                <w:sz w:val="22"/>
                <w:szCs w:val="22"/>
              </w:rPr>
              <w:t>Renewal Options</w:t>
            </w:r>
          </w:p>
        </w:tc>
        <w:tc>
          <w:tcPr>
            <w:tcW w:w="3444" w:type="pct"/>
            <w:gridSpan w:val="2"/>
          </w:tcPr>
          <w:p w14:paraId="38F387A1" w14:textId="77777777" w:rsidR="00B56760" w:rsidRPr="00D2507E" w:rsidRDefault="00B56760" w:rsidP="00B56760">
            <w:pPr>
              <w:pStyle w:val="Level1"/>
              <w:numPr>
                <w:ilvl w:val="0"/>
                <w:numId w:val="0"/>
              </w:numPr>
              <w:rPr>
                <w:sz w:val="22"/>
                <w:szCs w:val="22"/>
              </w:rPr>
            </w:pPr>
            <w:r w:rsidRPr="00D2507E">
              <w:rPr>
                <w:b w:val="0"/>
                <w:color w:val="auto"/>
                <w:sz w:val="22"/>
                <w:szCs w:val="22"/>
              </w:rPr>
              <w:t xml:space="preserve">The Department may extend contracted services for up to </w:t>
            </w:r>
            <w:sdt>
              <w:sdtPr>
                <w:rPr>
                  <w:b w:val="0"/>
                  <w:color w:val="auto"/>
                  <w:sz w:val="22"/>
                  <w:szCs w:val="22"/>
                </w:rPr>
                <w:id w:val="104476034"/>
                <w:placeholder>
                  <w:docPart w:val="1E40E5925F0D4AF996AF7D18B9E8F1FA"/>
                </w:placeholder>
                <w:dropDownList>
                  <w:listItem w:value="Choose an item."/>
                  <w:listItem w:displayText="one (1) additional year." w:value="one (1) additional year."/>
                  <w:listItem w:displayText="two (2) additional years." w:value="two (2) additional years."/>
                  <w:listItem w:displayText="three (3) additional years." w:value="three (3) additional years."/>
                  <w:listItem w:displayText="four (4) additional years." w:value="four (4) additional years."/>
                  <w:listItem w:displayText="five (5) additional years." w:value="five (5) additional years."/>
                  <w:listItem w:displayText="six (6) additional years." w:value="six (6) additional years."/>
                  <w:listItem w:displayText="seven (7) additional years." w:value="seven (7) additional years."/>
                  <w:listItem w:displayText="eight (8) additional years." w:value="eight (8) additional years."/>
                  <w:listItem w:displayText="nine (9) additional years." w:value="nine (9) additional years."/>
                  <w:listItem w:displayText="ten (10) additional years." w:value="ten (10) additional years."/>
                </w:dropDownList>
              </w:sdtPr>
              <w:sdtEndPr/>
              <w:sdtContent>
                <w:r w:rsidR="001F0D72">
                  <w:rPr>
                    <w:b w:val="0"/>
                    <w:color w:val="auto"/>
                    <w:sz w:val="22"/>
                    <w:szCs w:val="22"/>
                  </w:rPr>
                  <w:t>four (4) additional years.</w:t>
                </w:r>
              </w:sdtContent>
            </w:sdt>
          </w:p>
        </w:tc>
      </w:tr>
      <w:tr w:rsidR="00B56760" w:rsidRPr="00D2507E" w14:paraId="695B1EC1" w14:textId="77777777" w:rsidTr="005B620B">
        <w:tc>
          <w:tcPr>
            <w:tcW w:w="1556" w:type="pct"/>
          </w:tcPr>
          <w:p w14:paraId="2FFCF3C2" w14:textId="77777777" w:rsidR="00B56760" w:rsidRPr="00D2507E" w:rsidRDefault="00B56760" w:rsidP="00B56760">
            <w:pPr>
              <w:pStyle w:val="Level1"/>
              <w:numPr>
                <w:ilvl w:val="0"/>
                <w:numId w:val="0"/>
              </w:numPr>
              <w:rPr>
                <w:color w:val="auto"/>
                <w:sz w:val="22"/>
                <w:szCs w:val="22"/>
              </w:rPr>
            </w:pPr>
            <w:r w:rsidRPr="00D2507E">
              <w:rPr>
                <w:color w:val="auto"/>
                <w:sz w:val="22"/>
                <w:szCs w:val="22"/>
              </w:rPr>
              <w:t>Funding for the resulting contract(s) is anticipated to be approximately:</w:t>
            </w:r>
          </w:p>
        </w:tc>
        <w:tc>
          <w:tcPr>
            <w:tcW w:w="3444" w:type="pct"/>
            <w:gridSpan w:val="2"/>
          </w:tcPr>
          <w:p w14:paraId="1E51F18F" w14:textId="77777777" w:rsidR="00584B59" w:rsidRPr="00584B59" w:rsidRDefault="00584B59" w:rsidP="00584B59">
            <w:pPr>
              <w:pStyle w:val="Level1"/>
              <w:numPr>
                <w:ilvl w:val="0"/>
                <w:numId w:val="0"/>
              </w:numPr>
              <w:ind w:left="360" w:hanging="360"/>
              <w:rPr>
                <w:sz w:val="22"/>
                <w:szCs w:val="22"/>
              </w:rPr>
            </w:pPr>
            <w:r w:rsidRPr="00584B59">
              <w:rPr>
                <w:sz w:val="22"/>
                <w:szCs w:val="22"/>
              </w:rPr>
              <w:t>$1,045,000 total, inclusive of all contracts awarded.</w:t>
            </w:r>
          </w:p>
          <w:p w14:paraId="16201F3D" w14:textId="270FAF9B" w:rsidR="00CD5DC9" w:rsidRPr="00D2507E" w:rsidRDefault="00584B59" w:rsidP="008D3954">
            <w:pPr>
              <w:pStyle w:val="Level1"/>
              <w:numPr>
                <w:ilvl w:val="0"/>
                <w:numId w:val="0"/>
              </w:numPr>
              <w:rPr>
                <w:sz w:val="22"/>
                <w:szCs w:val="22"/>
              </w:rPr>
            </w:pPr>
            <w:r w:rsidRPr="00584B59">
              <w:rPr>
                <w:sz w:val="22"/>
                <w:szCs w:val="22"/>
              </w:rPr>
              <w:t xml:space="preserve">Approximately $80,000 </w:t>
            </w:r>
            <w:r w:rsidR="00E565FC">
              <w:rPr>
                <w:sz w:val="22"/>
                <w:szCs w:val="22"/>
              </w:rPr>
              <w:t xml:space="preserve">of which </w:t>
            </w:r>
            <w:bookmarkStart w:id="4" w:name="_GoBack"/>
            <w:bookmarkEnd w:id="4"/>
            <w:r w:rsidRPr="00584B59">
              <w:rPr>
                <w:sz w:val="22"/>
                <w:szCs w:val="22"/>
              </w:rPr>
              <w:t>will be available as a shared price limitation for approved environmental modifications and reimbursement to eligible families for health related expenses.</w:t>
            </w:r>
          </w:p>
        </w:tc>
      </w:tr>
      <w:tr w:rsidR="00B56760" w:rsidRPr="00D2507E" w14:paraId="5F8253EF" w14:textId="77777777" w:rsidTr="005B620B">
        <w:tc>
          <w:tcPr>
            <w:tcW w:w="1556" w:type="pct"/>
            <w:vMerge w:val="restart"/>
          </w:tcPr>
          <w:p w14:paraId="67B7C9C6" w14:textId="77777777" w:rsidR="00B56760" w:rsidRPr="00D2507E" w:rsidRDefault="00B56760" w:rsidP="00B56760">
            <w:pPr>
              <w:pStyle w:val="Level1"/>
              <w:numPr>
                <w:ilvl w:val="0"/>
                <w:numId w:val="0"/>
              </w:numPr>
              <w:rPr>
                <w:color w:val="auto"/>
                <w:sz w:val="22"/>
                <w:szCs w:val="22"/>
              </w:rPr>
            </w:pPr>
            <w:r w:rsidRPr="00D2507E">
              <w:rPr>
                <w:color w:val="auto"/>
                <w:sz w:val="22"/>
                <w:szCs w:val="22"/>
              </w:rPr>
              <w:t>Funding Source</w:t>
            </w:r>
          </w:p>
        </w:tc>
        <w:tc>
          <w:tcPr>
            <w:tcW w:w="3444" w:type="pct"/>
            <w:gridSpan w:val="2"/>
          </w:tcPr>
          <w:p w14:paraId="10C48DD8" w14:textId="77777777" w:rsidR="00B56760" w:rsidRPr="00D2507E" w:rsidRDefault="00B56760" w:rsidP="00B56760">
            <w:pPr>
              <w:pStyle w:val="Level1"/>
              <w:numPr>
                <w:ilvl w:val="0"/>
                <w:numId w:val="0"/>
              </w:numPr>
              <w:rPr>
                <w:sz w:val="22"/>
                <w:szCs w:val="22"/>
              </w:rPr>
            </w:pPr>
            <w:r w:rsidRPr="00D2507E">
              <w:rPr>
                <w:b w:val="0"/>
                <w:color w:val="auto"/>
                <w:sz w:val="22"/>
                <w:szCs w:val="22"/>
              </w:rPr>
              <w:t xml:space="preserve">The Department anticipates using </w:t>
            </w:r>
            <w:sdt>
              <w:sdtPr>
                <w:rPr>
                  <w:b w:val="0"/>
                  <w:color w:val="auto"/>
                  <w:sz w:val="22"/>
                  <w:szCs w:val="22"/>
                </w:rPr>
                <w:id w:val="593209675"/>
                <w:placeholder>
                  <w:docPart w:val="60D60E6D16F4432A9ED9CD931323BF08"/>
                </w:placeholder>
                <w:dropDownList>
                  <w:listItem w:value="Choose an item."/>
                  <w:listItem w:displayText="Federal funds" w:value="Federal funds"/>
                  <w:listItem w:displayText="General funds" w:value="General funds"/>
                  <w:listItem w:displayText="Other funds" w:value="Other funds"/>
                  <w:listItem w:displayText="Federal and General funds" w:value="Federal and General funds"/>
                  <w:listItem w:displayText="Federal and Other funds" w:value="Federal and Other funds"/>
                  <w:listItem w:displayText="General and Other funds" w:value="General and Other funds"/>
                  <w:listItem w:displayText="Federal, General, and Other funds" w:value="Federal, General, and Other funds"/>
                </w:dropDownList>
              </w:sdtPr>
              <w:sdtEndPr/>
              <w:sdtContent>
                <w:r w:rsidR="001D1B57">
                  <w:rPr>
                    <w:b w:val="0"/>
                    <w:color w:val="auto"/>
                    <w:sz w:val="22"/>
                    <w:szCs w:val="22"/>
                  </w:rPr>
                  <w:t>Federal and General funds</w:t>
                </w:r>
              </w:sdtContent>
            </w:sdt>
            <w:r w:rsidRPr="00D2507E">
              <w:rPr>
                <w:b w:val="0"/>
                <w:color w:val="auto"/>
                <w:sz w:val="22"/>
                <w:szCs w:val="22"/>
              </w:rPr>
              <w:t xml:space="preserve"> for resulting contract(s).</w:t>
            </w:r>
          </w:p>
        </w:tc>
      </w:tr>
      <w:tr w:rsidR="00B56760" w:rsidRPr="00D2507E" w14:paraId="4A706BD1" w14:textId="77777777" w:rsidTr="005B620B">
        <w:trPr>
          <w:trHeight w:val="388"/>
        </w:trPr>
        <w:tc>
          <w:tcPr>
            <w:tcW w:w="1556" w:type="pct"/>
            <w:vMerge/>
          </w:tcPr>
          <w:p w14:paraId="25DAE812" w14:textId="77777777" w:rsidR="00B56760" w:rsidRPr="00D2507E" w:rsidRDefault="00B56760" w:rsidP="00B56760">
            <w:pPr>
              <w:pStyle w:val="Level1"/>
              <w:numPr>
                <w:ilvl w:val="0"/>
                <w:numId w:val="0"/>
              </w:numPr>
              <w:rPr>
                <w:color w:val="auto"/>
                <w:sz w:val="22"/>
                <w:szCs w:val="22"/>
              </w:rPr>
            </w:pPr>
          </w:p>
        </w:tc>
        <w:tc>
          <w:tcPr>
            <w:tcW w:w="1382" w:type="pct"/>
          </w:tcPr>
          <w:p w14:paraId="5A05B1C3" w14:textId="77777777" w:rsidR="00B56760" w:rsidRPr="00D2507E" w:rsidRDefault="00B56760" w:rsidP="00886314">
            <w:pPr>
              <w:pStyle w:val="Level1"/>
              <w:numPr>
                <w:ilvl w:val="0"/>
                <w:numId w:val="0"/>
              </w:numPr>
              <w:rPr>
                <w:b w:val="0"/>
                <w:color w:val="auto"/>
                <w:sz w:val="22"/>
                <w:szCs w:val="22"/>
              </w:rPr>
            </w:pPr>
            <w:r w:rsidRPr="00D2507E">
              <w:rPr>
                <w:b w:val="0"/>
                <w:color w:val="auto"/>
                <w:sz w:val="22"/>
                <w:szCs w:val="22"/>
              </w:rPr>
              <w:t xml:space="preserve">Assistance </w:t>
            </w:r>
            <w:r w:rsidR="00886314">
              <w:rPr>
                <w:b w:val="0"/>
                <w:color w:val="auto"/>
                <w:sz w:val="22"/>
                <w:szCs w:val="22"/>
              </w:rPr>
              <w:t>Listing</w:t>
            </w:r>
            <w:r w:rsidRPr="00D2507E">
              <w:rPr>
                <w:b w:val="0"/>
                <w:color w:val="auto"/>
                <w:sz w:val="22"/>
                <w:szCs w:val="22"/>
              </w:rPr>
              <w:t xml:space="preserve"> #</w:t>
            </w:r>
          </w:p>
        </w:tc>
        <w:tc>
          <w:tcPr>
            <w:tcW w:w="2062" w:type="pct"/>
          </w:tcPr>
          <w:p w14:paraId="27815AA9" w14:textId="532FE0F1" w:rsidR="001F0D72" w:rsidRDefault="00435542" w:rsidP="00B56760">
            <w:pPr>
              <w:pStyle w:val="Level1"/>
              <w:numPr>
                <w:ilvl w:val="0"/>
                <w:numId w:val="0"/>
              </w:numPr>
              <w:rPr>
                <w:b w:val="0"/>
                <w:color w:val="auto"/>
                <w:sz w:val="22"/>
                <w:szCs w:val="22"/>
              </w:rPr>
            </w:pPr>
            <w:r>
              <w:rPr>
                <w:b w:val="0"/>
                <w:color w:val="auto"/>
                <w:sz w:val="22"/>
                <w:szCs w:val="22"/>
              </w:rPr>
              <w:t xml:space="preserve"> 93.994</w:t>
            </w:r>
          </w:p>
          <w:p w14:paraId="287FD08D" w14:textId="0B32B5BC" w:rsidR="00B56760" w:rsidRPr="00D2507E" w:rsidRDefault="00435542" w:rsidP="00435542">
            <w:pPr>
              <w:pStyle w:val="Level1"/>
              <w:numPr>
                <w:ilvl w:val="0"/>
                <w:numId w:val="0"/>
              </w:numPr>
              <w:rPr>
                <w:b w:val="0"/>
                <w:color w:val="auto"/>
                <w:sz w:val="22"/>
                <w:szCs w:val="22"/>
              </w:rPr>
            </w:pPr>
            <w:r>
              <w:rPr>
                <w:b w:val="0"/>
                <w:color w:val="auto"/>
                <w:sz w:val="22"/>
                <w:szCs w:val="22"/>
              </w:rPr>
              <w:t xml:space="preserve"> 93.667</w:t>
            </w:r>
          </w:p>
        </w:tc>
      </w:tr>
      <w:tr w:rsidR="00B56760" w:rsidRPr="00D2507E" w14:paraId="13F976D6" w14:textId="77777777" w:rsidTr="005B620B">
        <w:trPr>
          <w:trHeight w:val="388"/>
        </w:trPr>
        <w:tc>
          <w:tcPr>
            <w:tcW w:w="1556" w:type="pct"/>
            <w:vMerge/>
          </w:tcPr>
          <w:p w14:paraId="55E50C6A" w14:textId="77777777" w:rsidR="00B56760" w:rsidRPr="00D2507E" w:rsidRDefault="00B56760" w:rsidP="00B56760">
            <w:pPr>
              <w:pStyle w:val="Level1"/>
              <w:numPr>
                <w:ilvl w:val="0"/>
                <w:numId w:val="0"/>
              </w:numPr>
              <w:rPr>
                <w:color w:val="auto"/>
                <w:sz w:val="22"/>
                <w:szCs w:val="22"/>
              </w:rPr>
            </w:pPr>
          </w:p>
        </w:tc>
        <w:tc>
          <w:tcPr>
            <w:tcW w:w="1382" w:type="pct"/>
          </w:tcPr>
          <w:p w14:paraId="4F1A1007" w14:textId="77777777" w:rsidR="00B56760" w:rsidRPr="00D2507E" w:rsidRDefault="00B56760" w:rsidP="00B56760">
            <w:pPr>
              <w:pStyle w:val="Level1"/>
              <w:numPr>
                <w:ilvl w:val="0"/>
                <w:numId w:val="0"/>
              </w:numPr>
              <w:rPr>
                <w:b w:val="0"/>
                <w:color w:val="auto"/>
                <w:sz w:val="22"/>
                <w:szCs w:val="22"/>
              </w:rPr>
            </w:pPr>
            <w:r w:rsidRPr="00D2507E">
              <w:rPr>
                <w:b w:val="0"/>
                <w:color w:val="auto"/>
                <w:sz w:val="22"/>
                <w:szCs w:val="22"/>
              </w:rPr>
              <w:t>Award Name</w:t>
            </w:r>
          </w:p>
        </w:tc>
        <w:tc>
          <w:tcPr>
            <w:tcW w:w="2062" w:type="pct"/>
          </w:tcPr>
          <w:p w14:paraId="35E5CE5C" w14:textId="77777777" w:rsidR="00B56760" w:rsidRDefault="001F0D72" w:rsidP="00B56760">
            <w:pPr>
              <w:pStyle w:val="Level1"/>
              <w:numPr>
                <w:ilvl w:val="0"/>
                <w:numId w:val="0"/>
              </w:numPr>
              <w:rPr>
                <w:b w:val="0"/>
                <w:color w:val="auto"/>
                <w:sz w:val="22"/>
                <w:szCs w:val="22"/>
              </w:rPr>
            </w:pPr>
            <w:r>
              <w:rPr>
                <w:b w:val="0"/>
                <w:color w:val="auto"/>
                <w:sz w:val="22"/>
                <w:szCs w:val="22"/>
              </w:rPr>
              <w:t xml:space="preserve">Title V Block Grant </w:t>
            </w:r>
          </w:p>
          <w:p w14:paraId="4C2A75E4" w14:textId="77777777" w:rsidR="001F0D72" w:rsidRPr="00D2507E" w:rsidRDefault="001F0D72" w:rsidP="00B56760">
            <w:pPr>
              <w:pStyle w:val="Level1"/>
              <w:numPr>
                <w:ilvl w:val="0"/>
                <w:numId w:val="0"/>
              </w:numPr>
              <w:rPr>
                <w:b w:val="0"/>
                <w:color w:val="auto"/>
                <w:sz w:val="22"/>
                <w:szCs w:val="22"/>
              </w:rPr>
            </w:pPr>
            <w:r>
              <w:rPr>
                <w:b w:val="0"/>
                <w:color w:val="auto"/>
                <w:sz w:val="22"/>
                <w:szCs w:val="22"/>
              </w:rPr>
              <w:t>Social Services Block Grant</w:t>
            </w:r>
          </w:p>
        </w:tc>
      </w:tr>
      <w:tr w:rsidR="00B56760" w:rsidRPr="00D2507E" w14:paraId="4D6567CB" w14:textId="77777777" w:rsidTr="005B620B">
        <w:tc>
          <w:tcPr>
            <w:tcW w:w="1556" w:type="pct"/>
          </w:tcPr>
          <w:p w14:paraId="64509C66" w14:textId="77777777" w:rsidR="00B56760" w:rsidRPr="00D2507E" w:rsidRDefault="00B56760" w:rsidP="00B56760">
            <w:pPr>
              <w:pStyle w:val="Level1"/>
              <w:numPr>
                <w:ilvl w:val="0"/>
                <w:numId w:val="0"/>
              </w:numPr>
              <w:rPr>
                <w:color w:val="auto"/>
                <w:sz w:val="22"/>
                <w:szCs w:val="22"/>
              </w:rPr>
            </w:pPr>
            <w:r w:rsidRPr="00D2507E">
              <w:rPr>
                <w:color w:val="auto"/>
                <w:sz w:val="22"/>
                <w:szCs w:val="22"/>
              </w:rPr>
              <w:t>Match Requirements</w:t>
            </w:r>
          </w:p>
        </w:tc>
        <w:tc>
          <w:tcPr>
            <w:tcW w:w="3444" w:type="pct"/>
            <w:gridSpan w:val="2"/>
          </w:tcPr>
          <w:p w14:paraId="038CD8CA" w14:textId="3372A02D" w:rsidR="00B56760" w:rsidRPr="00D2507E" w:rsidRDefault="00232DED" w:rsidP="00B56760">
            <w:pPr>
              <w:pStyle w:val="Level1"/>
              <w:numPr>
                <w:ilvl w:val="0"/>
                <w:numId w:val="0"/>
              </w:numPr>
              <w:rPr>
                <w:sz w:val="22"/>
                <w:szCs w:val="22"/>
              </w:rPr>
            </w:pPr>
            <w:r>
              <w:rPr>
                <w:sz w:val="22"/>
                <w:szCs w:val="22"/>
              </w:rPr>
              <w:t>N/A</w:t>
            </w:r>
          </w:p>
        </w:tc>
      </w:tr>
      <w:tr w:rsidR="00B56760" w:rsidRPr="00D2507E" w14:paraId="5C5960FF" w14:textId="77777777" w:rsidTr="005B620B">
        <w:tc>
          <w:tcPr>
            <w:tcW w:w="1556" w:type="pct"/>
          </w:tcPr>
          <w:p w14:paraId="464BA93E" w14:textId="77777777" w:rsidR="00B56760" w:rsidRPr="00D2507E" w:rsidRDefault="00B56760" w:rsidP="00B56760">
            <w:pPr>
              <w:pStyle w:val="Level1"/>
              <w:numPr>
                <w:ilvl w:val="0"/>
                <w:numId w:val="0"/>
              </w:numPr>
              <w:rPr>
                <w:color w:val="auto"/>
                <w:sz w:val="22"/>
                <w:szCs w:val="22"/>
              </w:rPr>
            </w:pPr>
            <w:r w:rsidRPr="00D2507E">
              <w:rPr>
                <w:color w:val="auto"/>
                <w:sz w:val="22"/>
                <w:szCs w:val="22"/>
              </w:rPr>
              <w:t>Point of Contact</w:t>
            </w:r>
          </w:p>
        </w:tc>
        <w:tc>
          <w:tcPr>
            <w:tcW w:w="3444" w:type="pct"/>
            <w:gridSpan w:val="2"/>
          </w:tcPr>
          <w:p w14:paraId="5FA888D6" w14:textId="77777777" w:rsidR="00B56760" w:rsidRPr="00D2507E" w:rsidRDefault="001D1B57" w:rsidP="00B56760">
            <w:pPr>
              <w:pStyle w:val="TextLvl3"/>
              <w:spacing w:after="0"/>
              <w:ind w:left="994" w:hanging="832"/>
              <w:jc w:val="left"/>
            </w:pPr>
            <w:r>
              <w:t>Alex Rainey</w:t>
            </w:r>
            <w:r w:rsidR="00B56760" w:rsidRPr="00D2507E">
              <w:t>, Contract Specialist</w:t>
            </w:r>
          </w:p>
          <w:p w14:paraId="5F96675C" w14:textId="77777777" w:rsidR="00B56760" w:rsidRPr="00D2507E" w:rsidRDefault="001D1B57" w:rsidP="00B56760">
            <w:pPr>
              <w:pStyle w:val="TextLvl3"/>
              <w:spacing w:after="0"/>
              <w:ind w:left="994" w:hanging="832"/>
              <w:jc w:val="left"/>
            </w:pPr>
            <w:r>
              <w:t>Alex.D.Rainey</w:t>
            </w:r>
            <w:r w:rsidR="00B56760" w:rsidRPr="00D2507E">
              <w:t>@dhhs.nh.gov</w:t>
            </w:r>
          </w:p>
          <w:p w14:paraId="28082AA9" w14:textId="77777777" w:rsidR="00B56760" w:rsidRPr="00D2507E" w:rsidRDefault="00B56760" w:rsidP="001D1B57">
            <w:pPr>
              <w:pStyle w:val="TextLvl3"/>
              <w:ind w:left="994" w:hanging="832"/>
              <w:jc w:val="left"/>
            </w:pPr>
            <w:r w:rsidRPr="00D2507E">
              <w:t>603-271-</w:t>
            </w:r>
            <w:r w:rsidR="001D1B57">
              <w:t>9284</w:t>
            </w:r>
          </w:p>
        </w:tc>
      </w:tr>
      <w:tr w:rsidR="00B56760" w:rsidRPr="00D2507E" w14:paraId="30AD97C2" w14:textId="77777777" w:rsidTr="00B56760">
        <w:tc>
          <w:tcPr>
            <w:tcW w:w="5000" w:type="pct"/>
            <w:gridSpan w:val="3"/>
          </w:tcPr>
          <w:p w14:paraId="6BEAFB0A" w14:textId="77777777" w:rsidR="00B56760" w:rsidRPr="00D2507E" w:rsidRDefault="00B56760" w:rsidP="00B56760">
            <w:pPr>
              <w:tabs>
                <w:tab w:val="left" w:pos="1710"/>
              </w:tabs>
              <w:spacing w:after="120"/>
              <w:jc w:val="both"/>
              <w:rPr>
                <w:sz w:val="22"/>
                <w:szCs w:val="22"/>
                <w:highlight w:val="yellow"/>
              </w:rPr>
            </w:pPr>
            <w:r w:rsidRPr="00D2507E">
              <w:rPr>
                <w:rFonts w:eastAsia="Calibri" w:cs="Arial"/>
                <w:sz w:val="22"/>
                <w:szCs w:val="22"/>
              </w:rPr>
              <w:lastRenderedPageBreak/>
              <w:t>From the date of release of this solicitation until an award is made and announced regarding the selection of a Vendor, all communication with personnel employed by or under contract with the Department regarding this solicitation is prohibited unless first approved by the Point of Contact listed above.  Department employees have been directed not to hold conferences and/or discussions concerning this solicitation with any potential contractor during the selection process, unless otherwise authorized by the Point of Contact. Vendors may be disqualified for violating this restriction on communications.</w:t>
            </w:r>
          </w:p>
        </w:tc>
      </w:tr>
    </w:tbl>
    <w:p w14:paraId="39471D08" w14:textId="77777777" w:rsidR="006C436F" w:rsidRDefault="006C436F" w:rsidP="004144D0">
      <w:pPr>
        <w:pStyle w:val="Level1"/>
        <w:numPr>
          <w:ilvl w:val="0"/>
          <w:numId w:val="0"/>
        </w:numPr>
        <w:ind w:right="-720"/>
        <w:rPr>
          <w:sz w:val="22"/>
          <w:szCs w:val="22"/>
        </w:rPr>
      </w:pPr>
    </w:p>
    <w:p w14:paraId="2002E0CE" w14:textId="77777777" w:rsidR="003E3110" w:rsidRPr="00D2507E" w:rsidRDefault="003E3110" w:rsidP="00F93AE4">
      <w:pPr>
        <w:pStyle w:val="Level2"/>
        <w:ind w:left="900" w:hanging="540"/>
        <w:rPr>
          <w:sz w:val="22"/>
          <w:szCs w:val="22"/>
        </w:rPr>
      </w:pPr>
      <w:bookmarkStart w:id="5" w:name="_Toc69396834"/>
      <w:bookmarkStart w:id="6" w:name="_Toc69397054"/>
      <w:bookmarkStart w:id="7" w:name="_Toc69397275"/>
      <w:bookmarkStart w:id="8" w:name="_Toc69397492"/>
      <w:bookmarkStart w:id="9" w:name="_Toc69399309"/>
      <w:bookmarkStart w:id="10" w:name="_Toc69396835"/>
      <w:bookmarkStart w:id="11" w:name="_Toc69397055"/>
      <w:bookmarkStart w:id="12" w:name="_Toc69397276"/>
      <w:bookmarkStart w:id="13" w:name="_Toc69397493"/>
      <w:bookmarkStart w:id="14" w:name="_Toc69399310"/>
      <w:bookmarkEnd w:id="3"/>
      <w:bookmarkEnd w:id="5"/>
      <w:bookmarkEnd w:id="6"/>
      <w:bookmarkEnd w:id="7"/>
      <w:bookmarkEnd w:id="8"/>
      <w:bookmarkEnd w:id="9"/>
      <w:bookmarkEnd w:id="10"/>
      <w:bookmarkEnd w:id="11"/>
      <w:bookmarkEnd w:id="12"/>
      <w:bookmarkEnd w:id="13"/>
      <w:bookmarkEnd w:id="14"/>
      <w:r w:rsidRPr="00D2507E">
        <w:rPr>
          <w:sz w:val="22"/>
          <w:szCs w:val="22"/>
        </w:rPr>
        <w:t>Procurement Timetable</w:t>
      </w: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4657"/>
        <w:gridCol w:w="3297"/>
      </w:tblGrid>
      <w:tr w:rsidR="003E3110" w:rsidRPr="00D2507E" w14:paraId="5493A937" w14:textId="77777777" w:rsidTr="00F93AE4">
        <w:trPr>
          <w:cantSplit/>
          <w:trHeight w:val="509"/>
          <w:jc w:val="center"/>
        </w:trPr>
        <w:tc>
          <w:tcPr>
            <w:tcW w:w="5000" w:type="pct"/>
            <w:gridSpan w:val="3"/>
          </w:tcPr>
          <w:p w14:paraId="2976FB4E" w14:textId="77777777" w:rsidR="003E3110" w:rsidRPr="00D2507E" w:rsidRDefault="003E3110" w:rsidP="003E3110">
            <w:pPr>
              <w:spacing w:after="120"/>
              <w:rPr>
                <w:sz w:val="22"/>
                <w:szCs w:val="22"/>
              </w:rPr>
            </w:pPr>
            <w:r w:rsidRPr="00D2507E">
              <w:rPr>
                <w:sz w:val="22"/>
                <w:szCs w:val="22"/>
              </w:rPr>
              <w:t>All times are according to Eastern Time. The Department reserves the right to modify thes</w:t>
            </w:r>
            <w:r w:rsidR="005B620B" w:rsidRPr="00D2507E">
              <w:rPr>
                <w:sz w:val="22"/>
                <w:szCs w:val="22"/>
              </w:rPr>
              <w:t xml:space="preserve">e dates </w:t>
            </w:r>
            <w:r w:rsidR="00D2507E">
              <w:rPr>
                <w:sz w:val="22"/>
                <w:szCs w:val="22"/>
              </w:rPr>
              <w:t xml:space="preserve">and times </w:t>
            </w:r>
            <w:r w:rsidR="005B620B" w:rsidRPr="00D2507E">
              <w:rPr>
                <w:sz w:val="22"/>
                <w:szCs w:val="22"/>
              </w:rPr>
              <w:t>at its sole discretion.</w:t>
            </w:r>
          </w:p>
        </w:tc>
      </w:tr>
      <w:tr w:rsidR="003E3110" w:rsidRPr="00D2507E" w14:paraId="0CBC65D8" w14:textId="77777777" w:rsidTr="00F93AE4">
        <w:trPr>
          <w:jc w:val="center"/>
        </w:trPr>
        <w:tc>
          <w:tcPr>
            <w:tcW w:w="395" w:type="pct"/>
            <w:shd w:val="clear" w:color="auto" w:fill="C0C0C0"/>
          </w:tcPr>
          <w:p w14:paraId="3FCF8091" w14:textId="77777777" w:rsidR="003E3110" w:rsidRPr="00D2507E" w:rsidRDefault="003E3110" w:rsidP="003E3110">
            <w:pPr>
              <w:spacing w:after="120"/>
              <w:rPr>
                <w:sz w:val="22"/>
                <w:szCs w:val="22"/>
              </w:rPr>
            </w:pPr>
            <w:r w:rsidRPr="00D2507E">
              <w:rPr>
                <w:sz w:val="22"/>
                <w:szCs w:val="22"/>
              </w:rPr>
              <w:t>Item</w:t>
            </w:r>
          </w:p>
        </w:tc>
        <w:tc>
          <w:tcPr>
            <w:tcW w:w="2696" w:type="pct"/>
            <w:shd w:val="clear" w:color="auto" w:fill="C0C0C0"/>
          </w:tcPr>
          <w:p w14:paraId="16840F7F" w14:textId="77777777" w:rsidR="003E3110" w:rsidRPr="00D2507E" w:rsidRDefault="003E3110" w:rsidP="003E3110">
            <w:pPr>
              <w:spacing w:after="120"/>
              <w:rPr>
                <w:sz w:val="22"/>
                <w:szCs w:val="22"/>
              </w:rPr>
            </w:pPr>
            <w:r w:rsidRPr="00D2507E">
              <w:rPr>
                <w:sz w:val="22"/>
                <w:szCs w:val="22"/>
              </w:rPr>
              <w:t>Action</w:t>
            </w:r>
          </w:p>
        </w:tc>
        <w:tc>
          <w:tcPr>
            <w:tcW w:w="1909" w:type="pct"/>
            <w:shd w:val="clear" w:color="auto" w:fill="C0C0C0"/>
          </w:tcPr>
          <w:p w14:paraId="6353464A" w14:textId="77777777" w:rsidR="003E3110" w:rsidRPr="00D2507E" w:rsidRDefault="003E3110" w:rsidP="003E3110">
            <w:pPr>
              <w:spacing w:after="120"/>
              <w:rPr>
                <w:sz w:val="22"/>
                <w:szCs w:val="22"/>
              </w:rPr>
            </w:pPr>
            <w:r w:rsidRPr="00D2507E">
              <w:rPr>
                <w:sz w:val="22"/>
                <w:szCs w:val="22"/>
              </w:rPr>
              <w:t>Date</w:t>
            </w:r>
          </w:p>
        </w:tc>
      </w:tr>
      <w:tr w:rsidR="004F51B9" w:rsidRPr="00D2507E" w14:paraId="5189FEC9" w14:textId="77777777" w:rsidTr="00F93AE4">
        <w:trPr>
          <w:jc w:val="center"/>
        </w:trPr>
        <w:tc>
          <w:tcPr>
            <w:tcW w:w="395" w:type="pct"/>
            <w:vAlign w:val="center"/>
          </w:tcPr>
          <w:p w14:paraId="329BC498"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1CD1CCBE" w14:textId="77777777" w:rsidR="003E3110" w:rsidRPr="004144D0" w:rsidRDefault="004F51B9">
            <w:pPr>
              <w:spacing w:after="120"/>
              <w:rPr>
                <w:sz w:val="22"/>
                <w:szCs w:val="22"/>
              </w:rPr>
            </w:pPr>
            <w:r w:rsidRPr="004144D0">
              <w:rPr>
                <w:sz w:val="22"/>
                <w:szCs w:val="22"/>
              </w:rPr>
              <w:t xml:space="preserve">Solicitation </w:t>
            </w:r>
            <w:r w:rsidR="00A46132" w:rsidRPr="004144D0">
              <w:rPr>
                <w:sz w:val="22"/>
                <w:szCs w:val="22"/>
              </w:rPr>
              <w:t xml:space="preserve">Released </w:t>
            </w:r>
          </w:p>
        </w:tc>
        <w:tc>
          <w:tcPr>
            <w:tcW w:w="1909" w:type="pct"/>
            <w:vAlign w:val="center"/>
          </w:tcPr>
          <w:sdt>
            <w:sdtPr>
              <w:rPr>
                <w:sz w:val="22"/>
                <w:szCs w:val="22"/>
              </w:rPr>
              <w:id w:val="-1985142421"/>
              <w:placeholder>
                <w:docPart w:val="DefaultPlaceholder_-1854013438"/>
              </w:placeholder>
              <w:date w:fullDate="2023-03-06T00:00:00Z">
                <w:dateFormat w:val="M/d/yyyy"/>
                <w:lid w:val="en-US"/>
                <w:storeMappedDataAs w:val="dateTime"/>
                <w:calendar w:val="gregorian"/>
              </w:date>
            </w:sdtPr>
            <w:sdtEndPr/>
            <w:sdtContent>
              <w:p w14:paraId="37A8607A" w14:textId="7047118F" w:rsidR="003E3110" w:rsidRPr="00D2507E" w:rsidRDefault="00CC3B78">
                <w:pPr>
                  <w:spacing w:after="120"/>
                  <w:rPr>
                    <w:sz w:val="22"/>
                    <w:szCs w:val="22"/>
                  </w:rPr>
                </w:pPr>
                <w:r>
                  <w:rPr>
                    <w:sz w:val="22"/>
                    <w:szCs w:val="22"/>
                  </w:rPr>
                  <w:t>3/6/2023</w:t>
                </w:r>
              </w:p>
            </w:sdtContent>
          </w:sdt>
        </w:tc>
      </w:tr>
      <w:tr w:rsidR="004F51B9" w:rsidRPr="00D2507E" w14:paraId="4038B591" w14:textId="77777777" w:rsidTr="00F93AE4">
        <w:trPr>
          <w:jc w:val="center"/>
        </w:trPr>
        <w:tc>
          <w:tcPr>
            <w:tcW w:w="395" w:type="pct"/>
            <w:vAlign w:val="center"/>
          </w:tcPr>
          <w:p w14:paraId="36005663" w14:textId="77777777" w:rsidR="003E3110" w:rsidRPr="00D2507E" w:rsidRDefault="003E3110" w:rsidP="00313523">
            <w:pPr>
              <w:pStyle w:val="ListParagraph"/>
              <w:numPr>
                <w:ilvl w:val="0"/>
                <w:numId w:val="4"/>
              </w:numPr>
              <w:spacing w:after="120"/>
              <w:rPr>
                <w:sz w:val="22"/>
                <w:szCs w:val="22"/>
              </w:rPr>
            </w:pPr>
          </w:p>
        </w:tc>
        <w:tc>
          <w:tcPr>
            <w:tcW w:w="2696" w:type="pct"/>
            <w:vAlign w:val="center"/>
          </w:tcPr>
          <w:p w14:paraId="45FEE6FC" w14:textId="77777777" w:rsidR="003E3110" w:rsidRPr="00D2507E" w:rsidRDefault="003E3110">
            <w:pPr>
              <w:spacing w:after="120"/>
              <w:rPr>
                <w:sz w:val="22"/>
                <w:szCs w:val="22"/>
                <w:highlight w:val="yellow"/>
              </w:rPr>
            </w:pPr>
            <w:r w:rsidRPr="00CC3B78">
              <w:rPr>
                <w:sz w:val="22"/>
                <w:szCs w:val="22"/>
              </w:rPr>
              <w:t xml:space="preserve">Letter of Intent Submission Deadline </w:t>
            </w:r>
            <w:r w:rsidR="00D2507E" w:rsidRPr="00CC3B78">
              <w:rPr>
                <w:sz w:val="22"/>
                <w:szCs w:val="22"/>
              </w:rPr>
              <w:t>(optional)</w:t>
            </w:r>
          </w:p>
        </w:tc>
        <w:tc>
          <w:tcPr>
            <w:tcW w:w="1909" w:type="pct"/>
            <w:vAlign w:val="center"/>
          </w:tcPr>
          <w:sdt>
            <w:sdtPr>
              <w:rPr>
                <w:sz w:val="22"/>
                <w:szCs w:val="22"/>
              </w:rPr>
              <w:id w:val="1572012051"/>
              <w:placeholder>
                <w:docPart w:val="DefaultPlaceholder_-1854013438"/>
              </w:placeholder>
              <w:date w:fullDate="2023-03-13T00:00:00Z">
                <w:dateFormat w:val="M/d/yyyy"/>
                <w:lid w:val="en-US"/>
                <w:storeMappedDataAs w:val="dateTime"/>
                <w:calendar w:val="gregorian"/>
              </w:date>
            </w:sdtPr>
            <w:sdtEndPr/>
            <w:sdtContent>
              <w:p w14:paraId="5EF03546" w14:textId="78862AE9" w:rsidR="003E3110" w:rsidRPr="00D2507E" w:rsidRDefault="00DC2A51">
                <w:pPr>
                  <w:spacing w:after="120"/>
                  <w:rPr>
                    <w:sz w:val="22"/>
                    <w:szCs w:val="22"/>
                  </w:rPr>
                </w:pPr>
                <w:r>
                  <w:rPr>
                    <w:sz w:val="22"/>
                    <w:szCs w:val="22"/>
                  </w:rPr>
                  <w:t>3/13/2023</w:t>
                </w:r>
              </w:p>
            </w:sdtContent>
          </w:sdt>
        </w:tc>
      </w:tr>
      <w:tr w:rsidR="00B424DA" w:rsidRPr="00D2507E" w14:paraId="16955363" w14:textId="77777777" w:rsidTr="00F93AE4">
        <w:trPr>
          <w:jc w:val="center"/>
        </w:trPr>
        <w:tc>
          <w:tcPr>
            <w:tcW w:w="395" w:type="pct"/>
            <w:vAlign w:val="center"/>
          </w:tcPr>
          <w:p w14:paraId="5A9A4E2C" w14:textId="77777777" w:rsidR="00B424DA" w:rsidRPr="00D2507E" w:rsidRDefault="00B424DA" w:rsidP="00B424DA">
            <w:pPr>
              <w:pStyle w:val="ListParagraph"/>
              <w:numPr>
                <w:ilvl w:val="0"/>
                <w:numId w:val="4"/>
              </w:numPr>
              <w:spacing w:after="120"/>
              <w:rPr>
                <w:sz w:val="22"/>
                <w:szCs w:val="22"/>
              </w:rPr>
            </w:pPr>
          </w:p>
        </w:tc>
        <w:tc>
          <w:tcPr>
            <w:tcW w:w="2696" w:type="pct"/>
            <w:vAlign w:val="center"/>
          </w:tcPr>
          <w:p w14:paraId="6CB5C74C" w14:textId="1DCC3687" w:rsidR="00B424DA" w:rsidRPr="00F81702" w:rsidRDefault="00B424DA" w:rsidP="00B424DA">
            <w:pPr>
              <w:spacing w:after="120"/>
              <w:rPr>
                <w:sz w:val="22"/>
                <w:szCs w:val="22"/>
              </w:rPr>
            </w:pPr>
            <w:r w:rsidRPr="004144D0">
              <w:rPr>
                <w:sz w:val="22"/>
                <w:szCs w:val="22"/>
              </w:rPr>
              <w:t>Vendors Conference Date (Optional)</w:t>
            </w:r>
          </w:p>
        </w:tc>
        <w:tc>
          <w:tcPr>
            <w:tcW w:w="1909" w:type="pct"/>
            <w:vAlign w:val="center"/>
          </w:tcPr>
          <w:sdt>
            <w:sdtPr>
              <w:rPr>
                <w:sz w:val="22"/>
                <w:szCs w:val="22"/>
              </w:rPr>
              <w:id w:val="-183061896"/>
              <w:placeholder>
                <w:docPart w:val="2265884FD7D04D1CAE3DC68A7293667C"/>
              </w:placeholder>
              <w:date w:fullDate="2023-03-20T00:00:00Z">
                <w:dateFormat w:val="M/d/yyyy"/>
                <w:lid w:val="en-US"/>
                <w:storeMappedDataAs w:val="dateTime"/>
                <w:calendar w:val="gregorian"/>
              </w:date>
            </w:sdtPr>
            <w:sdtEndPr/>
            <w:sdtContent>
              <w:p w14:paraId="12A50787" w14:textId="15697E8B" w:rsidR="00B424DA" w:rsidRPr="00D2507E" w:rsidRDefault="00DC2A51" w:rsidP="00B424DA">
                <w:pPr>
                  <w:spacing w:after="120"/>
                  <w:rPr>
                    <w:sz w:val="22"/>
                    <w:szCs w:val="22"/>
                  </w:rPr>
                </w:pPr>
                <w:r>
                  <w:rPr>
                    <w:sz w:val="22"/>
                    <w:szCs w:val="22"/>
                  </w:rPr>
                  <w:t>3/20/2023</w:t>
                </w:r>
              </w:p>
            </w:sdtContent>
          </w:sdt>
          <w:p w14:paraId="14AB9C3C" w14:textId="35AB4A7B" w:rsidR="00B424DA" w:rsidRPr="00D2507E" w:rsidRDefault="00DC2A51" w:rsidP="00DC2A51">
            <w:pPr>
              <w:spacing w:after="120"/>
              <w:rPr>
                <w:sz w:val="22"/>
                <w:szCs w:val="22"/>
              </w:rPr>
            </w:pPr>
            <w:r>
              <w:rPr>
                <w:b/>
                <w:sz w:val="22"/>
                <w:szCs w:val="22"/>
              </w:rPr>
              <w:t>1</w:t>
            </w:r>
            <w:r w:rsidR="00B424DA">
              <w:rPr>
                <w:b/>
                <w:sz w:val="22"/>
                <w:szCs w:val="22"/>
              </w:rPr>
              <w:t>:00</w:t>
            </w:r>
            <w:r>
              <w:rPr>
                <w:b/>
                <w:sz w:val="22"/>
                <w:szCs w:val="22"/>
              </w:rPr>
              <w:t>P</w:t>
            </w:r>
            <w:r w:rsidR="00B424DA" w:rsidRPr="00D2507E">
              <w:rPr>
                <w:b/>
                <w:sz w:val="22"/>
                <w:szCs w:val="22"/>
              </w:rPr>
              <w:t>M</w:t>
            </w:r>
          </w:p>
        </w:tc>
      </w:tr>
      <w:tr w:rsidR="004F51B9" w:rsidRPr="00D2507E" w14:paraId="3B4580FF" w14:textId="77777777" w:rsidTr="00CC3B78">
        <w:trPr>
          <w:jc w:val="center"/>
        </w:trPr>
        <w:tc>
          <w:tcPr>
            <w:tcW w:w="395" w:type="pct"/>
            <w:shd w:val="clear" w:color="auto" w:fill="auto"/>
            <w:vAlign w:val="center"/>
          </w:tcPr>
          <w:p w14:paraId="79ACA92B" w14:textId="77777777" w:rsidR="003E3110" w:rsidRPr="00D2507E" w:rsidRDefault="003E3110" w:rsidP="00313523">
            <w:pPr>
              <w:pStyle w:val="ListParagraph"/>
              <w:numPr>
                <w:ilvl w:val="0"/>
                <w:numId w:val="4"/>
              </w:numPr>
              <w:spacing w:after="120"/>
              <w:rPr>
                <w:sz w:val="22"/>
                <w:szCs w:val="22"/>
              </w:rPr>
            </w:pPr>
          </w:p>
        </w:tc>
        <w:tc>
          <w:tcPr>
            <w:tcW w:w="2696" w:type="pct"/>
            <w:shd w:val="clear" w:color="auto" w:fill="auto"/>
            <w:vAlign w:val="center"/>
          </w:tcPr>
          <w:p w14:paraId="6FE2DD44" w14:textId="77777777" w:rsidR="003E3110" w:rsidRPr="00D2507E" w:rsidRDefault="003E3110">
            <w:pPr>
              <w:spacing w:after="120"/>
              <w:rPr>
                <w:sz w:val="22"/>
                <w:szCs w:val="22"/>
                <w:highlight w:val="yellow"/>
              </w:rPr>
            </w:pPr>
            <w:r w:rsidRPr="00CC3B78">
              <w:rPr>
                <w:sz w:val="22"/>
                <w:szCs w:val="22"/>
              </w:rPr>
              <w:t>Questions Submission Deadline</w:t>
            </w:r>
          </w:p>
        </w:tc>
        <w:tc>
          <w:tcPr>
            <w:tcW w:w="1909" w:type="pct"/>
            <w:vAlign w:val="center"/>
          </w:tcPr>
          <w:sdt>
            <w:sdtPr>
              <w:rPr>
                <w:sz w:val="22"/>
                <w:szCs w:val="22"/>
              </w:rPr>
              <w:id w:val="-311572016"/>
              <w:placeholder>
                <w:docPart w:val="DefaultPlaceholder_-1854013438"/>
              </w:placeholder>
              <w:date w:fullDate="2023-03-27T00:00:00Z">
                <w:dateFormat w:val="M/d/yyyy"/>
                <w:lid w:val="en-US"/>
                <w:storeMappedDataAs w:val="dateTime"/>
                <w:calendar w:val="gregorian"/>
              </w:date>
            </w:sdtPr>
            <w:sdtEndPr/>
            <w:sdtContent>
              <w:p w14:paraId="6D4F6346" w14:textId="5ED5B907" w:rsidR="003E3110" w:rsidRPr="00D2507E" w:rsidRDefault="00DC2A51">
                <w:pPr>
                  <w:spacing w:after="120"/>
                  <w:rPr>
                    <w:sz w:val="22"/>
                    <w:szCs w:val="22"/>
                  </w:rPr>
                </w:pPr>
                <w:r>
                  <w:rPr>
                    <w:sz w:val="22"/>
                    <w:szCs w:val="22"/>
                  </w:rPr>
                  <w:t>3/27/2023</w:t>
                </w:r>
              </w:p>
            </w:sdtContent>
          </w:sdt>
          <w:p w14:paraId="19A07216" w14:textId="77777777" w:rsidR="003E3110" w:rsidRPr="00D2507E" w:rsidRDefault="005B1CFE">
            <w:pPr>
              <w:spacing w:after="120"/>
              <w:rPr>
                <w:b/>
                <w:sz w:val="22"/>
                <w:szCs w:val="22"/>
              </w:rPr>
            </w:pPr>
            <w:r>
              <w:rPr>
                <w:b/>
                <w:sz w:val="22"/>
                <w:szCs w:val="22"/>
              </w:rPr>
              <w:t>12:00</w:t>
            </w:r>
            <w:r w:rsidR="00954CF9" w:rsidRPr="00D2507E">
              <w:rPr>
                <w:b/>
                <w:sz w:val="22"/>
                <w:szCs w:val="22"/>
              </w:rPr>
              <w:t>P</w:t>
            </w:r>
            <w:r w:rsidR="00995CB2" w:rsidRPr="00D2507E">
              <w:rPr>
                <w:b/>
                <w:sz w:val="22"/>
                <w:szCs w:val="22"/>
              </w:rPr>
              <w:t>M</w:t>
            </w:r>
          </w:p>
        </w:tc>
      </w:tr>
      <w:tr w:rsidR="004F51B9" w:rsidRPr="00D2507E" w14:paraId="3DB9BB67" w14:textId="77777777" w:rsidTr="00CC3B78">
        <w:trPr>
          <w:jc w:val="center"/>
        </w:trPr>
        <w:tc>
          <w:tcPr>
            <w:tcW w:w="395" w:type="pct"/>
            <w:shd w:val="clear" w:color="auto" w:fill="auto"/>
            <w:vAlign w:val="center"/>
          </w:tcPr>
          <w:p w14:paraId="747289A8" w14:textId="77777777" w:rsidR="003E3110" w:rsidRPr="00D2507E" w:rsidRDefault="003E3110" w:rsidP="00313523">
            <w:pPr>
              <w:pStyle w:val="ListParagraph"/>
              <w:numPr>
                <w:ilvl w:val="0"/>
                <w:numId w:val="4"/>
              </w:numPr>
              <w:spacing w:after="120"/>
              <w:rPr>
                <w:sz w:val="22"/>
                <w:szCs w:val="22"/>
              </w:rPr>
            </w:pPr>
          </w:p>
        </w:tc>
        <w:tc>
          <w:tcPr>
            <w:tcW w:w="2696" w:type="pct"/>
            <w:shd w:val="clear" w:color="auto" w:fill="auto"/>
            <w:vAlign w:val="center"/>
          </w:tcPr>
          <w:p w14:paraId="6917D5C2" w14:textId="77777777" w:rsidR="003E3110" w:rsidRPr="00D2507E" w:rsidRDefault="003E3110">
            <w:pPr>
              <w:spacing w:after="120"/>
              <w:rPr>
                <w:sz w:val="22"/>
                <w:szCs w:val="22"/>
                <w:highlight w:val="yellow"/>
              </w:rPr>
            </w:pPr>
            <w:r w:rsidRPr="00CC3B78">
              <w:rPr>
                <w:sz w:val="22"/>
                <w:szCs w:val="22"/>
              </w:rPr>
              <w:t>Department Response to Questions Published</w:t>
            </w:r>
          </w:p>
        </w:tc>
        <w:tc>
          <w:tcPr>
            <w:tcW w:w="1909" w:type="pct"/>
            <w:vAlign w:val="center"/>
          </w:tcPr>
          <w:sdt>
            <w:sdtPr>
              <w:rPr>
                <w:sz w:val="22"/>
                <w:szCs w:val="22"/>
              </w:rPr>
              <w:id w:val="-1040509302"/>
              <w:placeholder>
                <w:docPart w:val="DefaultPlaceholder_-1854013438"/>
              </w:placeholder>
              <w:date w:fullDate="2023-04-03T00:00:00Z">
                <w:dateFormat w:val="M/d/yyyy"/>
                <w:lid w:val="en-US"/>
                <w:storeMappedDataAs w:val="dateTime"/>
                <w:calendar w:val="gregorian"/>
              </w:date>
            </w:sdtPr>
            <w:sdtEndPr/>
            <w:sdtContent>
              <w:p w14:paraId="52706AB0" w14:textId="0A0BF6F6" w:rsidR="003E3110" w:rsidRPr="00D2507E" w:rsidRDefault="00DC2A51">
                <w:pPr>
                  <w:spacing w:after="120"/>
                  <w:rPr>
                    <w:sz w:val="22"/>
                    <w:szCs w:val="22"/>
                  </w:rPr>
                </w:pPr>
                <w:r>
                  <w:rPr>
                    <w:sz w:val="22"/>
                    <w:szCs w:val="22"/>
                  </w:rPr>
                  <w:t>4/3/2023</w:t>
                </w:r>
              </w:p>
            </w:sdtContent>
          </w:sdt>
        </w:tc>
      </w:tr>
      <w:tr w:rsidR="004F51B9" w:rsidRPr="00D2507E" w14:paraId="2677A1B4" w14:textId="77777777" w:rsidTr="00CC3B78">
        <w:trPr>
          <w:jc w:val="center"/>
        </w:trPr>
        <w:tc>
          <w:tcPr>
            <w:tcW w:w="395" w:type="pct"/>
            <w:shd w:val="clear" w:color="auto" w:fill="auto"/>
            <w:vAlign w:val="center"/>
          </w:tcPr>
          <w:p w14:paraId="1957339D" w14:textId="77777777" w:rsidR="003E3110" w:rsidRPr="00D2507E" w:rsidRDefault="003E3110" w:rsidP="00313523">
            <w:pPr>
              <w:pStyle w:val="ListParagraph"/>
              <w:numPr>
                <w:ilvl w:val="0"/>
                <w:numId w:val="4"/>
              </w:numPr>
              <w:spacing w:after="120"/>
              <w:rPr>
                <w:sz w:val="22"/>
                <w:szCs w:val="22"/>
              </w:rPr>
            </w:pPr>
          </w:p>
        </w:tc>
        <w:tc>
          <w:tcPr>
            <w:tcW w:w="2696" w:type="pct"/>
            <w:shd w:val="clear" w:color="auto" w:fill="auto"/>
            <w:vAlign w:val="center"/>
          </w:tcPr>
          <w:p w14:paraId="4163D5AB" w14:textId="77777777" w:rsidR="003E3110" w:rsidRPr="00D2507E" w:rsidRDefault="006235FE" w:rsidP="00EB3A2B">
            <w:pPr>
              <w:spacing w:after="120"/>
              <w:rPr>
                <w:sz w:val="22"/>
                <w:szCs w:val="22"/>
                <w:highlight w:val="yellow"/>
              </w:rPr>
            </w:pPr>
            <w:r w:rsidRPr="00CC3B78">
              <w:rPr>
                <w:sz w:val="22"/>
                <w:szCs w:val="22"/>
              </w:rPr>
              <w:t xml:space="preserve">Vendor </w:t>
            </w:r>
            <w:r w:rsidR="004F51B9" w:rsidRPr="00CC3B78">
              <w:rPr>
                <w:sz w:val="22"/>
                <w:szCs w:val="22"/>
              </w:rPr>
              <w:t xml:space="preserve">Solicitation Response </w:t>
            </w:r>
            <w:r w:rsidR="00EB3A2B" w:rsidRPr="00CC3B78">
              <w:rPr>
                <w:sz w:val="22"/>
                <w:szCs w:val="22"/>
              </w:rPr>
              <w:t>Due Date</w:t>
            </w:r>
          </w:p>
        </w:tc>
        <w:tc>
          <w:tcPr>
            <w:tcW w:w="1909" w:type="pct"/>
            <w:vAlign w:val="center"/>
          </w:tcPr>
          <w:sdt>
            <w:sdtPr>
              <w:rPr>
                <w:sz w:val="22"/>
                <w:szCs w:val="22"/>
              </w:rPr>
              <w:id w:val="-1301227870"/>
              <w:placeholder>
                <w:docPart w:val="DefaultPlaceholder_-1854013438"/>
              </w:placeholder>
              <w:date w:fullDate="2023-04-17T00:00:00Z">
                <w:dateFormat w:val="M/d/yyyy"/>
                <w:lid w:val="en-US"/>
                <w:storeMappedDataAs w:val="dateTime"/>
                <w:calendar w:val="gregorian"/>
              </w:date>
            </w:sdtPr>
            <w:sdtEndPr/>
            <w:sdtContent>
              <w:p w14:paraId="2E08CD79" w14:textId="127C43D6" w:rsidR="003E3110" w:rsidRPr="00D2507E" w:rsidRDefault="00DC2A51">
                <w:pPr>
                  <w:spacing w:after="120"/>
                  <w:rPr>
                    <w:sz w:val="22"/>
                    <w:szCs w:val="22"/>
                  </w:rPr>
                </w:pPr>
                <w:r>
                  <w:rPr>
                    <w:sz w:val="22"/>
                    <w:szCs w:val="22"/>
                  </w:rPr>
                  <w:t>4/17/2023</w:t>
                </w:r>
              </w:p>
            </w:sdtContent>
          </w:sdt>
          <w:p w14:paraId="22BF7852" w14:textId="77777777" w:rsidR="003E3110" w:rsidRPr="00D2507E" w:rsidRDefault="00FA7574" w:rsidP="00954CF9">
            <w:pPr>
              <w:spacing w:after="120"/>
              <w:rPr>
                <w:b/>
                <w:sz w:val="22"/>
                <w:szCs w:val="22"/>
              </w:rPr>
            </w:pPr>
            <w:r w:rsidRPr="00D2507E">
              <w:rPr>
                <w:b/>
                <w:sz w:val="22"/>
                <w:szCs w:val="22"/>
              </w:rPr>
              <w:t>12:0</w:t>
            </w:r>
            <w:r w:rsidR="00954CF9" w:rsidRPr="00D2507E">
              <w:rPr>
                <w:b/>
                <w:sz w:val="22"/>
                <w:szCs w:val="22"/>
              </w:rPr>
              <w:t>0PM</w:t>
            </w:r>
          </w:p>
        </w:tc>
      </w:tr>
    </w:tbl>
    <w:p w14:paraId="06509D1E" w14:textId="77777777" w:rsidR="00E7354E" w:rsidRPr="00D2507E" w:rsidRDefault="00BE330C" w:rsidP="004144D0">
      <w:pPr>
        <w:pStyle w:val="Level2"/>
        <w:spacing w:before="120"/>
        <w:ind w:left="900" w:hanging="540"/>
        <w:rPr>
          <w:sz w:val="22"/>
          <w:szCs w:val="22"/>
        </w:rPr>
      </w:pPr>
      <w:r w:rsidRPr="00D2507E">
        <w:rPr>
          <w:sz w:val="22"/>
          <w:szCs w:val="22"/>
        </w:rPr>
        <w:t>Background</w:t>
      </w:r>
    </w:p>
    <w:p w14:paraId="5DA84796" w14:textId="45D2E7AB" w:rsidR="00E7354E" w:rsidRPr="004144D0" w:rsidRDefault="00E7354E" w:rsidP="004144D0">
      <w:pPr>
        <w:pStyle w:val="Level3"/>
        <w:ind w:left="1710" w:hanging="810"/>
        <w:rPr>
          <w:b/>
        </w:rPr>
      </w:pPr>
      <w:bookmarkStart w:id="15" w:name="_Toc534379456"/>
      <w:r w:rsidRPr="004144D0">
        <w:rPr>
          <w:b/>
        </w:rPr>
        <w:t xml:space="preserve">New Hampshire </w:t>
      </w:r>
      <w:r w:rsidR="002A1F0E" w:rsidRPr="004144D0">
        <w:rPr>
          <w:b/>
        </w:rPr>
        <w:t xml:space="preserve">Department of Health and Human Services, </w:t>
      </w:r>
      <w:bookmarkEnd w:id="15"/>
      <w:r w:rsidR="00BA771A" w:rsidRPr="004144D0">
        <w:rPr>
          <w:b/>
        </w:rPr>
        <w:t>Division of Long Term Supports and Services</w:t>
      </w:r>
      <w:r w:rsidR="0059029F">
        <w:rPr>
          <w:b/>
        </w:rPr>
        <w:t>, Bureau for Family Centered Services</w:t>
      </w:r>
    </w:p>
    <w:p w14:paraId="1BCF2E78" w14:textId="77777777" w:rsidR="00E73E95" w:rsidRPr="00E73E95" w:rsidRDefault="00E73E95">
      <w:pPr>
        <w:pStyle w:val="ListParagraph"/>
        <w:spacing w:before="120" w:after="120"/>
        <w:ind w:left="360"/>
        <w:jc w:val="both"/>
        <w:rPr>
          <w:sz w:val="22"/>
          <w:szCs w:val="22"/>
        </w:rPr>
      </w:pPr>
      <w:r w:rsidRPr="00B16D52">
        <w:rPr>
          <w:sz w:val="22"/>
          <w:szCs w:val="22"/>
        </w:rPr>
        <w:t>Th</w:t>
      </w:r>
      <w:r>
        <w:rPr>
          <w:sz w:val="22"/>
          <w:szCs w:val="22"/>
        </w:rPr>
        <w:t>e Department</w:t>
      </w:r>
      <w:r w:rsidRPr="00B16D52">
        <w:rPr>
          <w:sz w:val="22"/>
          <w:szCs w:val="22"/>
        </w:rPr>
        <w:t xml:space="preserve"> is responsible for promoting the health, safety, and well-being of the citizens of New Hampshire. To achieve that goal, </w:t>
      </w:r>
      <w:r>
        <w:rPr>
          <w:sz w:val="22"/>
          <w:szCs w:val="22"/>
        </w:rPr>
        <w:t>the Department</w:t>
      </w:r>
      <w:r w:rsidRPr="00B16D52">
        <w:rPr>
          <w:sz w:val="22"/>
          <w:szCs w:val="22"/>
        </w:rPr>
        <w:t xml:space="preserve"> provides services for children, families, individuals, and seniors in areas such as mental health, developmental disabilities, substance abuse, and public health. </w:t>
      </w:r>
      <w:r>
        <w:rPr>
          <w:sz w:val="22"/>
          <w:szCs w:val="22"/>
        </w:rPr>
        <w:t>The Department</w:t>
      </w:r>
      <w:r w:rsidRPr="00B16D52">
        <w:rPr>
          <w:sz w:val="22"/>
          <w:szCs w:val="22"/>
        </w:rPr>
        <w:t xml:space="preserve"> does this work through partnerships with families, community groups, </w:t>
      </w:r>
      <w:proofErr w:type="gramStart"/>
      <w:r w:rsidRPr="00B16D52">
        <w:rPr>
          <w:sz w:val="22"/>
          <w:szCs w:val="22"/>
        </w:rPr>
        <w:t>providers</w:t>
      </w:r>
      <w:proofErr w:type="gramEnd"/>
      <w:r w:rsidRPr="00B16D52">
        <w:rPr>
          <w:sz w:val="22"/>
          <w:szCs w:val="22"/>
        </w:rPr>
        <w:t xml:space="preserve">, other state and local entities, and NH citizens. </w:t>
      </w:r>
    </w:p>
    <w:p w14:paraId="7636776D" w14:textId="67CAFF1B" w:rsidR="00E73E95" w:rsidRPr="00E003E6" w:rsidRDefault="00E73E95" w:rsidP="004144D0">
      <w:pPr>
        <w:pStyle w:val="TextLvl2"/>
        <w:spacing w:before="120"/>
      </w:pPr>
      <w:r w:rsidRPr="00E003E6">
        <w:t>The Bureau for Family</w:t>
      </w:r>
      <w:r w:rsidR="001F0D72">
        <w:t xml:space="preserve"> </w:t>
      </w:r>
      <w:r w:rsidRPr="00E003E6">
        <w:t>Centered Services (BFCS) is guided by the federal Maternal and Child Health Bureau’s</w:t>
      </w:r>
      <w:r>
        <w:t xml:space="preserve"> </w:t>
      </w:r>
      <w:r w:rsidRPr="00E003E6">
        <w:t>(MCHB) goal to provide leadership in building and promoting community-based systems of services that are family-centered, comprehensive, coordinated, and culturally competent statewide. The mission of BFCS is to identify and integrate supports that assist families, providers, and communities to meet the unique challenges of CSHCN.</w:t>
      </w:r>
    </w:p>
    <w:p w14:paraId="22907587" w14:textId="77777777" w:rsidR="00E7354E" w:rsidRPr="005B1CFE" w:rsidRDefault="00960F4D" w:rsidP="004144D0">
      <w:pPr>
        <w:pStyle w:val="Level3"/>
        <w:tabs>
          <w:tab w:val="left" w:pos="1710"/>
        </w:tabs>
        <w:spacing w:before="120" w:line="240" w:lineRule="auto"/>
        <w:ind w:left="1170" w:hanging="270"/>
        <w:rPr>
          <w:rFonts w:cs="Arial"/>
          <w:b/>
        </w:rPr>
      </w:pPr>
      <w:r w:rsidRPr="00D2507E">
        <w:rPr>
          <w:rFonts w:cs="Arial"/>
          <w:b/>
        </w:rPr>
        <w:t>Objective</w:t>
      </w:r>
    </w:p>
    <w:p w14:paraId="26DB97B1" w14:textId="0F0BB1EF" w:rsidR="00806FE0" w:rsidRDefault="003B3A20" w:rsidP="004144D0">
      <w:pPr>
        <w:pStyle w:val="TextLvl2"/>
        <w:spacing w:before="120"/>
        <w:rPr>
          <w:szCs w:val="24"/>
        </w:rPr>
      </w:pPr>
      <w:r>
        <w:t xml:space="preserve">CSHCN and their families </w:t>
      </w:r>
      <w:r w:rsidR="00EB458B">
        <w:t xml:space="preserve">in </w:t>
      </w:r>
      <w:r w:rsidR="00B04F44">
        <w:t>New Hampshire</w:t>
      </w:r>
      <w:r w:rsidR="004C5FD2" w:rsidRPr="004144D0">
        <w:t xml:space="preserve"> lack community and individualized supports, which </w:t>
      </w:r>
      <w:r w:rsidR="00581DB5">
        <w:t xml:space="preserve">would </w:t>
      </w:r>
      <w:r w:rsidR="004C5FD2" w:rsidRPr="004144D0">
        <w:t xml:space="preserve">help to prevent them from entering institutional care. This program seeks to </w:t>
      </w:r>
      <w:r>
        <w:lastRenderedPageBreak/>
        <w:t>strengthen systems of care</w:t>
      </w:r>
      <w:r w:rsidR="00EB458B">
        <w:t>,</w:t>
      </w:r>
      <w:r>
        <w:t xml:space="preserve"> improve health outcomes</w:t>
      </w:r>
      <w:r w:rsidR="00EB458B">
        <w:t xml:space="preserve"> and reduce caregiver and patient burden</w:t>
      </w:r>
      <w:r w:rsidR="007679E9">
        <w:t xml:space="preserve"> by </w:t>
      </w:r>
      <w:r w:rsidR="004C5FD2" w:rsidRPr="004144D0">
        <w:t>assist</w:t>
      </w:r>
      <w:r w:rsidR="007679E9">
        <w:t>ing</w:t>
      </w:r>
      <w:r w:rsidR="004C5FD2" w:rsidRPr="004144D0">
        <w:t xml:space="preserve"> </w:t>
      </w:r>
      <w:r w:rsidR="007679E9">
        <w:t>CSHCN and their families</w:t>
      </w:r>
      <w:r w:rsidR="00D31422">
        <w:t xml:space="preserve"> </w:t>
      </w:r>
      <w:r w:rsidR="004C5FD2" w:rsidRPr="004144D0">
        <w:t>to be able to get the health care</w:t>
      </w:r>
      <w:r w:rsidR="00FF59F3">
        <w:t xml:space="preserve"> and family support</w:t>
      </w:r>
      <w:r w:rsidR="004C5FD2" w:rsidRPr="004144D0">
        <w:t xml:space="preserve"> that they need</w:t>
      </w:r>
      <w:r w:rsidR="001645C8">
        <w:t>,</w:t>
      </w:r>
      <w:r w:rsidR="0024154C">
        <w:t xml:space="preserve"> and remain</w:t>
      </w:r>
      <w:r w:rsidR="001645C8">
        <w:t xml:space="preserve"> more independently</w:t>
      </w:r>
      <w:r w:rsidR="0024154C">
        <w:t xml:space="preserve"> </w:t>
      </w:r>
      <w:r w:rsidR="001645C8">
        <w:t>with</w:t>
      </w:r>
      <w:r w:rsidR="0024154C">
        <w:t>in their communities</w:t>
      </w:r>
      <w:r w:rsidR="004C5FD2" w:rsidRPr="004144D0">
        <w:t>.</w:t>
      </w:r>
      <w:r w:rsidR="00806FE0">
        <w:t xml:space="preserve"> This will be accomplished through community-based </w:t>
      </w:r>
      <w:r w:rsidR="005D652F">
        <w:t xml:space="preserve">health </w:t>
      </w:r>
      <w:r w:rsidR="00806FE0">
        <w:rPr>
          <w:szCs w:val="24"/>
        </w:rPr>
        <w:t>care coordination</w:t>
      </w:r>
      <w:r w:rsidR="002C1C82">
        <w:rPr>
          <w:szCs w:val="24"/>
        </w:rPr>
        <w:t xml:space="preserve"> </w:t>
      </w:r>
      <w:r w:rsidR="00806FE0">
        <w:rPr>
          <w:szCs w:val="24"/>
        </w:rPr>
        <w:t>services for</w:t>
      </w:r>
      <w:r w:rsidR="00163EA8">
        <w:rPr>
          <w:szCs w:val="24"/>
        </w:rPr>
        <w:t xml:space="preserve"> </w:t>
      </w:r>
      <w:r w:rsidR="00806FE0">
        <w:rPr>
          <w:szCs w:val="24"/>
        </w:rPr>
        <w:t>CSHCN that incorporate the following components:</w:t>
      </w:r>
    </w:p>
    <w:p w14:paraId="51571706" w14:textId="77777777" w:rsidR="00806FE0" w:rsidRPr="00A37F60" w:rsidRDefault="00806FE0" w:rsidP="004144D0">
      <w:pPr>
        <w:pStyle w:val="Level4"/>
        <w:autoSpaceDE w:val="0"/>
        <w:autoSpaceDN w:val="0"/>
        <w:adjustRightInd w:val="0"/>
        <w:ind w:left="2430" w:hanging="900"/>
        <w:rPr>
          <w:rFonts w:cs="Arial"/>
          <w:szCs w:val="24"/>
        </w:rPr>
      </w:pPr>
      <w:r>
        <w:t xml:space="preserve">Screening, identification, and assessment of a child’s needs to provide the </w:t>
      </w:r>
      <w:r w:rsidRPr="00A37F60">
        <w:rPr>
          <w:rFonts w:cs="Arial"/>
          <w:szCs w:val="24"/>
        </w:rPr>
        <w:t>foundation for effective, high-quality care coordination.</w:t>
      </w:r>
    </w:p>
    <w:p w14:paraId="151B2417" w14:textId="4EB5E229" w:rsidR="00806FE0" w:rsidRPr="00EB6393" w:rsidRDefault="006A1F55" w:rsidP="004144D0">
      <w:pPr>
        <w:pStyle w:val="Level4"/>
        <w:autoSpaceDE w:val="0"/>
        <w:autoSpaceDN w:val="0"/>
        <w:adjustRightInd w:val="0"/>
        <w:ind w:left="2430" w:hanging="900"/>
      </w:pPr>
      <w:r>
        <w:t xml:space="preserve">Shared </w:t>
      </w:r>
      <w:r w:rsidR="00AA5EAD">
        <w:t>Care plan</w:t>
      </w:r>
      <w:r w:rsidR="00806FE0">
        <w:t xml:space="preserve"> to provide a roadmap and an accountability system for </w:t>
      </w:r>
      <w:r w:rsidR="00806FE0" w:rsidRPr="004D5872">
        <w:t xml:space="preserve">integrating care based on family needs and priorities identified in the </w:t>
      </w:r>
      <w:r w:rsidR="00806FE0" w:rsidRPr="00EB6393">
        <w:t>assessment.</w:t>
      </w:r>
    </w:p>
    <w:p w14:paraId="4D4430D7" w14:textId="77777777" w:rsidR="00806FE0" w:rsidRPr="004D5872" w:rsidRDefault="00806FE0" w:rsidP="004144D0">
      <w:pPr>
        <w:pStyle w:val="Level4"/>
        <w:autoSpaceDE w:val="0"/>
        <w:autoSpaceDN w:val="0"/>
        <w:adjustRightInd w:val="0"/>
        <w:ind w:left="2430" w:hanging="900"/>
      </w:pPr>
      <w:r>
        <w:t xml:space="preserve">Team-based communication between members of the team that is timely, </w:t>
      </w:r>
      <w:r w:rsidRPr="004D5872">
        <w:t>efficient, respectful, and culturally sensitive.</w:t>
      </w:r>
    </w:p>
    <w:p w14:paraId="4C128192" w14:textId="77777777" w:rsidR="00806FE0" w:rsidRPr="004D5872" w:rsidRDefault="00806FE0" w:rsidP="004144D0">
      <w:pPr>
        <w:pStyle w:val="Level4"/>
        <w:autoSpaceDE w:val="0"/>
        <w:autoSpaceDN w:val="0"/>
        <w:adjustRightInd w:val="0"/>
        <w:ind w:left="2430" w:hanging="900"/>
      </w:pPr>
      <w:r>
        <w:t xml:space="preserve">Education, coaching, and training for CSHCN, families and care teams to </w:t>
      </w:r>
      <w:r w:rsidRPr="004D5872">
        <w:t>empower CSHCN and their families and advance their well-being.</w:t>
      </w:r>
    </w:p>
    <w:p w14:paraId="7D01933B" w14:textId="77777777" w:rsidR="00806FE0" w:rsidRDefault="00806FE0" w:rsidP="004144D0">
      <w:pPr>
        <w:pStyle w:val="Level4"/>
        <w:autoSpaceDE w:val="0"/>
        <w:autoSpaceDN w:val="0"/>
        <w:adjustRightInd w:val="0"/>
        <w:ind w:left="2430" w:hanging="900"/>
      </w:pPr>
      <w:r>
        <w:t>Training and supervision of care team members.</w:t>
      </w:r>
    </w:p>
    <w:p w14:paraId="407A2C6E" w14:textId="77777777" w:rsidR="00181B40" w:rsidRPr="004144D0" w:rsidRDefault="00806FE0" w:rsidP="004144D0">
      <w:pPr>
        <w:pStyle w:val="Level4"/>
        <w:autoSpaceDE w:val="0"/>
        <w:autoSpaceDN w:val="0"/>
        <w:adjustRightInd w:val="0"/>
        <w:ind w:left="2430" w:hanging="900"/>
      </w:pPr>
      <w:r>
        <w:t xml:space="preserve">Health care transition planning across the systems of care for CSHCN and their </w:t>
      </w:r>
      <w:r w:rsidRPr="004D5872">
        <w:t>families.</w:t>
      </w:r>
    </w:p>
    <w:p w14:paraId="2A074451" w14:textId="77777777" w:rsidR="003C5283" w:rsidRPr="005B1CFE" w:rsidRDefault="003C5283" w:rsidP="004144D0">
      <w:pPr>
        <w:pStyle w:val="Level3"/>
        <w:tabs>
          <w:tab w:val="left" w:pos="1710"/>
        </w:tabs>
        <w:spacing w:before="120" w:line="240" w:lineRule="auto"/>
        <w:ind w:left="1170" w:hanging="270"/>
        <w:rPr>
          <w:rFonts w:cs="Arial"/>
          <w:b/>
        </w:rPr>
      </w:pPr>
      <w:r w:rsidRPr="00D2507E">
        <w:rPr>
          <w:rFonts w:cs="Arial"/>
          <w:b/>
        </w:rPr>
        <w:t>Covered Populations</w:t>
      </w:r>
    </w:p>
    <w:p w14:paraId="73D48E6C" w14:textId="6FC7F7B9" w:rsidR="006C436F" w:rsidRDefault="003D7B26" w:rsidP="004144D0">
      <w:pPr>
        <w:pStyle w:val="Level4"/>
        <w:autoSpaceDE w:val="0"/>
        <w:autoSpaceDN w:val="0"/>
        <w:adjustRightInd w:val="0"/>
        <w:ind w:left="2430" w:hanging="900"/>
      </w:pPr>
      <w:r w:rsidRPr="004144D0">
        <w:t xml:space="preserve">The population to be served will include </w:t>
      </w:r>
      <w:r w:rsidR="002C1C82">
        <w:t>CSHCN</w:t>
      </w:r>
      <w:r w:rsidRPr="004144D0">
        <w:t xml:space="preserve">, </w:t>
      </w:r>
      <w:r w:rsidR="004B5C60">
        <w:t xml:space="preserve">from </w:t>
      </w:r>
      <w:r w:rsidRPr="004144D0">
        <w:t>birth to twenty-one (21) years of age, and their families</w:t>
      </w:r>
      <w:r w:rsidR="004B5C60">
        <w:t xml:space="preserve"> </w:t>
      </w:r>
      <w:r w:rsidR="006C436F">
        <w:t>who</w:t>
      </w:r>
      <w:r w:rsidR="00CD1B6F">
        <w:t>:</w:t>
      </w:r>
    </w:p>
    <w:p w14:paraId="3C68AB83" w14:textId="4A2A3547" w:rsidR="006C436F" w:rsidRDefault="006C436F" w:rsidP="004144D0">
      <w:pPr>
        <w:pStyle w:val="Level5"/>
        <w:ind w:left="3510" w:hanging="1080"/>
      </w:pPr>
      <w:r>
        <w:t>R</w:t>
      </w:r>
      <w:r w:rsidR="00F622BD">
        <w:t>esid</w:t>
      </w:r>
      <w:r>
        <w:t>e</w:t>
      </w:r>
      <w:r w:rsidR="004B5C60">
        <w:t xml:space="preserve"> in </w:t>
      </w:r>
      <w:r w:rsidR="009F434F">
        <w:t>New Hampshire</w:t>
      </w:r>
      <w:r w:rsidR="004014FA">
        <w:t>;</w:t>
      </w:r>
      <w:r>
        <w:t xml:space="preserve"> and</w:t>
      </w:r>
      <w:r w:rsidR="009F434F">
        <w:t xml:space="preserve"> </w:t>
      </w:r>
    </w:p>
    <w:p w14:paraId="1688982F" w14:textId="01701085" w:rsidR="006C436F" w:rsidRDefault="001E2765" w:rsidP="004144D0">
      <w:pPr>
        <w:pStyle w:val="Level5"/>
        <w:ind w:left="3510" w:hanging="1080"/>
      </w:pPr>
      <w:r>
        <w:t>A</w:t>
      </w:r>
      <w:r w:rsidR="00A96AA0">
        <w:t xml:space="preserve">re </w:t>
      </w:r>
      <w:r w:rsidR="006C436F">
        <w:t>or have a parent</w:t>
      </w:r>
      <w:r w:rsidR="004014FA">
        <w:t>/</w:t>
      </w:r>
      <w:r w:rsidR="006C436F">
        <w:t>guardian who is a US citizen or legal resident alien</w:t>
      </w:r>
      <w:r w:rsidR="00F101D0">
        <w:t>, as defined in He-M 520.03</w:t>
      </w:r>
      <w:r w:rsidR="006C436F">
        <w:t>.</w:t>
      </w:r>
    </w:p>
    <w:p w14:paraId="039EA58B" w14:textId="5EED21AB" w:rsidR="004B5C60" w:rsidRPr="004144D0" w:rsidRDefault="006C436F" w:rsidP="004144D0">
      <w:pPr>
        <w:pStyle w:val="Level4"/>
        <w:ind w:left="2430" w:hanging="900"/>
      </w:pPr>
      <w:r>
        <w:t xml:space="preserve">The selected Vendor(s) </w:t>
      </w:r>
      <w:r w:rsidR="00CD1B6F">
        <w:t>must</w:t>
      </w:r>
      <w:r>
        <w:t xml:space="preserve"> accept cases assigned by BFCS following eligibility determination completed at the state office. </w:t>
      </w:r>
    </w:p>
    <w:p w14:paraId="03D8EDFA" w14:textId="77777777" w:rsidR="0009017D" w:rsidRPr="00D2507E" w:rsidRDefault="0009017D" w:rsidP="004144D0">
      <w:pPr>
        <w:pStyle w:val="Level2"/>
        <w:spacing w:before="120"/>
        <w:ind w:left="900" w:hanging="540"/>
        <w:rPr>
          <w:sz w:val="22"/>
          <w:szCs w:val="22"/>
        </w:rPr>
      </w:pPr>
      <w:r w:rsidRPr="00D2507E">
        <w:rPr>
          <w:sz w:val="22"/>
          <w:szCs w:val="22"/>
        </w:rPr>
        <w:t>Terminology</w:t>
      </w:r>
    </w:p>
    <w:p w14:paraId="6D379385" w14:textId="77777777" w:rsidR="00A37F60" w:rsidRPr="004D1C92" w:rsidRDefault="006C436F" w:rsidP="004144D0">
      <w:pPr>
        <w:autoSpaceDE w:val="0"/>
        <w:autoSpaceDN w:val="0"/>
        <w:adjustRightInd w:val="0"/>
        <w:ind w:left="360"/>
        <w:rPr>
          <w:bCs/>
          <w:sz w:val="22"/>
          <w:szCs w:val="22"/>
        </w:rPr>
      </w:pPr>
      <w:r w:rsidRPr="004144D0">
        <w:rPr>
          <w:b/>
          <w:bCs/>
          <w:sz w:val="22"/>
          <w:szCs w:val="22"/>
        </w:rPr>
        <w:t xml:space="preserve">Health </w:t>
      </w:r>
      <w:r w:rsidR="00A37F60" w:rsidRPr="004144D0">
        <w:rPr>
          <w:b/>
          <w:bCs/>
          <w:sz w:val="22"/>
          <w:szCs w:val="22"/>
        </w:rPr>
        <w:t xml:space="preserve">Care Coordination </w:t>
      </w:r>
      <w:r w:rsidR="00A37F60" w:rsidRPr="004D1C92">
        <w:rPr>
          <w:bCs/>
          <w:sz w:val="22"/>
          <w:szCs w:val="22"/>
        </w:rPr>
        <w:t xml:space="preserve">- </w:t>
      </w:r>
      <w:r w:rsidR="00A37F60" w:rsidRPr="004144D0">
        <w:rPr>
          <w:rFonts w:cs="Arial"/>
          <w:sz w:val="22"/>
          <w:szCs w:val="22"/>
        </w:rPr>
        <w:t>Patient and family-centered, assessment-driven, team-based activities designed to meet the needs of children and youth that address interrelated medical, social, developmental, behavioral, educational and financial needs to achieve optimal health and wellness outcomes and efficient delivery of health-related services and resources both within and across systems (National Academy of Sta</w:t>
      </w:r>
      <w:r w:rsidR="00A37F60" w:rsidRPr="004D1C92">
        <w:rPr>
          <w:rFonts w:cs="Arial"/>
          <w:sz w:val="22"/>
          <w:szCs w:val="22"/>
        </w:rPr>
        <w:t>te Health Policy, 2020.)</w:t>
      </w:r>
    </w:p>
    <w:p w14:paraId="327A9F06" w14:textId="62C862A8" w:rsidR="001E2765" w:rsidRPr="004144D0" w:rsidRDefault="00050CFF" w:rsidP="004144D0">
      <w:pPr>
        <w:pStyle w:val="Level1"/>
        <w:numPr>
          <w:ilvl w:val="0"/>
          <w:numId w:val="0"/>
        </w:numPr>
        <w:spacing w:before="120"/>
        <w:ind w:left="360"/>
        <w:rPr>
          <w:b w:val="0"/>
          <w:bCs/>
        </w:rPr>
      </w:pPr>
      <w:r w:rsidRPr="004144D0">
        <w:rPr>
          <w:bCs/>
          <w:color w:val="auto"/>
          <w:sz w:val="22"/>
          <w:szCs w:val="22"/>
        </w:rPr>
        <w:t>Children with Special Healthcare Needs (CSHCN)</w:t>
      </w:r>
      <w:r w:rsidRPr="004144D0">
        <w:rPr>
          <w:b w:val="0"/>
          <w:bCs/>
          <w:color w:val="auto"/>
          <w:sz w:val="22"/>
          <w:szCs w:val="22"/>
        </w:rPr>
        <w:t xml:space="preserve"> – </w:t>
      </w:r>
      <w:r w:rsidR="001E2765">
        <w:rPr>
          <w:b w:val="0"/>
          <w:bCs/>
          <w:color w:val="auto"/>
          <w:sz w:val="22"/>
          <w:szCs w:val="22"/>
        </w:rPr>
        <w:t xml:space="preserve">Children with special health care needs (CSHCN) are defined as “…those who have or are at increased risk for chronic physical, developmental, behavioral, or emotional conditions </w:t>
      </w:r>
      <w:r w:rsidR="001E2765">
        <w:rPr>
          <w:b w:val="0"/>
          <w:bCs/>
          <w:color w:val="auto"/>
          <w:sz w:val="22"/>
          <w:szCs w:val="22"/>
          <w:u w:val="single"/>
        </w:rPr>
        <w:t>and who also</w:t>
      </w:r>
      <w:r w:rsidR="001E2765">
        <w:rPr>
          <w:b w:val="0"/>
          <w:bCs/>
          <w:color w:val="auto"/>
          <w:sz w:val="22"/>
          <w:szCs w:val="22"/>
        </w:rPr>
        <w:t xml:space="preserve"> require health and related services of a type or amount beyond that required by children generally” (RSA 132:13).</w:t>
      </w:r>
    </w:p>
    <w:p w14:paraId="556B3586" w14:textId="77777777" w:rsidR="006C436F" w:rsidRPr="004144D0" w:rsidRDefault="006C436F" w:rsidP="004144D0">
      <w:pPr>
        <w:pStyle w:val="Level1"/>
        <w:numPr>
          <w:ilvl w:val="0"/>
          <w:numId w:val="0"/>
        </w:numPr>
        <w:spacing w:before="120"/>
        <w:ind w:left="360"/>
        <w:rPr>
          <w:sz w:val="22"/>
          <w:szCs w:val="22"/>
        </w:rPr>
      </w:pPr>
      <w:r w:rsidRPr="006C436F">
        <w:rPr>
          <w:color w:val="auto"/>
          <w:sz w:val="22"/>
          <w:szCs w:val="22"/>
        </w:rPr>
        <w:t xml:space="preserve">Culturally Sensitive - </w:t>
      </w:r>
      <w:r w:rsidRPr="006C436F">
        <w:rPr>
          <w:b w:val="0"/>
          <w:color w:val="auto"/>
          <w:sz w:val="22"/>
          <w:szCs w:val="22"/>
          <w:shd w:val="clear" w:color="auto" w:fill="FFFFFF"/>
        </w:rPr>
        <w:t>Awareness and appreciation of the values, norms, and beliefs characteristic of a cultural, ethnic, racial, or other group that is not one’s own, accompanied by a willingness to adapt one’s behavior accordingly.</w:t>
      </w:r>
      <w:r w:rsidR="004014FA">
        <w:rPr>
          <w:b w:val="0"/>
          <w:color w:val="auto"/>
          <w:sz w:val="22"/>
          <w:szCs w:val="22"/>
          <w:shd w:val="clear" w:color="auto" w:fill="FFFFFF"/>
        </w:rPr>
        <w:t xml:space="preserve"> For the purposes of this solicitation, </w:t>
      </w:r>
      <w:r w:rsidR="004014FA">
        <w:rPr>
          <w:b w:val="0"/>
          <w:color w:val="auto"/>
          <w:sz w:val="22"/>
          <w:szCs w:val="22"/>
          <w:shd w:val="clear" w:color="auto" w:fill="FFFFFF"/>
        </w:rPr>
        <w:lastRenderedPageBreak/>
        <w:t xml:space="preserve">services </w:t>
      </w:r>
      <w:r w:rsidR="004014FA" w:rsidRPr="004014FA">
        <w:rPr>
          <w:b w:val="0"/>
          <w:color w:val="auto"/>
          <w:sz w:val="22"/>
          <w:szCs w:val="22"/>
          <w:shd w:val="clear" w:color="auto" w:fill="FFFFFF"/>
        </w:rPr>
        <w:t>delivered in a culturally competent, linguistically appropriate, and accessible manner to best serve CYSHCN and their families.</w:t>
      </w:r>
    </w:p>
    <w:p w14:paraId="0CF13631" w14:textId="77777777" w:rsidR="006C436F" w:rsidRPr="001C5DE4" w:rsidRDefault="006C436F" w:rsidP="004144D0">
      <w:pPr>
        <w:autoSpaceDE w:val="0"/>
        <w:autoSpaceDN w:val="0"/>
        <w:adjustRightInd w:val="0"/>
        <w:ind w:left="360"/>
      </w:pPr>
      <w:r w:rsidRPr="004144D0">
        <w:rPr>
          <w:rFonts w:cs="Arial"/>
          <w:b/>
          <w:bCs/>
          <w:color w:val="000000"/>
          <w:sz w:val="22"/>
          <w:szCs w:val="22"/>
        </w:rPr>
        <w:t xml:space="preserve">Environmental Modification </w:t>
      </w:r>
      <w:r w:rsidRPr="004144D0">
        <w:rPr>
          <w:rFonts w:cs="Arial"/>
          <w:color w:val="000000"/>
          <w:sz w:val="22"/>
          <w:szCs w:val="22"/>
        </w:rPr>
        <w:t xml:space="preserve">– The physical </w:t>
      </w:r>
      <w:r w:rsidRPr="004144D0">
        <w:rPr>
          <w:rFonts w:cs="Arial"/>
          <w:color w:val="222222"/>
          <w:sz w:val="22"/>
          <w:szCs w:val="22"/>
        </w:rPr>
        <w:t xml:space="preserve">adaptation to the private residence of an individual or individual’s family or to a vehicle that is the individual’s primary means of transportation. Such adaptations are considered necessary to ensure the health, welfare and safety of the individual. </w:t>
      </w:r>
      <w:r w:rsidRPr="004144D0">
        <w:rPr>
          <w:rFonts w:cs="Arial"/>
          <w:color w:val="000000"/>
          <w:sz w:val="22"/>
          <w:szCs w:val="22"/>
        </w:rPr>
        <w:t>Examples include a ramp to enter the home, widening of doorways within the home, or the</w:t>
      </w:r>
      <w:r>
        <w:rPr>
          <w:rFonts w:cs="Arial"/>
          <w:color w:val="000000"/>
          <w:sz w:val="22"/>
          <w:szCs w:val="22"/>
        </w:rPr>
        <w:t xml:space="preserve"> </w:t>
      </w:r>
      <w:r w:rsidRPr="004144D0">
        <w:rPr>
          <w:rFonts w:cs="Arial"/>
          <w:color w:val="000000"/>
          <w:sz w:val="22"/>
          <w:szCs w:val="22"/>
        </w:rPr>
        <w:t>addition of a handicap accessible sho</w:t>
      </w:r>
      <w:r>
        <w:rPr>
          <w:rFonts w:cs="Arial"/>
          <w:color w:val="000000"/>
          <w:sz w:val="22"/>
          <w:szCs w:val="22"/>
        </w:rPr>
        <w:t>wer.</w:t>
      </w:r>
    </w:p>
    <w:p w14:paraId="72FDDD91" w14:textId="342B22DA" w:rsidR="00A37F60" w:rsidRPr="006C436F" w:rsidRDefault="00A37F60" w:rsidP="004144D0">
      <w:pPr>
        <w:pStyle w:val="Level1"/>
        <w:numPr>
          <w:ilvl w:val="0"/>
          <w:numId w:val="0"/>
        </w:numPr>
        <w:spacing w:before="120"/>
        <w:ind w:left="360"/>
      </w:pPr>
      <w:r>
        <w:rPr>
          <w:color w:val="auto"/>
          <w:sz w:val="22"/>
          <w:szCs w:val="22"/>
        </w:rPr>
        <w:t xml:space="preserve">Family-Centered – </w:t>
      </w:r>
      <w:r w:rsidR="008475E3">
        <w:rPr>
          <w:b w:val="0"/>
          <w:color w:val="auto"/>
          <w:sz w:val="22"/>
          <w:szCs w:val="22"/>
        </w:rPr>
        <w:t xml:space="preserve">A belief and approach that </w:t>
      </w:r>
      <w:r w:rsidR="008475E3">
        <w:rPr>
          <w:rFonts w:eastAsia="Times New Roman"/>
          <w:b w:val="0"/>
          <w:color w:val="auto"/>
          <w:sz w:val="22"/>
          <w:szCs w:val="26"/>
        </w:rPr>
        <w:t>f</w:t>
      </w:r>
      <w:r w:rsidR="001C6967" w:rsidRPr="004144D0">
        <w:rPr>
          <w:rFonts w:eastAsia="Times New Roman"/>
          <w:b w:val="0"/>
          <w:color w:val="auto"/>
          <w:sz w:val="22"/>
          <w:szCs w:val="26"/>
        </w:rPr>
        <w:t xml:space="preserve">amilies are co-creators of </w:t>
      </w:r>
      <w:r w:rsidR="008475E3">
        <w:rPr>
          <w:rFonts w:eastAsia="Times New Roman"/>
          <w:b w:val="0"/>
          <w:color w:val="auto"/>
          <w:sz w:val="22"/>
          <w:szCs w:val="26"/>
        </w:rPr>
        <w:t xml:space="preserve">the </w:t>
      </w:r>
      <w:r w:rsidR="001C6967" w:rsidRPr="004144D0">
        <w:rPr>
          <w:rFonts w:eastAsia="Times New Roman"/>
          <w:b w:val="0"/>
          <w:color w:val="auto"/>
          <w:sz w:val="22"/>
          <w:szCs w:val="26"/>
        </w:rPr>
        <w:t>care coordination processes and are active, core partners in decision making</w:t>
      </w:r>
      <w:r w:rsidR="008475E3">
        <w:rPr>
          <w:rFonts w:eastAsia="Times New Roman"/>
          <w:b w:val="0"/>
          <w:color w:val="auto"/>
          <w:sz w:val="22"/>
          <w:szCs w:val="26"/>
        </w:rPr>
        <w:t>.</w:t>
      </w:r>
      <w:r w:rsidR="001C6967" w:rsidRPr="004144D0">
        <w:rPr>
          <w:rFonts w:eastAsia="Times New Roman"/>
          <w:b w:val="0"/>
          <w:color w:val="auto"/>
          <w:sz w:val="22"/>
          <w:szCs w:val="26"/>
        </w:rPr>
        <w:t xml:space="preserve"> </w:t>
      </w:r>
      <w:r w:rsidR="008475E3">
        <w:rPr>
          <w:rFonts w:eastAsia="Times New Roman"/>
          <w:b w:val="0"/>
          <w:color w:val="auto"/>
          <w:sz w:val="22"/>
          <w:szCs w:val="26"/>
        </w:rPr>
        <w:t>A</w:t>
      </w:r>
      <w:r w:rsidR="001C6967" w:rsidRPr="004144D0">
        <w:rPr>
          <w:rFonts w:eastAsia="Times New Roman"/>
          <w:b w:val="0"/>
          <w:color w:val="auto"/>
          <w:sz w:val="22"/>
          <w:szCs w:val="26"/>
        </w:rPr>
        <w:t>s members of the care team, families</w:t>
      </w:r>
      <w:r w:rsidR="008475E3">
        <w:rPr>
          <w:rFonts w:eastAsia="Times New Roman"/>
          <w:b w:val="0"/>
          <w:color w:val="auto"/>
          <w:sz w:val="22"/>
          <w:szCs w:val="26"/>
        </w:rPr>
        <w:t xml:space="preserve"> and youth partner with </w:t>
      </w:r>
      <w:r w:rsidR="00F75D4B">
        <w:rPr>
          <w:rFonts w:eastAsia="Times New Roman"/>
          <w:b w:val="0"/>
          <w:color w:val="auto"/>
          <w:sz w:val="22"/>
          <w:szCs w:val="26"/>
        </w:rPr>
        <w:t>health</w:t>
      </w:r>
      <w:r w:rsidR="001C6967" w:rsidRPr="004144D0">
        <w:rPr>
          <w:rFonts w:eastAsia="Times New Roman"/>
          <w:b w:val="0"/>
          <w:color w:val="auto"/>
          <w:sz w:val="22"/>
          <w:szCs w:val="26"/>
        </w:rPr>
        <w:t xml:space="preserve"> care coordinators </w:t>
      </w:r>
      <w:r w:rsidR="008475E3">
        <w:rPr>
          <w:rFonts w:eastAsia="Times New Roman"/>
          <w:b w:val="0"/>
          <w:color w:val="auto"/>
          <w:sz w:val="22"/>
          <w:szCs w:val="26"/>
        </w:rPr>
        <w:t xml:space="preserve">and </w:t>
      </w:r>
      <w:r w:rsidR="001C6967" w:rsidRPr="004144D0">
        <w:rPr>
          <w:rFonts w:eastAsia="Times New Roman"/>
          <w:b w:val="0"/>
          <w:color w:val="auto"/>
          <w:sz w:val="22"/>
          <w:szCs w:val="26"/>
        </w:rPr>
        <w:t>work together to build trusting relationships.</w:t>
      </w:r>
    </w:p>
    <w:p w14:paraId="3480C1AE" w14:textId="01922719" w:rsidR="00DE0BF8" w:rsidRPr="004D1C92" w:rsidRDefault="00DE0BF8" w:rsidP="004144D0">
      <w:pPr>
        <w:pStyle w:val="Level1"/>
        <w:numPr>
          <w:ilvl w:val="0"/>
          <w:numId w:val="0"/>
        </w:numPr>
        <w:spacing w:before="120"/>
        <w:ind w:left="360"/>
        <w:rPr>
          <w:color w:val="000000"/>
          <w:szCs w:val="27"/>
          <w:shd w:val="clear" w:color="auto" w:fill="FFFFFF"/>
        </w:rPr>
      </w:pPr>
      <w:r>
        <w:rPr>
          <w:color w:val="auto"/>
          <w:sz w:val="22"/>
          <w:szCs w:val="22"/>
        </w:rPr>
        <w:t>Health Care Transition</w:t>
      </w:r>
      <w:r w:rsidR="00355F35" w:rsidRPr="00CF153D">
        <w:rPr>
          <w:sz w:val="22"/>
          <w:szCs w:val="22"/>
        </w:rPr>
        <w:t xml:space="preserve"> </w:t>
      </w:r>
      <w:r w:rsidR="00355F35" w:rsidRPr="004144D0">
        <w:rPr>
          <w:sz w:val="22"/>
          <w:szCs w:val="22"/>
        </w:rPr>
        <w:t>-</w:t>
      </w:r>
      <w:r w:rsidR="008E241E">
        <w:rPr>
          <w:b w:val="0"/>
          <w:color w:val="000000"/>
          <w:sz w:val="22"/>
          <w:szCs w:val="27"/>
          <w:shd w:val="clear" w:color="auto" w:fill="FFFFFF"/>
        </w:rPr>
        <w:t xml:space="preserve"> The</w:t>
      </w:r>
      <w:r w:rsidR="00355F35" w:rsidRPr="004144D0">
        <w:rPr>
          <w:color w:val="000000"/>
          <w:sz w:val="22"/>
          <w:szCs w:val="27"/>
          <w:shd w:val="clear" w:color="auto" w:fill="FFFFFF"/>
        </w:rPr>
        <w:t xml:space="preserve"> </w:t>
      </w:r>
      <w:r w:rsidR="004D1534" w:rsidRPr="004144D0">
        <w:rPr>
          <w:b w:val="0"/>
          <w:color w:val="000000"/>
          <w:sz w:val="22"/>
          <w:szCs w:val="27"/>
          <w:shd w:val="clear" w:color="auto" w:fill="FFFFFF"/>
        </w:rPr>
        <w:t>process of moving from a child/family-centered model of health care to an</w:t>
      </w:r>
      <w:r w:rsidR="008E241E">
        <w:rPr>
          <w:b w:val="0"/>
          <w:color w:val="000000"/>
          <w:sz w:val="22"/>
          <w:szCs w:val="27"/>
          <w:shd w:val="clear" w:color="auto" w:fill="FFFFFF"/>
        </w:rPr>
        <w:t xml:space="preserve"> adult</w:t>
      </w:r>
      <w:r w:rsidR="004D1534" w:rsidRPr="004144D0">
        <w:rPr>
          <w:b w:val="0"/>
          <w:color w:val="000000"/>
          <w:sz w:val="22"/>
          <w:szCs w:val="27"/>
          <w:shd w:val="clear" w:color="auto" w:fill="FFFFFF"/>
        </w:rPr>
        <w:t>/patient-centered model of</w:t>
      </w:r>
      <w:r w:rsidR="00845097">
        <w:rPr>
          <w:b w:val="0"/>
          <w:color w:val="000000"/>
          <w:sz w:val="22"/>
          <w:szCs w:val="27"/>
          <w:shd w:val="clear" w:color="auto" w:fill="FFFFFF"/>
        </w:rPr>
        <w:t xml:space="preserve"> health-care, with or without transferring</w:t>
      </w:r>
      <w:r w:rsidR="004D1534" w:rsidRPr="004144D0">
        <w:rPr>
          <w:b w:val="0"/>
          <w:color w:val="000000"/>
          <w:sz w:val="22"/>
          <w:szCs w:val="27"/>
          <w:shd w:val="clear" w:color="auto" w:fill="FFFFFF"/>
        </w:rPr>
        <w:t xml:space="preserve"> </w:t>
      </w:r>
      <w:r w:rsidR="004D1534" w:rsidRPr="00CF153D">
        <w:rPr>
          <w:b w:val="0"/>
          <w:color w:val="000000"/>
          <w:sz w:val="22"/>
          <w:szCs w:val="27"/>
          <w:shd w:val="clear" w:color="auto" w:fill="FFFFFF"/>
        </w:rPr>
        <w:t>to a new clinician.  It involves planning, transfer, and integration into adult-centered health care (</w:t>
      </w:r>
      <w:hyperlink r:id="rId9" w:history="1">
        <w:r w:rsidR="004D1534" w:rsidRPr="00CF153D">
          <w:rPr>
            <w:rStyle w:val="Hyperlink"/>
            <w:b w:val="0"/>
            <w:sz w:val="22"/>
            <w:szCs w:val="27"/>
            <w:shd w:val="clear" w:color="auto" w:fill="FFFFFF"/>
          </w:rPr>
          <w:t>https://www.gottransition.org/six-core-elements/</w:t>
        </w:r>
      </w:hyperlink>
      <w:r w:rsidR="004D1534" w:rsidRPr="00CF153D">
        <w:rPr>
          <w:b w:val="0"/>
          <w:color w:val="000000"/>
          <w:sz w:val="22"/>
          <w:szCs w:val="27"/>
          <w:shd w:val="clear" w:color="auto" w:fill="FFFFFF"/>
        </w:rPr>
        <w:t>).</w:t>
      </w:r>
    </w:p>
    <w:p w14:paraId="4A92F3DF" w14:textId="5EF295FD" w:rsidR="005D652F" w:rsidRPr="004144D0" w:rsidRDefault="005D652F" w:rsidP="004144D0">
      <w:pPr>
        <w:autoSpaceDE w:val="0"/>
        <w:autoSpaceDN w:val="0"/>
        <w:adjustRightInd w:val="0"/>
        <w:spacing w:before="120" w:after="120"/>
        <w:ind w:left="360"/>
        <w:rPr>
          <w:sz w:val="22"/>
          <w:szCs w:val="22"/>
        </w:rPr>
      </w:pPr>
      <w:r w:rsidRPr="004144D0">
        <w:rPr>
          <w:rFonts w:cs="Arial"/>
          <w:b/>
          <w:bCs/>
          <w:sz w:val="22"/>
          <w:szCs w:val="22"/>
        </w:rPr>
        <w:t xml:space="preserve">Health Summary </w:t>
      </w:r>
      <w:r w:rsidRPr="004144D0">
        <w:rPr>
          <w:sz w:val="22"/>
          <w:szCs w:val="22"/>
        </w:rPr>
        <w:t xml:space="preserve">– </w:t>
      </w:r>
      <w:r w:rsidR="00CF153D" w:rsidRPr="004144D0">
        <w:rPr>
          <w:sz w:val="22"/>
          <w:szCs w:val="22"/>
        </w:rPr>
        <w:t>I</w:t>
      </w:r>
      <w:r w:rsidRPr="004144D0">
        <w:rPr>
          <w:sz w:val="22"/>
          <w:szCs w:val="22"/>
        </w:rPr>
        <w:t>ncludes medical and behavioral health history, family preferences and strengths, treating providers, medications, immunizations, personal, educational, behavioral, and social circumstances</w:t>
      </w:r>
    </w:p>
    <w:p w14:paraId="02A28CAE" w14:textId="7051B1A3" w:rsidR="00B44EC0" w:rsidRPr="00B17D29" w:rsidRDefault="00B44EC0" w:rsidP="004144D0">
      <w:pPr>
        <w:autoSpaceDE w:val="0"/>
        <w:autoSpaceDN w:val="0"/>
        <w:adjustRightInd w:val="0"/>
        <w:spacing w:before="120" w:after="120"/>
        <w:ind w:left="360"/>
      </w:pPr>
      <w:r>
        <w:rPr>
          <w:b/>
          <w:sz w:val="22"/>
          <w:szCs w:val="22"/>
        </w:rPr>
        <w:t xml:space="preserve">Maternal and Child Health Bureau (MCHB) </w:t>
      </w:r>
      <w:r>
        <w:rPr>
          <w:sz w:val="22"/>
          <w:szCs w:val="22"/>
        </w:rPr>
        <w:t>– A federal program that focuses on improving the health of America’s mothers, children, and families</w:t>
      </w:r>
      <w:r w:rsidR="00F91405">
        <w:rPr>
          <w:sz w:val="22"/>
          <w:szCs w:val="22"/>
        </w:rPr>
        <w:t>,</w:t>
      </w:r>
      <w:r>
        <w:rPr>
          <w:sz w:val="22"/>
          <w:szCs w:val="22"/>
        </w:rPr>
        <w:t xml:space="preserve"> including CSHCN.</w:t>
      </w:r>
    </w:p>
    <w:p w14:paraId="3F60D9D6" w14:textId="1B70F5B0" w:rsidR="005D652F" w:rsidRPr="00B17D29" w:rsidRDefault="00B44EC0" w:rsidP="004144D0">
      <w:pPr>
        <w:autoSpaceDE w:val="0"/>
        <w:autoSpaceDN w:val="0"/>
        <w:adjustRightInd w:val="0"/>
        <w:spacing w:before="120" w:after="120"/>
        <w:ind w:left="360"/>
      </w:pPr>
      <w:r w:rsidRPr="007139F4">
        <w:rPr>
          <w:rFonts w:cs="Arial"/>
          <w:b/>
          <w:sz w:val="22"/>
          <w:szCs w:val="22"/>
        </w:rPr>
        <w:t>Medical Home</w:t>
      </w:r>
      <w:r w:rsidRPr="007139F4">
        <w:rPr>
          <w:rFonts w:cs="Arial"/>
          <w:sz w:val="22"/>
          <w:szCs w:val="22"/>
        </w:rPr>
        <w:t xml:space="preserve"> - A physician, primary care provider or clinic that is known to the</w:t>
      </w:r>
      <w:r>
        <w:rPr>
          <w:rFonts w:cs="Arial"/>
          <w:sz w:val="22"/>
          <w:szCs w:val="22"/>
        </w:rPr>
        <w:t xml:space="preserve"> </w:t>
      </w:r>
      <w:r w:rsidRPr="007139F4">
        <w:rPr>
          <w:rFonts w:cs="Arial"/>
          <w:sz w:val="22"/>
          <w:szCs w:val="22"/>
        </w:rPr>
        <w:t>eligible recipient and recipient’s family as the source for the recipient’s preventive and</w:t>
      </w:r>
      <w:r>
        <w:rPr>
          <w:rFonts w:cs="Arial"/>
          <w:sz w:val="22"/>
          <w:szCs w:val="22"/>
        </w:rPr>
        <w:t xml:space="preserve"> </w:t>
      </w:r>
      <w:r w:rsidRPr="007139F4">
        <w:rPr>
          <w:rFonts w:cs="Arial"/>
          <w:sz w:val="22"/>
          <w:szCs w:val="22"/>
        </w:rPr>
        <w:t>primary care services, continuity of care, access to acute health needs 24-hours a</w:t>
      </w:r>
      <w:r>
        <w:rPr>
          <w:rFonts w:cs="Arial"/>
          <w:sz w:val="22"/>
          <w:szCs w:val="22"/>
        </w:rPr>
        <w:t xml:space="preserve"> </w:t>
      </w:r>
      <w:r w:rsidRPr="007139F4">
        <w:rPr>
          <w:rFonts w:cs="Arial"/>
          <w:sz w:val="22"/>
          <w:szCs w:val="22"/>
        </w:rPr>
        <w:t>day, and appropriate treatment or referral for specialty care, other health and health</w:t>
      </w:r>
      <w:r>
        <w:rPr>
          <w:rFonts w:cs="Arial"/>
          <w:sz w:val="22"/>
          <w:szCs w:val="22"/>
        </w:rPr>
        <w:t>-</w:t>
      </w:r>
      <w:r w:rsidRPr="007139F4">
        <w:rPr>
          <w:rFonts w:cs="Arial"/>
          <w:sz w:val="22"/>
          <w:szCs w:val="22"/>
        </w:rPr>
        <w:t>related</w:t>
      </w:r>
      <w:r>
        <w:rPr>
          <w:rFonts w:cs="Arial"/>
          <w:sz w:val="22"/>
          <w:szCs w:val="22"/>
        </w:rPr>
        <w:t xml:space="preserve"> </w:t>
      </w:r>
      <w:r w:rsidRPr="007139F4">
        <w:rPr>
          <w:rFonts w:cs="Arial"/>
          <w:sz w:val="22"/>
          <w:szCs w:val="22"/>
        </w:rPr>
        <w:t>services. Care is comprehensive, family-centered, coordinated,</w:t>
      </w:r>
      <w:r>
        <w:rPr>
          <w:rFonts w:cs="Arial"/>
          <w:sz w:val="22"/>
          <w:szCs w:val="22"/>
        </w:rPr>
        <w:t xml:space="preserve"> </w:t>
      </w:r>
      <w:r w:rsidRPr="007139F4">
        <w:rPr>
          <w:rFonts w:cs="Arial"/>
          <w:sz w:val="22"/>
          <w:szCs w:val="22"/>
        </w:rPr>
        <w:t>compassionate, and culturally effective.</w:t>
      </w:r>
    </w:p>
    <w:p w14:paraId="51E8EB08" w14:textId="28CD8F80" w:rsidR="00B44EC0" w:rsidRDefault="005D652F" w:rsidP="004144D0">
      <w:pPr>
        <w:pStyle w:val="Level1"/>
        <w:numPr>
          <w:ilvl w:val="0"/>
          <w:numId w:val="0"/>
        </w:numPr>
        <w:spacing w:before="120"/>
        <w:ind w:left="360"/>
      </w:pPr>
      <w:r w:rsidRPr="00756FEF">
        <w:rPr>
          <w:color w:val="auto"/>
          <w:sz w:val="22"/>
          <w:szCs w:val="22"/>
        </w:rPr>
        <w:t>Shared Care Plan</w:t>
      </w:r>
      <w:r w:rsidR="00F101D0">
        <w:rPr>
          <w:color w:val="auto"/>
          <w:sz w:val="22"/>
          <w:szCs w:val="22"/>
        </w:rPr>
        <w:t xml:space="preserve"> – </w:t>
      </w:r>
      <w:r w:rsidR="00F101D0">
        <w:rPr>
          <w:b w:val="0"/>
          <w:color w:val="auto"/>
          <w:sz w:val="22"/>
          <w:szCs w:val="22"/>
        </w:rPr>
        <w:t>A dynamic document addressing clinical, functional and social service needs identified in an assessment. The plan describes the child’s health status, goals, action steps, care team, anticipated needs, referrals and linkages to services, and follow-up intervals. The plan enables continuity and incorporates the child and family’s strengths and preferences.</w:t>
      </w:r>
    </w:p>
    <w:p w14:paraId="07C40DDB" w14:textId="77777777" w:rsidR="00E7354E" w:rsidRPr="00D2507E" w:rsidRDefault="00E7354E" w:rsidP="004144D0">
      <w:pPr>
        <w:pStyle w:val="Level1"/>
        <w:spacing w:before="120"/>
        <w:outlineLvl w:val="0"/>
        <w:rPr>
          <w:sz w:val="22"/>
          <w:szCs w:val="22"/>
        </w:rPr>
      </w:pPr>
      <w:bookmarkStart w:id="16" w:name="_Toc80356479"/>
      <w:r w:rsidRPr="00D2507E">
        <w:rPr>
          <w:sz w:val="22"/>
          <w:szCs w:val="22"/>
        </w:rPr>
        <w:t>STATEMENT OF WORK</w:t>
      </w:r>
      <w:bookmarkEnd w:id="16"/>
    </w:p>
    <w:p w14:paraId="075435CC" w14:textId="77777777" w:rsidR="0009325E" w:rsidRPr="00904E75" w:rsidRDefault="00E7354E" w:rsidP="004144D0">
      <w:pPr>
        <w:pStyle w:val="Level2"/>
        <w:spacing w:before="120"/>
        <w:ind w:left="900" w:hanging="540"/>
        <w:rPr>
          <w:sz w:val="22"/>
          <w:szCs w:val="22"/>
        </w:rPr>
      </w:pPr>
      <w:r w:rsidRPr="00904E75">
        <w:rPr>
          <w:sz w:val="22"/>
          <w:szCs w:val="22"/>
        </w:rPr>
        <w:t>Scope of Services</w:t>
      </w:r>
    </w:p>
    <w:p w14:paraId="44A07F2B" w14:textId="76AC9413" w:rsidR="00B44EC0" w:rsidRDefault="0085779C" w:rsidP="004144D0">
      <w:pPr>
        <w:pStyle w:val="Level3"/>
        <w:spacing w:before="120" w:line="240" w:lineRule="auto"/>
        <w:ind w:left="1710" w:hanging="810"/>
        <w:rPr>
          <w:rFonts w:cs="Arial"/>
        </w:rPr>
      </w:pPr>
      <w:r w:rsidRPr="00D2507E">
        <w:rPr>
          <w:rFonts w:cs="Arial"/>
        </w:rPr>
        <w:t>The selected Vendor(s) mus</w:t>
      </w:r>
      <w:r w:rsidR="006D019A">
        <w:rPr>
          <w:rFonts w:cs="Arial"/>
        </w:rPr>
        <w:t xml:space="preserve">t provide </w:t>
      </w:r>
      <w:r w:rsidR="00E0069F">
        <w:rPr>
          <w:rFonts w:cs="Arial"/>
        </w:rPr>
        <w:t>community-based</w:t>
      </w:r>
      <w:r w:rsidR="006D019A">
        <w:rPr>
          <w:rFonts w:cs="Arial"/>
        </w:rPr>
        <w:t xml:space="preserve"> health</w:t>
      </w:r>
      <w:r w:rsidR="002C1C82">
        <w:rPr>
          <w:rFonts w:cs="Arial"/>
        </w:rPr>
        <w:t xml:space="preserve"> </w:t>
      </w:r>
      <w:r w:rsidR="006D019A">
        <w:rPr>
          <w:rFonts w:cs="Arial"/>
        </w:rPr>
        <w:t xml:space="preserve">care coordination </w:t>
      </w:r>
      <w:r w:rsidR="002C1C82">
        <w:rPr>
          <w:rFonts w:cs="Arial"/>
        </w:rPr>
        <w:t>including</w:t>
      </w:r>
      <w:r w:rsidR="00793C96">
        <w:rPr>
          <w:rFonts w:cs="Arial"/>
        </w:rPr>
        <w:t xml:space="preserve"> family support</w:t>
      </w:r>
      <w:r w:rsidR="002C1C82">
        <w:rPr>
          <w:rFonts w:cs="Arial"/>
        </w:rPr>
        <w:t xml:space="preserve"> for</w:t>
      </w:r>
      <w:r w:rsidR="006D019A">
        <w:rPr>
          <w:rFonts w:cs="Arial"/>
        </w:rPr>
        <w:t xml:space="preserve"> CSHCN</w:t>
      </w:r>
      <w:r w:rsidR="00CE2474">
        <w:rPr>
          <w:rFonts w:cs="Arial"/>
        </w:rPr>
        <w:t xml:space="preserve"> </w:t>
      </w:r>
      <w:r w:rsidR="002C1C82">
        <w:rPr>
          <w:rFonts w:cs="Arial"/>
        </w:rPr>
        <w:t>and their families</w:t>
      </w:r>
      <w:r w:rsidR="00B44EC0">
        <w:rPr>
          <w:rFonts w:cs="Arial"/>
        </w:rPr>
        <w:t xml:space="preserve"> that is:</w:t>
      </w:r>
    </w:p>
    <w:p w14:paraId="5C3B66F7" w14:textId="77777777" w:rsidR="00B44EC0" w:rsidRPr="00B17D29" w:rsidRDefault="00B44EC0" w:rsidP="00321EEE">
      <w:pPr>
        <w:pStyle w:val="Level4"/>
        <w:ind w:left="2610" w:hanging="900"/>
        <w:rPr>
          <w:rFonts w:cs="Arial"/>
        </w:rPr>
      </w:pPr>
      <w:r>
        <w:t>Based on the premise of health equity, that all children and families should have an equal opportunity to attain their full health potential, and no barriers should exist to prevent children and their families from achieving this potential.</w:t>
      </w:r>
    </w:p>
    <w:p w14:paraId="6DEA0378" w14:textId="77777777" w:rsidR="00B44EC0" w:rsidRPr="006A4B8D" w:rsidRDefault="00B44EC0" w:rsidP="004144D0">
      <w:pPr>
        <w:pStyle w:val="Level4"/>
        <w:ind w:left="2610" w:hanging="900"/>
      </w:pPr>
      <w:r>
        <w:rPr>
          <w:rFonts w:cs="Arial"/>
        </w:rPr>
        <w:t>Provided to improve their ability to navigate the complexities and manage the unique challenges of having a chronic condition</w:t>
      </w:r>
      <w:r w:rsidRPr="00E27549">
        <w:rPr>
          <w:rFonts w:cs="Arial"/>
        </w:rPr>
        <w:t xml:space="preserve"> </w:t>
      </w:r>
      <w:r>
        <w:rPr>
          <w:rFonts w:cs="Arial"/>
        </w:rPr>
        <w:t>or caring for a CSHCN.</w:t>
      </w:r>
    </w:p>
    <w:p w14:paraId="45940875" w14:textId="490B539E" w:rsidR="00BE083E" w:rsidRPr="004144D0" w:rsidRDefault="00BE083E" w:rsidP="004144D0">
      <w:pPr>
        <w:pStyle w:val="Level3"/>
        <w:ind w:left="1710" w:hanging="720"/>
      </w:pPr>
      <w:r w:rsidRPr="004144D0">
        <w:lastRenderedPageBreak/>
        <w:t xml:space="preserve">The selected </w:t>
      </w:r>
      <w:r w:rsidR="00CF153D">
        <w:t>V</w:t>
      </w:r>
      <w:r w:rsidRPr="004144D0">
        <w:t xml:space="preserve">endor(s) </w:t>
      </w:r>
      <w:r w:rsidR="00AC4EEA">
        <w:t>must</w:t>
      </w:r>
      <w:r w:rsidRPr="004144D0">
        <w:t xml:space="preserve"> ensure services are available throughout the</w:t>
      </w:r>
      <w:r w:rsidR="00A7624D">
        <w:t xml:space="preserve"> proposed </w:t>
      </w:r>
      <w:r w:rsidRPr="004144D0">
        <w:t>region</w:t>
      </w:r>
      <w:r w:rsidR="00A7624D">
        <w:t>(s) to be covered</w:t>
      </w:r>
      <w:r w:rsidRPr="004144D0">
        <w:t>.</w:t>
      </w:r>
    </w:p>
    <w:p w14:paraId="5B153FB4" w14:textId="12EA057B" w:rsidR="00BE083E" w:rsidRPr="004144D0" w:rsidRDefault="00BE083E" w:rsidP="004144D0">
      <w:pPr>
        <w:pStyle w:val="Level3"/>
        <w:ind w:left="1710" w:hanging="720"/>
      </w:pPr>
      <w:r w:rsidRPr="004144D0">
        <w:rPr>
          <w:rFonts w:cs="Arial"/>
        </w:rPr>
        <w:t xml:space="preserve">The selected </w:t>
      </w:r>
      <w:r w:rsidR="00CF153D">
        <w:rPr>
          <w:rFonts w:cs="Arial"/>
        </w:rPr>
        <w:t>V</w:t>
      </w:r>
      <w:r w:rsidRPr="004144D0">
        <w:rPr>
          <w:rFonts w:cs="Arial"/>
        </w:rPr>
        <w:t xml:space="preserve">endor(s) </w:t>
      </w:r>
      <w:r w:rsidR="00AC4EEA">
        <w:rPr>
          <w:rFonts w:cs="Arial"/>
        </w:rPr>
        <w:t>must</w:t>
      </w:r>
      <w:r w:rsidRPr="004144D0">
        <w:rPr>
          <w:rFonts w:cs="Arial"/>
        </w:rPr>
        <w:t xml:space="preserve"> adhere </w:t>
      </w:r>
      <w:r w:rsidR="00567E89">
        <w:rPr>
          <w:rFonts w:cs="Arial"/>
        </w:rPr>
        <w:t>t</w:t>
      </w:r>
      <w:r w:rsidRPr="004144D0">
        <w:rPr>
          <w:rFonts w:cs="Arial"/>
        </w:rPr>
        <w:t>o all applicable legislative and programmatic requirements when providing services</w:t>
      </w:r>
      <w:r w:rsidR="00567E89" w:rsidRPr="004144D0">
        <w:rPr>
          <w:rFonts w:cs="Arial"/>
        </w:rPr>
        <w:t>.</w:t>
      </w:r>
      <w:r w:rsidRPr="004144D0">
        <w:rPr>
          <w:rFonts w:cs="Arial"/>
        </w:rPr>
        <w:t xml:space="preserve"> </w:t>
      </w:r>
    </w:p>
    <w:p w14:paraId="5939B601" w14:textId="6FBD737A" w:rsidR="00BE083E" w:rsidRPr="00CF153D" w:rsidRDefault="00BE083E" w:rsidP="00BA3C1A">
      <w:pPr>
        <w:pStyle w:val="Level3"/>
        <w:ind w:left="1710" w:hanging="720"/>
      </w:pPr>
      <w:r w:rsidRPr="004144D0">
        <w:t xml:space="preserve">The selected </w:t>
      </w:r>
      <w:r w:rsidR="00A7624D">
        <w:t>V</w:t>
      </w:r>
      <w:r w:rsidRPr="004144D0">
        <w:t xml:space="preserve">endor(s) </w:t>
      </w:r>
      <w:r w:rsidR="00AC4EEA">
        <w:t>must</w:t>
      </w:r>
      <w:r w:rsidRPr="004144D0">
        <w:t xml:space="preserve"> maintain compliance with applicable </w:t>
      </w:r>
      <w:r w:rsidR="00BF47F2" w:rsidRPr="004144D0">
        <w:t xml:space="preserve">federal and state </w:t>
      </w:r>
      <w:r w:rsidRPr="004144D0">
        <w:t>regulations, policies, and procedures set forth by the Department</w:t>
      </w:r>
      <w:r w:rsidRPr="00CF153D">
        <w:t>.</w:t>
      </w:r>
    </w:p>
    <w:p w14:paraId="1767F226" w14:textId="51D1FAF5" w:rsidR="006D019A" w:rsidRDefault="00E3074B" w:rsidP="004144D0">
      <w:pPr>
        <w:pStyle w:val="Level3"/>
        <w:ind w:left="1710" w:hanging="684"/>
        <w:rPr>
          <w:rFonts w:cs="Arial"/>
        </w:rPr>
      </w:pPr>
      <w:r>
        <w:t xml:space="preserve">The selected Vendor(s) </w:t>
      </w:r>
      <w:r w:rsidR="00AC4EEA">
        <w:t>must</w:t>
      </w:r>
      <w:r>
        <w:t xml:space="preserve"> </w:t>
      </w:r>
      <w:r w:rsidR="00351DC8">
        <w:t>e</w:t>
      </w:r>
      <w:r>
        <w:t xml:space="preserve">nsure that health care coordination </w:t>
      </w:r>
      <w:r>
        <w:rPr>
          <w:rFonts w:cs="Arial"/>
        </w:rPr>
        <w:t>s</w:t>
      </w:r>
      <w:r w:rsidR="00CE2474">
        <w:rPr>
          <w:rFonts w:cs="Arial"/>
        </w:rPr>
        <w:t>ervices</w:t>
      </w:r>
      <w:r>
        <w:rPr>
          <w:rFonts w:cs="Arial"/>
        </w:rPr>
        <w:t xml:space="preserve"> </w:t>
      </w:r>
      <w:r w:rsidR="00CE2474">
        <w:rPr>
          <w:rFonts w:cs="Arial"/>
        </w:rPr>
        <w:t>include,</w:t>
      </w:r>
      <w:r w:rsidR="006D019A" w:rsidRPr="006736A6">
        <w:rPr>
          <w:rFonts w:cs="Arial"/>
        </w:rPr>
        <w:t xml:space="preserve"> but</w:t>
      </w:r>
      <w:r>
        <w:rPr>
          <w:rFonts w:cs="Arial"/>
        </w:rPr>
        <w:t xml:space="preserve"> are</w:t>
      </w:r>
      <w:r w:rsidR="00CE2474">
        <w:rPr>
          <w:rFonts w:cs="Arial"/>
        </w:rPr>
        <w:t xml:space="preserve"> </w:t>
      </w:r>
      <w:r w:rsidR="006D019A" w:rsidRPr="006736A6">
        <w:rPr>
          <w:rFonts w:cs="Arial"/>
        </w:rPr>
        <w:t>not limited to:</w:t>
      </w:r>
    </w:p>
    <w:p w14:paraId="09C14BC3" w14:textId="77777777" w:rsidR="001C6967" w:rsidRPr="005D652F" w:rsidRDefault="001C6967" w:rsidP="004144D0">
      <w:pPr>
        <w:pStyle w:val="Level4"/>
        <w:ind w:left="2610" w:hanging="900"/>
        <w:rPr>
          <w:rFonts w:cs="Arial"/>
        </w:rPr>
      </w:pPr>
      <w:r w:rsidRPr="005D652F">
        <w:rPr>
          <w:rFonts w:cs="Arial"/>
        </w:rPr>
        <w:t>Promotion of family-centered, coordinated, ongoing comprehensive care within a medical home;</w:t>
      </w:r>
    </w:p>
    <w:p w14:paraId="578434E8" w14:textId="29A9D928" w:rsidR="006D019A" w:rsidRPr="006C436F" w:rsidRDefault="006D019A" w:rsidP="004144D0">
      <w:pPr>
        <w:pStyle w:val="Level4"/>
        <w:ind w:left="2610" w:hanging="900"/>
        <w:rPr>
          <w:rFonts w:cs="Arial"/>
        </w:rPr>
      </w:pPr>
      <w:r w:rsidRPr="005D652F">
        <w:rPr>
          <w:rFonts w:cs="Arial"/>
        </w:rPr>
        <w:t>Coordinati</w:t>
      </w:r>
      <w:r w:rsidR="00453667" w:rsidRPr="005D652F">
        <w:rPr>
          <w:rFonts w:cs="Arial"/>
        </w:rPr>
        <w:t>on</w:t>
      </w:r>
      <w:r w:rsidRPr="006A4B8D">
        <w:rPr>
          <w:rFonts w:cs="Arial"/>
        </w:rPr>
        <w:t xml:space="preserve"> of </w:t>
      </w:r>
      <w:r w:rsidR="008F65C1" w:rsidRPr="005D652F">
        <w:rPr>
          <w:rFonts w:cs="Arial"/>
        </w:rPr>
        <w:t xml:space="preserve">home and </w:t>
      </w:r>
      <w:r w:rsidRPr="005D652F">
        <w:rPr>
          <w:rFonts w:cs="Arial"/>
        </w:rPr>
        <w:t xml:space="preserve">community </w:t>
      </w:r>
      <w:r w:rsidR="008F65C1" w:rsidRPr="005D652F">
        <w:rPr>
          <w:rFonts w:cs="Arial"/>
        </w:rPr>
        <w:t>based supports</w:t>
      </w:r>
      <w:r w:rsidR="00A77BE1" w:rsidRPr="005D652F">
        <w:rPr>
          <w:rFonts w:cs="Arial"/>
        </w:rPr>
        <w:t>,</w:t>
      </w:r>
      <w:r w:rsidR="00A21147">
        <w:rPr>
          <w:rFonts w:cs="Arial"/>
        </w:rPr>
        <w:t xml:space="preserve"> which may</w:t>
      </w:r>
      <w:r w:rsidR="00A77BE1" w:rsidRPr="005D652F">
        <w:rPr>
          <w:rFonts w:cs="Arial"/>
        </w:rPr>
        <w:t xml:space="preserve"> includ</w:t>
      </w:r>
      <w:r w:rsidR="00A21147">
        <w:rPr>
          <w:rFonts w:cs="Arial"/>
        </w:rPr>
        <w:t>e</w:t>
      </w:r>
      <w:r w:rsidR="000237A2" w:rsidRPr="005D652F">
        <w:rPr>
          <w:rFonts w:cs="Arial"/>
        </w:rPr>
        <w:t xml:space="preserve">, but </w:t>
      </w:r>
      <w:r w:rsidR="009223FA">
        <w:rPr>
          <w:rFonts w:cs="Arial"/>
        </w:rPr>
        <w:t>is not</w:t>
      </w:r>
      <w:r w:rsidR="000237A2" w:rsidRPr="005D652F">
        <w:rPr>
          <w:rFonts w:cs="Arial"/>
        </w:rPr>
        <w:t xml:space="preserve"> limited to:</w:t>
      </w:r>
    </w:p>
    <w:p w14:paraId="05EE838C" w14:textId="77777777" w:rsidR="00A21147" w:rsidRDefault="00A21147" w:rsidP="004144D0">
      <w:pPr>
        <w:pStyle w:val="Level5"/>
        <w:ind w:left="3690" w:hanging="1062"/>
      </w:pPr>
      <w:r>
        <w:t>Primary and specialty care services;</w:t>
      </w:r>
    </w:p>
    <w:p w14:paraId="2A394E7A" w14:textId="73FCA56D" w:rsidR="00A77BE1" w:rsidRDefault="00217CC1" w:rsidP="004144D0">
      <w:pPr>
        <w:pStyle w:val="Level5"/>
        <w:ind w:left="3690" w:hanging="1062"/>
      </w:pPr>
      <w:r>
        <w:t>Home-based services</w:t>
      </w:r>
      <w:r w:rsidR="00A77BE1">
        <w:t>;</w:t>
      </w:r>
    </w:p>
    <w:p w14:paraId="73847622" w14:textId="77777777" w:rsidR="00A77BE1" w:rsidRDefault="00A77BE1" w:rsidP="004144D0">
      <w:pPr>
        <w:pStyle w:val="Level5"/>
        <w:ind w:left="3690" w:hanging="1062"/>
      </w:pPr>
      <w:r>
        <w:t>Transportation;</w:t>
      </w:r>
    </w:p>
    <w:p w14:paraId="27B6FF18" w14:textId="3E6334E4" w:rsidR="00A77BE1" w:rsidRDefault="00A77BE1" w:rsidP="004144D0">
      <w:pPr>
        <w:pStyle w:val="Level5"/>
        <w:ind w:left="3690" w:hanging="1062"/>
      </w:pPr>
      <w:r>
        <w:t xml:space="preserve">Linguistic services; </w:t>
      </w:r>
    </w:p>
    <w:p w14:paraId="326506CC" w14:textId="77777777" w:rsidR="00A77BE1" w:rsidRDefault="00A77BE1" w:rsidP="004144D0">
      <w:pPr>
        <w:pStyle w:val="Level5"/>
        <w:ind w:left="3690" w:hanging="1062"/>
      </w:pPr>
      <w:r>
        <w:t>Care continuity activities that address the unique needs of CSHCN</w:t>
      </w:r>
      <w:r w:rsidR="00A21147">
        <w:t>;</w:t>
      </w:r>
    </w:p>
    <w:p w14:paraId="68C29A19" w14:textId="77777777" w:rsidR="006D2005" w:rsidRDefault="006D2005" w:rsidP="004144D0">
      <w:pPr>
        <w:pStyle w:val="Level5"/>
        <w:ind w:left="3690" w:hanging="1062"/>
      </w:pPr>
      <w:r>
        <w:t>Respite care and campership resources;</w:t>
      </w:r>
    </w:p>
    <w:p w14:paraId="0C9E90B2" w14:textId="77777777" w:rsidR="006D2005" w:rsidRDefault="006D2005" w:rsidP="004144D0">
      <w:pPr>
        <w:pStyle w:val="Level5"/>
        <w:ind w:left="3690" w:hanging="1062"/>
      </w:pPr>
      <w:r>
        <w:t>Environmental Modifications;</w:t>
      </w:r>
    </w:p>
    <w:p w14:paraId="3A21A773" w14:textId="1E4984C5" w:rsidR="006D2005" w:rsidRDefault="006D2005" w:rsidP="004144D0">
      <w:pPr>
        <w:pStyle w:val="Level5"/>
        <w:ind w:left="3690" w:hanging="1062"/>
      </w:pPr>
      <w:r>
        <w:t xml:space="preserve">Financial Assistance; </w:t>
      </w:r>
    </w:p>
    <w:p w14:paraId="1E128BA0" w14:textId="54BAE0D1" w:rsidR="00805B2E" w:rsidRDefault="006D2005" w:rsidP="004144D0">
      <w:pPr>
        <w:pStyle w:val="Level5"/>
        <w:ind w:left="3690" w:hanging="1062"/>
      </w:pPr>
      <w:r>
        <w:t>Family Education and Leadership Development</w:t>
      </w:r>
      <w:r w:rsidR="00A7624D">
        <w:t>;</w:t>
      </w:r>
      <w:r>
        <w:t xml:space="preserve"> </w:t>
      </w:r>
      <w:r w:rsidR="00805B2E">
        <w:t>and</w:t>
      </w:r>
    </w:p>
    <w:p w14:paraId="3821B5C1" w14:textId="6B5D4105" w:rsidR="006D2005" w:rsidRPr="00A84B6E" w:rsidRDefault="006D2005" w:rsidP="004144D0">
      <w:pPr>
        <w:pStyle w:val="Level5"/>
        <w:ind w:left="3690" w:hanging="1062"/>
      </w:pPr>
      <w:r>
        <w:t>Family Council activities.</w:t>
      </w:r>
    </w:p>
    <w:p w14:paraId="0CC0DF35" w14:textId="7F72BB72" w:rsidR="006C0B84" w:rsidRPr="00B224EE" w:rsidRDefault="002D7C0E" w:rsidP="004144D0">
      <w:pPr>
        <w:pStyle w:val="Level4"/>
        <w:ind w:left="2610" w:hanging="900"/>
        <w:rPr>
          <w:rFonts w:cs="Arial"/>
        </w:rPr>
      </w:pPr>
      <w:r w:rsidRPr="00B224EE">
        <w:rPr>
          <w:rFonts w:cs="Arial"/>
        </w:rPr>
        <w:t>Assist</w:t>
      </w:r>
      <w:r w:rsidR="00E27549" w:rsidRPr="00B224EE">
        <w:rPr>
          <w:rFonts w:cs="Arial"/>
        </w:rPr>
        <w:t xml:space="preserve">ance for </w:t>
      </w:r>
      <w:r w:rsidRPr="00B224EE">
        <w:rPr>
          <w:rFonts w:cs="Arial"/>
        </w:rPr>
        <w:t xml:space="preserve">families to </w:t>
      </w:r>
      <w:r w:rsidR="00E27549" w:rsidRPr="00B224EE">
        <w:rPr>
          <w:rFonts w:cs="Arial"/>
        </w:rPr>
        <w:t xml:space="preserve">manage the impact of their child’s condition at home and </w:t>
      </w:r>
      <w:r w:rsidRPr="00B224EE">
        <w:rPr>
          <w:rFonts w:cs="Arial"/>
        </w:rPr>
        <w:t>avoid more costly residential/institutional settings</w:t>
      </w:r>
      <w:r w:rsidR="006C0B84" w:rsidRPr="00B224EE">
        <w:rPr>
          <w:rFonts w:cs="Arial"/>
        </w:rPr>
        <w:t>;</w:t>
      </w:r>
    </w:p>
    <w:p w14:paraId="5E3FB0A5" w14:textId="57400CB6" w:rsidR="006C0B84" w:rsidRPr="00B224EE" w:rsidRDefault="00E27549" w:rsidP="004144D0">
      <w:pPr>
        <w:pStyle w:val="Level4"/>
        <w:ind w:left="2610" w:hanging="900"/>
        <w:rPr>
          <w:rFonts w:cs="Arial"/>
        </w:rPr>
      </w:pPr>
      <w:r w:rsidRPr="00B224EE">
        <w:rPr>
          <w:rFonts w:cs="Arial"/>
        </w:rPr>
        <w:t>Activities that e</w:t>
      </w:r>
      <w:r w:rsidR="008E7941" w:rsidRPr="00B224EE">
        <w:rPr>
          <w:rFonts w:cs="Arial"/>
        </w:rPr>
        <w:t xml:space="preserve">mpower children and families to </w:t>
      </w:r>
      <w:r w:rsidR="005D480E" w:rsidRPr="00B224EE">
        <w:rPr>
          <w:rFonts w:cs="Arial"/>
        </w:rPr>
        <w:t>advance</w:t>
      </w:r>
      <w:r w:rsidR="008E7941" w:rsidRPr="00B224EE">
        <w:rPr>
          <w:rFonts w:cs="Arial"/>
        </w:rPr>
        <w:t xml:space="preserve"> </w:t>
      </w:r>
      <w:r w:rsidR="005D480E" w:rsidRPr="00B224EE">
        <w:rPr>
          <w:rFonts w:cs="Arial"/>
        </w:rPr>
        <w:t>their</w:t>
      </w:r>
      <w:r w:rsidR="008E7941" w:rsidRPr="00B224EE">
        <w:rPr>
          <w:rFonts w:cs="Arial"/>
        </w:rPr>
        <w:t xml:space="preserve"> wellbeing</w:t>
      </w:r>
      <w:r w:rsidR="00C67A17" w:rsidRPr="00B224EE">
        <w:rPr>
          <w:rFonts w:cs="Arial"/>
        </w:rPr>
        <w:t>;</w:t>
      </w:r>
    </w:p>
    <w:p w14:paraId="4C689337" w14:textId="2D501C14" w:rsidR="006C0B84" w:rsidRPr="006A4B8D" w:rsidRDefault="00AB6074" w:rsidP="004144D0">
      <w:pPr>
        <w:pStyle w:val="Level4"/>
        <w:ind w:left="2610" w:hanging="900"/>
        <w:rPr>
          <w:rFonts w:cs="Arial"/>
        </w:rPr>
      </w:pPr>
      <w:r>
        <w:rPr>
          <w:rFonts w:cs="Arial"/>
        </w:rPr>
        <w:t>Care coordination a</w:t>
      </w:r>
      <w:r w:rsidR="008E7941" w:rsidRPr="00B224EE">
        <w:rPr>
          <w:rFonts w:cs="Arial"/>
        </w:rPr>
        <w:t>ssess</w:t>
      </w:r>
      <w:r w:rsidR="00E27549" w:rsidRPr="00B224EE">
        <w:rPr>
          <w:rFonts w:cs="Arial"/>
        </w:rPr>
        <w:t>ments</w:t>
      </w:r>
      <w:r w:rsidR="008E7941" w:rsidRPr="00B224EE">
        <w:rPr>
          <w:rFonts w:cs="Arial"/>
        </w:rPr>
        <w:t xml:space="preserve"> for strengths</w:t>
      </w:r>
      <w:r w:rsidR="00E27549" w:rsidRPr="00B224EE">
        <w:rPr>
          <w:rFonts w:cs="Arial"/>
        </w:rPr>
        <w:t>,</w:t>
      </w:r>
      <w:r w:rsidR="008E7941" w:rsidRPr="00B224EE">
        <w:rPr>
          <w:rFonts w:cs="Arial"/>
        </w:rPr>
        <w:t xml:space="preserve"> needs</w:t>
      </w:r>
      <w:r w:rsidR="00E27549" w:rsidRPr="00B224EE">
        <w:rPr>
          <w:rFonts w:cs="Arial"/>
        </w:rPr>
        <w:t>,</w:t>
      </w:r>
      <w:r w:rsidR="008E7941" w:rsidRPr="00B224EE">
        <w:rPr>
          <w:rFonts w:cs="Arial"/>
        </w:rPr>
        <w:t xml:space="preserve"> and goals</w:t>
      </w:r>
      <w:r w:rsidR="006C0B84" w:rsidRPr="00B224EE">
        <w:rPr>
          <w:rFonts w:cs="Arial"/>
        </w:rPr>
        <w:t xml:space="preserve"> </w:t>
      </w:r>
      <w:r w:rsidR="005D480E" w:rsidRPr="00B224EE">
        <w:rPr>
          <w:rFonts w:cs="Arial"/>
        </w:rPr>
        <w:t xml:space="preserve">to be </w:t>
      </w:r>
      <w:r w:rsidR="008E7941" w:rsidRPr="00B224EE">
        <w:rPr>
          <w:rFonts w:cs="Arial"/>
        </w:rPr>
        <w:t xml:space="preserve">incorporated in a </w:t>
      </w:r>
      <w:r w:rsidR="00E3074B">
        <w:rPr>
          <w:rFonts w:cs="Arial"/>
        </w:rPr>
        <w:t xml:space="preserve">shared </w:t>
      </w:r>
      <w:r w:rsidR="00AA5EAD" w:rsidRPr="006A4B8D">
        <w:rPr>
          <w:rFonts w:cs="Arial"/>
        </w:rPr>
        <w:t>care plan</w:t>
      </w:r>
      <w:r w:rsidR="00B21CBD">
        <w:rPr>
          <w:rFonts w:cs="Arial"/>
        </w:rPr>
        <w:t>;</w:t>
      </w:r>
    </w:p>
    <w:p w14:paraId="28936640" w14:textId="123A0BC7" w:rsidR="00B21CBD" w:rsidRPr="00F91405" w:rsidRDefault="00E27549" w:rsidP="004144D0">
      <w:pPr>
        <w:pStyle w:val="Level4"/>
        <w:ind w:left="2610" w:hanging="900"/>
        <w:rPr>
          <w:rFonts w:cs="Arial"/>
        </w:rPr>
      </w:pPr>
      <w:r w:rsidRPr="00F91405">
        <w:rPr>
          <w:rFonts w:cs="Arial"/>
        </w:rPr>
        <w:t>Financial assistance to</w:t>
      </w:r>
      <w:r w:rsidR="00FF59F3" w:rsidRPr="00F91405">
        <w:rPr>
          <w:rFonts w:cs="Arial"/>
        </w:rPr>
        <w:t xml:space="preserve"> eligible recipients for health-related services</w:t>
      </w:r>
      <w:r w:rsidR="00E82F72" w:rsidRPr="00F91405">
        <w:rPr>
          <w:rFonts w:cs="Arial"/>
        </w:rPr>
        <w:t xml:space="preserve">, </w:t>
      </w:r>
      <w:r w:rsidR="00FF59F3" w:rsidRPr="00F91405">
        <w:rPr>
          <w:rFonts w:cs="Arial"/>
        </w:rPr>
        <w:t xml:space="preserve">in accordance with </w:t>
      </w:r>
      <w:r w:rsidR="00276204" w:rsidRPr="00F91405">
        <w:rPr>
          <w:rFonts w:cs="Arial"/>
        </w:rPr>
        <w:t xml:space="preserve">NH Administrative Rule </w:t>
      </w:r>
      <w:r w:rsidR="00FF59F3" w:rsidRPr="00F91405">
        <w:rPr>
          <w:rFonts w:cs="Arial"/>
        </w:rPr>
        <w:t xml:space="preserve">He-M </w:t>
      </w:r>
      <w:r w:rsidR="004D1C92" w:rsidRPr="00970DF4">
        <w:rPr>
          <w:rFonts w:cs="Arial"/>
        </w:rPr>
        <w:t>520.06</w:t>
      </w:r>
      <w:r w:rsidR="00B21CBD" w:rsidRPr="00970DF4">
        <w:rPr>
          <w:rFonts w:cs="Arial"/>
        </w:rPr>
        <w:t>, which require</w:t>
      </w:r>
      <w:r w:rsidR="000A0CCF" w:rsidRPr="00970DF4">
        <w:rPr>
          <w:rFonts w:cs="Arial"/>
        </w:rPr>
        <w:t>s</w:t>
      </w:r>
      <w:r w:rsidR="00B21CBD" w:rsidRPr="00970DF4">
        <w:rPr>
          <w:rFonts w:cs="Arial"/>
        </w:rPr>
        <w:t xml:space="preserve"> prior approval by the Department.</w:t>
      </w:r>
    </w:p>
    <w:p w14:paraId="740FE261" w14:textId="794DCC3B" w:rsidR="000C118E" w:rsidRPr="00970DF4" w:rsidRDefault="00B21CBD" w:rsidP="004144D0">
      <w:pPr>
        <w:pStyle w:val="Level4"/>
        <w:ind w:left="2610" w:hanging="900"/>
        <w:rPr>
          <w:rFonts w:cs="Arial"/>
        </w:rPr>
      </w:pPr>
      <w:r w:rsidRPr="00F91405">
        <w:rPr>
          <w:rFonts w:cs="Arial"/>
        </w:rPr>
        <w:t xml:space="preserve">Financial assistance to eligible recipients for </w:t>
      </w:r>
      <w:r w:rsidR="00E82F72" w:rsidRPr="00F91405">
        <w:rPr>
          <w:rFonts w:cs="Arial"/>
        </w:rPr>
        <w:t>Environmental Modifications</w:t>
      </w:r>
      <w:r w:rsidR="000A0CCF" w:rsidRPr="00F91405">
        <w:rPr>
          <w:rFonts w:cs="Arial"/>
        </w:rPr>
        <w:t>,</w:t>
      </w:r>
      <w:r w:rsidR="004D1C92" w:rsidRPr="00F91405">
        <w:rPr>
          <w:rFonts w:cs="Arial"/>
        </w:rPr>
        <w:t xml:space="preserve"> which </w:t>
      </w:r>
      <w:r w:rsidR="00E82F72" w:rsidRPr="00F91405">
        <w:rPr>
          <w:rFonts w:cs="Arial"/>
        </w:rPr>
        <w:t>re</w:t>
      </w:r>
      <w:r w:rsidRPr="00F91405">
        <w:rPr>
          <w:rFonts w:cs="Arial"/>
        </w:rPr>
        <w:t>q</w:t>
      </w:r>
      <w:r w:rsidR="00E82F72" w:rsidRPr="00F91405">
        <w:rPr>
          <w:rFonts w:cs="Arial"/>
        </w:rPr>
        <w:t>uire</w:t>
      </w:r>
      <w:r w:rsidR="004D1C92" w:rsidRPr="00F91405">
        <w:rPr>
          <w:rFonts w:cs="Arial"/>
        </w:rPr>
        <w:t xml:space="preserve"> </w:t>
      </w:r>
      <w:r w:rsidR="004D1C92" w:rsidRPr="00970DF4">
        <w:rPr>
          <w:rFonts w:cs="Arial"/>
        </w:rPr>
        <w:t xml:space="preserve">prior </w:t>
      </w:r>
      <w:r w:rsidR="004532AC" w:rsidRPr="004144D0">
        <w:rPr>
          <w:rFonts w:cs="Arial"/>
        </w:rPr>
        <w:t>approval by the Department</w:t>
      </w:r>
      <w:r w:rsidRPr="00970DF4">
        <w:rPr>
          <w:rFonts w:cs="Arial"/>
        </w:rPr>
        <w:t>; and</w:t>
      </w:r>
    </w:p>
    <w:p w14:paraId="4B41DA61" w14:textId="728AF1F7" w:rsidR="00FF59F3" w:rsidRPr="00970DF4" w:rsidRDefault="00176FC4" w:rsidP="004144D0">
      <w:pPr>
        <w:pStyle w:val="Level4"/>
        <w:ind w:left="2610" w:hanging="900"/>
        <w:rPr>
          <w:rFonts w:cs="Arial"/>
          <w:szCs w:val="24"/>
        </w:rPr>
      </w:pPr>
      <w:r w:rsidRPr="00970DF4">
        <w:lastRenderedPageBreak/>
        <w:t>Financial a</w:t>
      </w:r>
      <w:r w:rsidR="004D1C92" w:rsidRPr="00970DF4">
        <w:t xml:space="preserve">ssistance to eligible recipients </w:t>
      </w:r>
      <w:r w:rsidRPr="00970DF4">
        <w:t xml:space="preserve">based on needs and </w:t>
      </w:r>
      <w:r w:rsidRPr="00F91405">
        <w:t xml:space="preserve">availability of funds, in </w:t>
      </w:r>
      <w:r w:rsidR="004532AC" w:rsidRPr="004144D0">
        <w:t xml:space="preserve">accordance with </w:t>
      </w:r>
      <w:r w:rsidR="000A0CCF" w:rsidRPr="00970DF4">
        <w:t xml:space="preserve">NH Administrative Rule </w:t>
      </w:r>
      <w:r w:rsidR="004532AC" w:rsidRPr="004144D0">
        <w:t>He-M 523.06</w:t>
      </w:r>
      <w:r w:rsidRPr="00970DF4">
        <w:t>(b)</w:t>
      </w:r>
      <w:r w:rsidR="00E224E2" w:rsidRPr="004144D0">
        <w:rPr>
          <w:rFonts w:cs="Arial"/>
          <w:szCs w:val="24"/>
        </w:rPr>
        <w:t>.</w:t>
      </w:r>
    </w:p>
    <w:p w14:paraId="5D3E8A40" w14:textId="057F7459" w:rsidR="006A29C6" w:rsidRPr="00E52545" w:rsidRDefault="006A29C6" w:rsidP="004144D0">
      <w:pPr>
        <w:pStyle w:val="Level3"/>
        <w:spacing w:before="120" w:line="240" w:lineRule="auto"/>
        <w:ind w:left="1710" w:hanging="810"/>
        <w:rPr>
          <w:rFonts w:cs="Arial"/>
        </w:rPr>
      </w:pPr>
      <w:r w:rsidRPr="00BF47F2">
        <w:t xml:space="preserve">The selected Vendor(s) must ensure services </w:t>
      </w:r>
      <w:r w:rsidR="00A4052A" w:rsidRPr="00BF47F2">
        <w:t>are provided in alignment with</w:t>
      </w:r>
      <w:r w:rsidR="00A4052A">
        <w:t xml:space="preserve"> the six (6) domains of the National Care Coordination Standards for CSHCN </w:t>
      </w:r>
      <w:r>
        <w:t xml:space="preserve">found at the National Academy for State Health Policy: </w:t>
      </w:r>
      <w:hyperlink r:id="rId10" w:history="1">
        <w:r w:rsidR="00D400C9" w:rsidRPr="00D400C9">
          <w:rPr>
            <w:rStyle w:val="Hyperlink"/>
            <w:rFonts w:cs="Arial"/>
          </w:rPr>
          <w:t>https://www.nashp.org/national-care-coordination-standards-for-children-and-youth-with-special-health-care-needs/</w:t>
        </w:r>
        <w:r w:rsidR="00D400C9" w:rsidRPr="00B01B10">
          <w:rPr>
            <w:rStyle w:val="Hyperlink"/>
          </w:rPr>
          <w:t>.currently</w:t>
        </w:r>
      </w:hyperlink>
      <w:r w:rsidR="00D400C9">
        <w:t xml:space="preserve"> in effect and as may be amended.</w:t>
      </w:r>
    </w:p>
    <w:p w14:paraId="434A9A22" w14:textId="77777777" w:rsidR="006A29C6" w:rsidRPr="004144D0" w:rsidRDefault="006A29C6" w:rsidP="004144D0">
      <w:pPr>
        <w:pStyle w:val="Level3"/>
        <w:spacing w:before="120" w:line="240" w:lineRule="auto"/>
        <w:ind w:left="1710" w:hanging="810"/>
        <w:rPr>
          <w:b/>
          <w:u w:val="single"/>
        </w:rPr>
      </w:pPr>
      <w:r w:rsidRPr="004144D0">
        <w:rPr>
          <w:b/>
          <w:u w:val="single"/>
        </w:rPr>
        <w:t xml:space="preserve">Domain 1: Identification, Screening, and Assessment </w:t>
      </w:r>
    </w:p>
    <w:p w14:paraId="68FDE6A7" w14:textId="1A51A1F3" w:rsidR="00693747" w:rsidRDefault="00AA20B7" w:rsidP="004144D0">
      <w:pPr>
        <w:pStyle w:val="Level4"/>
        <w:numPr>
          <w:ilvl w:val="3"/>
          <w:numId w:val="7"/>
        </w:numPr>
        <w:spacing w:before="120" w:line="240" w:lineRule="auto"/>
        <w:ind w:left="2880" w:hanging="1170"/>
        <w:rPr>
          <w:rFonts w:cs="Arial"/>
          <w:szCs w:val="24"/>
        </w:rPr>
      </w:pPr>
      <w:r w:rsidRPr="004D5872">
        <w:rPr>
          <w:rFonts w:cs="Arial"/>
          <w:szCs w:val="24"/>
        </w:rPr>
        <w:t xml:space="preserve">The selected Vendor(s) must </w:t>
      </w:r>
      <w:r w:rsidR="00693747">
        <w:rPr>
          <w:rFonts w:cs="Arial"/>
          <w:szCs w:val="24"/>
        </w:rPr>
        <w:t>initiate contact</w:t>
      </w:r>
      <w:r w:rsidR="00614BBB">
        <w:rPr>
          <w:rFonts w:cs="Arial"/>
          <w:szCs w:val="24"/>
        </w:rPr>
        <w:t xml:space="preserve"> with the </w:t>
      </w:r>
      <w:r w:rsidR="00614BBB" w:rsidRPr="00EB6393">
        <w:rPr>
          <w:rFonts w:cs="Arial"/>
          <w:szCs w:val="24"/>
        </w:rPr>
        <w:t>with</w:t>
      </w:r>
      <w:r w:rsidR="00614BBB">
        <w:rPr>
          <w:rFonts w:cs="Arial"/>
          <w:szCs w:val="24"/>
        </w:rPr>
        <w:t xml:space="preserve"> the</w:t>
      </w:r>
      <w:r w:rsidR="00614BBB" w:rsidRPr="00EB6393">
        <w:rPr>
          <w:rFonts w:cs="Arial"/>
          <w:szCs w:val="24"/>
        </w:rPr>
        <w:t xml:space="preserve"> CSHCN and their families</w:t>
      </w:r>
      <w:r w:rsidR="00693747">
        <w:rPr>
          <w:rFonts w:cs="Arial"/>
          <w:szCs w:val="24"/>
        </w:rPr>
        <w:t>, to determine preliminary planning for services needed, withi</w:t>
      </w:r>
      <w:r w:rsidR="00693747" w:rsidRPr="00321EEE">
        <w:rPr>
          <w:rFonts w:cs="Arial"/>
          <w:szCs w:val="24"/>
        </w:rPr>
        <w:t xml:space="preserve">n </w:t>
      </w:r>
      <w:r w:rsidR="00693747" w:rsidRPr="004144D0">
        <w:rPr>
          <w:rFonts w:cs="Arial"/>
          <w:szCs w:val="24"/>
        </w:rPr>
        <w:t>five (5)</w:t>
      </w:r>
      <w:r w:rsidR="00693747" w:rsidRPr="00321EEE">
        <w:rPr>
          <w:rFonts w:cs="Arial"/>
          <w:szCs w:val="24"/>
        </w:rPr>
        <w:t xml:space="preserve"> </w:t>
      </w:r>
      <w:r w:rsidR="00D64CFD" w:rsidRPr="00321EEE">
        <w:rPr>
          <w:rFonts w:cs="Arial"/>
          <w:szCs w:val="24"/>
        </w:rPr>
        <w:t>b</w:t>
      </w:r>
      <w:r w:rsidR="00D64CFD">
        <w:rPr>
          <w:rFonts w:cs="Arial"/>
          <w:szCs w:val="24"/>
        </w:rPr>
        <w:t xml:space="preserve">usiness </w:t>
      </w:r>
      <w:r w:rsidR="00693747">
        <w:rPr>
          <w:rFonts w:cs="Arial"/>
          <w:szCs w:val="24"/>
        </w:rPr>
        <w:t>days of notification of eligibility</w:t>
      </w:r>
      <w:r w:rsidR="00321EEE">
        <w:rPr>
          <w:rFonts w:cs="Arial"/>
          <w:szCs w:val="24"/>
        </w:rPr>
        <w:t xml:space="preserve"> </w:t>
      </w:r>
      <w:r w:rsidR="002A064A">
        <w:rPr>
          <w:rFonts w:cs="Arial"/>
          <w:szCs w:val="24"/>
        </w:rPr>
        <w:t>by the Department</w:t>
      </w:r>
      <w:r w:rsidR="00163EA8">
        <w:rPr>
          <w:rFonts w:cs="Arial"/>
          <w:szCs w:val="24"/>
        </w:rPr>
        <w:t>.</w:t>
      </w:r>
    </w:p>
    <w:p w14:paraId="6F86861B" w14:textId="48BEA1DF" w:rsidR="002A064A" w:rsidRPr="002A064A" w:rsidRDefault="002A064A" w:rsidP="004144D0">
      <w:pPr>
        <w:pStyle w:val="Level4"/>
        <w:numPr>
          <w:ilvl w:val="3"/>
          <w:numId w:val="7"/>
        </w:numPr>
        <w:spacing w:before="120" w:line="240" w:lineRule="auto"/>
        <w:ind w:left="2880" w:hanging="1170"/>
        <w:rPr>
          <w:rFonts w:cs="Arial"/>
          <w:szCs w:val="24"/>
        </w:rPr>
      </w:pPr>
      <w:r w:rsidRPr="002A064A">
        <w:rPr>
          <w:rFonts w:cs="Arial"/>
          <w:szCs w:val="24"/>
        </w:rPr>
        <w:t>The selected Vendor(s) must conduct care coordination assessments using a Department-approved tool, in collaboration with each CSHCN and their family, within</w:t>
      </w:r>
      <w:r w:rsidRPr="00321EEE">
        <w:rPr>
          <w:rFonts w:cs="Arial"/>
          <w:szCs w:val="24"/>
        </w:rPr>
        <w:t xml:space="preserve"> </w:t>
      </w:r>
      <w:r w:rsidR="00C4092D" w:rsidRPr="00C4092D">
        <w:rPr>
          <w:rFonts w:cs="Arial"/>
          <w:szCs w:val="24"/>
        </w:rPr>
        <w:t xml:space="preserve">fifteen </w:t>
      </w:r>
      <w:r w:rsidR="00321EEE" w:rsidRPr="00C4092D">
        <w:rPr>
          <w:rFonts w:cs="Arial"/>
          <w:szCs w:val="24"/>
        </w:rPr>
        <w:t>(</w:t>
      </w:r>
      <w:r w:rsidR="00C4092D" w:rsidRPr="004144D0">
        <w:rPr>
          <w:rFonts w:cs="Arial"/>
          <w:szCs w:val="24"/>
        </w:rPr>
        <w:t>15</w:t>
      </w:r>
      <w:r w:rsidR="00321EEE" w:rsidRPr="00C4092D">
        <w:rPr>
          <w:rFonts w:cs="Arial"/>
          <w:szCs w:val="24"/>
        </w:rPr>
        <w:t>)</w:t>
      </w:r>
      <w:r w:rsidRPr="004144D0">
        <w:rPr>
          <w:rFonts w:cs="Arial"/>
          <w:szCs w:val="24"/>
        </w:rPr>
        <w:t xml:space="preserve"> business days</w:t>
      </w:r>
      <w:r w:rsidR="00C4092D">
        <w:rPr>
          <w:rFonts w:cs="Arial"/>
          <w:szCs w:val="24"/>
        </w:rPr>
        <w:t xml:space="preserve"> of be</w:t>
      </w:r>
      <w:r w:rsidRPr="00321EEE">
        <w:rPr>
          <w:rFonts w:cs="Arial"/>
          <w:szCs w:val="24"/>
        </w:rPr>
        <w:t>ing notified of eligibility and at least annually, to inform the de</w:t>
      </w:r>
      <w:r w:rsidRPr="002A064A">
        <w:rPr>
          <w:rFonts w:cs="Arial"/>
          <w:szCs w:val="24"/>
        </w:rPr>
        <w:t>velopment of a plan of care</w:t>
      </w:r>
      <w:r>
        <w:rPr>
          <w:rFonts w:cs="Arial"/>
          <w:szCs w:val="24"/>
        </w:rPr>
        <w:t xml:space="preserve"> and monitor progress</w:t>
      </w:r>
      <w:r w:rsidRPr="002A064A">
        <w:rPr>
          <w:rFonts w:cs="Arial"/>
          <w:szCs w:val="24"/>
        </w:rPr>
        <w:t>.</w:t>
      </w:r>
    </w:p>
    <w:p w14:paraId="16D3BA2A" w14:textId="3D97C9F1" w:rsidR="0086598D" w:rsidRPr="00E224E2" w:rsidRDefault="00CB465C" w:rsidP="004144D0">
      <w:pPr>
        <w:pStyle w:val="Level4"/>
        <w:numPr>
          <w:ilvl w:val="3"/>
          <w:numId w:val="7"/>
        </w:numPr>
        <w:spacing w:before="120" w:line="240" w:lineRule="auto"/>
        <w:ind w:left="2880" w:hanging="1170"/>
        <w:rPr>
          <w:rFonts w:cs="Arial"/>
          <w:szCs w:val="24"/>
        </w:rPr>
      </w:pPr>
      <w:r w:rsidRPr="00E224E2">
        <w:rPr>
          <w:rFonts w:cs="Arial"/>
          <w:szCs w:val="24"/>
        </w:rPr>
        <w:t>The selected Vendor(s) must ensure individuals fourteen (14) years of age and older and/or their parent/guardian, complete the Transition Readiness Assessment Questionnaire (TRAQ) and set transition goals</w:t>
      </w:r>
      <w:r w:rsidR="006A1F55" w:rsidRPr="00E224E2">
        <w:rPr>
          <w:rFonts w:cs="Arial"/>
          <w:szCs w:val="24"/>
        </w:rPr>
        <w:t xml:space="preserve">, at the time of their initial </w:t>
      </w:r>
      <w:r w:rsidR="00486A86" w:rsidRPr="004144D0">
        <w:rPr>
          <w:rFonts w:cs="Arial"/>
          <w:szCs w:val="24"/>
        </w:rPr>
        <w:t>assessmen</w:t>
      </w:r>
      <w:r w:rsidR="00C4092D" w:rsidRPr="004144D0">
        <w:rPr>
          <w:rFonts w:cs="Arial"/>
          <w:szCs w:val="24"/>
        </w:rPr>
        <w:t xml:space="preserve">t </w:t>
      </w:r>
      <w:proofErr w:type="gramStart"/>
      <w:r w:rsidR="00C4092D" w:rsidRPr="004144D0">
        <w:rPr>
          <w:rFonts w:cs="Arial"/>
          <w:szCs w:val="24"/>
        </w:rPr>
        <w:t xml:space="preserve">and </w:t>
      </w:r>
      <w:r w:rsidR="006A1F55" w:rsidRPr="00E224E2">
        <w:rPr>
          <w:rFonts w:cs="Arial"/>
          <w:szCs w:val="24"/>
        </w:rPr>
        <w:t xml:space="preserve"> annually</w:t>
      </w:r>
      <w:proofErr w:type="gramEnd"/>
      <w:r w:rsidRPr="00E224E2">
        <w:rPr>
          <w:rFonts w:cs="Arial"/>
          <w:szCs w:val="24"/>
        </w:rPr>
        <w:t>.</w:t>
      </w:r>
    </w:p>
    <w:p w14:paraId="53999694" w14:textId="468C1534" w:rsidR="00693747" w:rsidRPr="00CB465C" w:rsidRDefault="0086598D" w:rsidP="004144D0">
      <w:pPr>
        <w:pStyle w:val="Level4"/>
        <w:numPr>
          <w:ilvl w:val="3"/>
          <w:numId w:val="7"/>
        </w:numPr>
        <w:spacing w:before="120" w:line="240" w:lineRule="auto"/>
        <w:ind w:left="2880" w:hanging="1170"/>
        <w:rPr>
          <w:rFonts w:cs="Arial"/>
          <w:szCs w:val="24"/>
        </w:rPr>
      </w:pPr>
      <w:r>
        <w:rPr>
          <w:rFonts w:cs="Arial"/>
          <w:szCs w:val="24"/>
        </w:rPr>
        <w:t xml:space="preserve">The selected Vendor(s) must ensure respite needs are assessed </w:t>
      </w:r>
      <w:r w:rsidR="006A1F55">
        <w:rPr>
          <w:rFonts w:cs="Arial"/>
          <w:szCs w:val="24"/>
        </w:rPr>
        <w:t xml:space="preserve">and documented </w:t>
      </w:r>
      <w:r>
        <w:rPr>
          <w:rFonts w:cs="Arial"/>
          <w:szCs w:val="24"/>
        </w:rPr>
        <w:t xml:space="preserve">as part of care coordination assessments in </w:t>
      </w:r>
      <w:r w:rsidR="00351DC8" w:rsidRPr="00B21CBD">
        <w:rPr>
          <w:rFonts w:cs="Arial"/>
          <w:szCs w:val="24"/>
        </w:rPr>
        <w:t>2.1.5.5.</w:t>
      </w:r>
    </w:p>
    <w:p w14:paraId="587D0B70" w14:textId="0BADACBA" w:rsidR="00096C4B" w:rsidRDefault="00A82F07" w:rsidP="004144D0">
      <w:pPr>
        <w:pStyle w:val="Level4"/>
        <w:numPr>
          <w:ilvl w:val="3"/>
          <w:numId w:val="7"/>
        </w:numPr>
        <w:spacing w:before="120" w:line="240" w:lineRule="auto"/>
        <w:ind w:left="2880" w:hanging="1170"/>
        <w:rPr>
          <w:rFonts w:cs="Arial"/>
          <w:szCs w:val="24"/>
        </w:rPr>
      </w:pPr>
      <w:r w:rsidRPr="004D5872">
        <w:rPr>
          <w:rFonts w:cs="Arial"/>
          <w:szCs w:val="24"/>
        </w:rPr>
        <w:t>The selected Vendor(s) must ensure data is entered and case records are maintained in the</w:t>
      </w:r>
      <w:r w:rsidR="00693747" w:rsidRPr="004144D0">
        <w:rPr>
          <w:rFonts w:cs="Arial"/>
          <w:szCs w:val="24"/>
        </w:rPr>
        <w:t xml:space="preserve"> Department’s</w:t>
      </w:r>
      <w:r w:rsidR="00CB465C" w:rsidRPr="004144D0">
        <w:rPr>
          <w:rFonts w:cs="Arial"/>
          <w:szCs w:val="24"/>
        </w:rPr>
        <w:t xml:space="preserve"> </w:t>
      </w:r>
      <w:r w:rsidR="005F45F8" w:rsidRPr="004144D0">
        <w:rPr>
          <w:rFonts w:cs="Arial"/>
          <w:szCs w:val="24"/>
        </w:rPr>
        <w:t xml:space="preserve">on </w:t>
      </w:r>
      <w:r w:rsidR="006105C2" w:rsidRPr="004144D0">
        <w:rPr>
          <w:rFonts w:cs="Arial"/>
          <w:szCs w:val="24"/>
        </w:rPr>
        <w:t>premise</w:t>
      </w:r>
      <w:r w:rsidR="00693747" w:rsidRPr="004144D0">
        <w:rPr>
          <w:rFonts w:cs="Arial"/>
          <w:szCs w:val="24"/>
        </w:rPr>
        <w:t xml:space="preserve"> Data System, Special Medical Services/Partners i</w:t>
      </w:r>
      <w:r w:rsidR="006105C2" w:rsidRPr="004144D0">
        <w:rPr>
          <w:rFonts w:cs="Arial"/>
          <w:szCs w:val="24"/>
        </w:rPr>
        <w:t>n Health, also known as SMS/PIH</w:t>
      </w:r>
      <w:r w:rsidRPr="004144D0">
        <w:rPr>
          <w:rFonts w:cs="Arial"/>
          <w:szCs w:val="24"/>
        </w:rPr>
        <w:t xml:space="preserve"> </w:t>
      </w:r>
      <w:r w:rsidRPr="004D5872">
        <w:rPr>
          <w:rFonts w:cs="Arial"/>
          <w:szCs w:val="24"/>
        </w:rPr>
        <w:t>Data system</w:t>
      </w:r>
      <w:r w:rsidR="000A0CCF">
        <w:rPr>
          <w:rFonts w:cs="Arial"/>
          <w:szCs w:val="24"/>
        </w:rPr>
        <w:t>,</w:t>
      </w:r>
      <w:r w:rsidRPr="004D5872">
        <w:rPr>
          <w:rFonts w:cs="Arial"/>
          <w:szCs w:val="24"/>
        </w:rPr>
        <w:t xml:space="preserve"> within five (5) business days of receipt</w:t>
      </w:r>
      <w:r w:rsidR="006A1F55">
        <w:rPr>
          <w:rFonts w:cs="Arial"/>
          <w:szCs w:val="24"/>
        </w:rPr>
        <w:t xml:space="preserve"> of information </w:t>
      </w:r>
      <w:r w:rsidR="006A1F55" w:rsidRPr="00C4092D">
        <w:rPr>
          <w:rFonts w:cs="Arial"/>
          <w:szCs w:val="24"/>
        </w:rPr>
        <w:t>or an encounter,</w:t>
      </w:r>
      <w:r w:rsidRPr="004D5872">
        <w:rPr>
          <w:rFonts w:cs="Arial"/>
          <w:szCs w:val="24"/>
        </w:rPr>
        <w:t xml:space="preserve"> as required by the Department.</w:t>
      </w:r>
    </w:p>
    <w:p w14:paraId="35C72744" w14:textId="6B0C8FE3" w:rsidR="00096C4B" w:rsidRPr="00096C4B" w:rsidRDefault="00096C4B" w:rsidP="004144D0">
      <w:pPr>
        <w:pStyle w:val="Level4"/>
        <w:numPr>
          <w:ilvl w:val="3"/>
          <w:numId w:val="7"/>
        </w:numPr>
        <w:spacing w:before="120" w:line="240" w:lineRule="auto"/>
        <w:ind w:left="2880" w:hanging="1170"/>
        <w:rPr>
          <w:rFonts w:cs="Arial"/>
        </w:rPr>
      </w:pPr>
      <w:r>
        <w:rPr>
          <w:rFonts w:cs="Arial"/>
        </w:rPr>
        <w:t xml:space="preserve">The selected Vendor(s) must ensure the following data is collected and maintained, </w:t>
      </w:r>
      <w:r w:rsidRPr="00096C4B">
        <w:rPr>
          <w:rFonts w:cs="Arial"/>
        </w:rPr>
        <w:t>including, but not limited to:</w:t>
      </w:r>
    </w:p>
    <w:p w14:paraId="343A1B65" w14:textId="77777777" w:rsidR="00096C4B" w:rsidRDefault="00096C4B" w:rsidP="004144D0">
      <w:pPr>
        <w:pStyle w:val="Level5"/>
        <w:numPr>
          <w:ilvl w:val="4"/>
          <w:numId w:val="7"/>
        </w:numPr>
        <w:ind w:left="2880" w:firstLine="0"/>
      </w:pPr>
      <w:r>
        <w:t>Discharge information</w:t>
      </w:r>
      <w:r w:rsidRPr="00D2507E">
        <w:t>.</w:t>
      </w:r>
    </w:p>
    <w:p w14:paraId="3439B44E" w14:textId="77777777" w:rsidR="00096C4B" w:rsidRDefault="00096C4B" w:rsidP="004144D0">
      <w:pPr>
        <w:pStyle w:val="Level5"/>
        <w:numPr>
          <w:ilvl w:val="4"/>
          <w:numId w:val="7"/>
        </w:numPr>
        <w:ind w:left="4320" w:hanging="1440"/>
      </w:pPr>
      <w:r>
        <w:t>Encounters, assessments of needs and individual’s goals, referrals and encounter/progress notes.</w:t>
      </w:r>
    </w:p>
    <w:p w14:paraId="24C6DA2C" w14:textId="77777777" w:rsidR="00096C4B" w:rsidRDefault="00096C4B" w:rsidP="004144D0">
      <w:pPr>
        <w:pStyle w:val="Level5"/>
        <w:numPr>
          <w:ilvl w:val="4"/>
          <w:numId w:val="7"/>
        </w:numPr>
        <w:ind w:left="2880" w:firstLine="0"/>
      </w:pPr>
      <w:r>
        <w:t>Uploading of documents including, but not limited to:</w:t>
      </w:r>
    </w:p>
    <w:p w14:paraId="7BAC888C" w14:textId="77777777" w:rsidR="00096C4B" w:rsidRDefault="00096C4B" w:rsidP="004144D0">
      <w:pPr>
        <w:pStyle w:val="Level6"/>
        <w:numPr>
          <w:ilvl w:val="5"/>
          <w:numId w:val="7"/>
        </w:numPr>
        <w:ind w:left="5670" w:hanging="1260"/>
        <w:jc w:val="left"/>
      </w:pPr>
      <w:r>
        <w:t xml:space="preserve">Assessments outlined in section </w:t>
      </w:r>
      <w:r w:rsidRPr="00B21CBD">
        <w:t xml:space="preserve">2.1.7.2. </w:t>
      </w:r>
      <w:proofErr w:type="gramStart"/>
      <w:r>
        <w:t>of</w:t>
      </w:r>
      <w:proofErr w:type="gramEnd"/>
      <w:r>
        <w:t xml:space="preserve"> this RFP and the Transition Readiness Assessment Questionnaire (TRAQ) for children ages 14 years of age and older.</w:t>
      </w:r>
    </w:p>
    <w:p w14:paraId="24FF5667" w14:textId="77777777" w:rsidR="00096C4B" w:rsidRDefault="00096C4B" w:rsidP="004144D0">
      <w:pPr>
        <w:pStyle w:val="Level6"/>
        <w:numPr>
          <w:ilvl w:val="5"/>
          <w:numId w:val="7"/>
        </w:numPr>
        <w:ind w:left="5670" w:hanging="1260"/>
        <w:jc w:val="left"/>
      </w:pPr>
      <w:r>
        <w:lastRenderedPageBreak/>
        <w:t>Referral forms.</w:t>
      </w:r>
    </w:p>
    <w:p w14:paraId="72A2647D" w14:textId="77777777" w:rsidR="00096C4B" w:rsidRDefault="00096C4B" w:rsidP="004144D0">
      <w:pPr>
        <w:pStyle w:val="Level6"/>
        <w:numPr>
          <w:ilvl w:val="5"/>
          <w:numId w:val="7"/>
        </w:numPr>
        <w:ind w:left="5670" w:hanging="1260"/>
        <w:jc w:val="left"/>
      </w:pPr>
      <w:r>
        <w:t>Releases.</w:t>
      </w:r>
    </w:p>
    <w:p w14:paraId="5AF5FCA8" w14:textId="77777777" w:rsidR="00096C4B" w:rsidRDefault="00096C4B" w:rsidP="004144D0">
      <w:pPr>
        <w:pStyle w:val="Level6"/>
        <w:numPr>
          <w:ilvl w:val="5"/>
          <w:numId w:val="7"/>
        </w:numPr>
        <w:ind w:left="5670" w:hanging="1260"/>
        <w:jc w:val="left"/>
      </w:pPr>
      <w:r>
        <w:t>Waiver requests and approvals, if applicable.</w:t>
      </w:r>
    </w:p>
    <w:p w14:paraId="29EA8C94" w14:textId="77777777" w:rsidR="00096C4B" w:rsidRDefault="00096C4B" w:rsidP="004144D0">
      <w:pPr>
        <w:pStyle w:val="Level6"/>
        <w:numPr>
          <w:ilvl w:val="5"/>
          <w:numId w:val="7"/>
        </w:numPr>
        <w:ind w:left="5670" w:hanging="1260"/>
        <w:jc w:val="left"/>
      </w:pPr>
      <w:r>
        <w:t>Financial assistance authorizations/approvals.</w:t>
      </w:r>
    </w:p>
    <w:p w14:paraId="261FD18D" w14:textId="77777777" w:rsidR="00096C4B" w:rsidRDefault="00096C4B" w:rsidP="004144D0">
      <w:pPr>
        <w:pStyle w:val="Level6"/>
        <w:numPr>
          <w:ilvl w:val="5"/>
          <w:numId w:val="7"/>
        </w:numPr>
        <w:ind w:left="5670" w:hanging="1260"/>
        <w:jc w:val="left"/>
      </w:pPr>
      <w:r>
        <w:t>Guardianship paperwork, if applicable.</w:t>
      </w:r>
    </w:p>
    <w:p w14:paraId="2DB6C226" w14:textId="77777777" w:rsidR="00096C4B" w:rsidRDefault="00096C4B" w:rsidP="004144D0">
      <w:pPr>
        <w:pStyle w:val="Level6"/>
        <w:numPr>
          <w:ilvl w:val="5"/>
          <w:numId w:val="7"/>
        </w:numPr>
        <w:ind w:left="5670" w:hanging="1260"/>
        <w:jc w:val="left"/>
      </w:pPr>
      <w:r>
        <w:t>Shared Care Plans.</w:t>
      </w:r>
    </w:p>
    <w:p w14:paraId="574300EC" w14:textId="77777777" w:rsidR="00096C4B" w:rsidRPr="00D2507E" w:rsidRDefault="00096C4B" w:rsidP="004144D0">
      <w:pPr>
        <w:pStyle w:val="Level6"/>
        <w:numPr>
          <w:ilvl w:val="5"/>
          <w:numId w:val="7"/>
        </w:numPr>
        <w:ind w:left="5670" w:hanging="1260"/>
        <w:jc w:val="left"/>
      </w:pPr>
      <w:r>
        <w:t>Evaluations.</w:t>
      </w:r>
    </w:p>
    <w:p w14:paraId="3C15EDA1" w14:textId="17920545" w:rsidR="006A29C6" w:rsidRPr="004144D0" w:rsidRDefault="006A29C6" w:rsidP="004144D0">
      <w:pPr>
        <w:pStyle w:val="Level3"/>
        <w:spacing w:before="120" w:line="240" w:lineRule="auto"/>
        <w:ind w:left="1710" w:hanging="810"/>
        <w:rPr>
          <w:b/>
          <w:u w:val="single"/>
        </w:rPr>
      </w:pPr>
      <w:r w:rsidRPr="004144D0">
        <w:rPr>
          <w:b/>
          <w:u w:val="single"/>
        </w:rPr>
        <w:t xml:space="preserve">Domain 2: </w:t>
      </w:r>
      <w:r w:rsidR="006A1F55">
        <w:rPr>
          <w:b/>
          <w:u w:val="single"/>
        </w:rPr>
        <w:t xml:space="preserve">Shared </w:t>
      </w:r>
      <w:r w:rsidR="00AA5EAD" w:rsidRPr="004C1AEB">
        <w:rPr>
          <w:b/>
          <w:u w:val="single"/>
        </w:rPr>
        <w:t>Care plan</w:t>
      </w:r>
    </w:p>
    <w:p w14:paraId="304A1A4C" w14:textId="69EB62CD" w:rsidR="00CE09DE" w:rsidRDefault="006A29C6" w:rsidP="004144D0">
      <w:pPr>
        <w:pStyle w:val="Level4"/>
        <w:numPr>
          <w:ilvl w:val="3"/>
          <w:numId w:val="7"/>
        </w:numPr>
        <w:spacing w:before="120" w:line="240" w:lineRule="auto"/>
        <w:ind w:left="2880" w:hanging="1170"/>
      </w:pPr>
      <w:r w:rsidRPr="00A37F60">
        <w:t>The selected Vendor</w:t>
      </w:r>
      <w:r w:rsidR="004E5235">
        <w:t>(s)</w:t>
      </w:r>
      <w:r w:rsidRPr="00A37F60">
        <w:t xml:space="preserve"> must ensure each child assigned to the program has a family-centered </w:t>
      </w:r>
      <w:r w:rsidR="00F90B5F">
        <w:t xml:space="preserve">shared </w:t>
      </w:r>
      <w:r w:rsidRPr="00A37F60">
        <w:t>care</w:t>
      </w:r>
      <w:r w:rsidR="00F90B5F">
        <w:t xml:space="preserve"> plan</w:t>
      </w:r>
      <w:r w:rsidRPr="00A37F60">
        <w:t>.</w:t>
      </w:r>
      <w:r w:rsidR="004C1AEB" w:rsidRPr="004C1AEB">
        <w:t xml:space="preserve"> </w:t>
      </w:r>
      <w:r w:rsidR="004C1AEB">
        <w:t xml:space="preserve">The plan must be shared with the enrolled participant, and/or their family </w:t>
      </w:r>
      <w:r w:rsidR="00CE6FE3">
        <w:t xml:space="preserve">or guardian, </w:t>
      </w:r>
      <w:r w:rsidR="004C1AEB">
        <w:t>if under the age of eighteen (18), as well as other key team members identified in the plan.</w:t>
      </w:r>
      <w:r w:rsidRPr="00A37F60">
        <w:t xml:space="preserve"> Th</w:t>
      </w:r>
      <w:r w:rsidR="00F90B5F">
        <w:t xml:space="preserve">is plan </w:t>
      </w:r>
      <w:r w:rsidRPr="00A37F60">
        <w:t xml:space="preserve">must </w:t>
      </w:r>
      <w:r w:rsidR="00CE09DE">
        <w:t xml:space="preserve">include, but </w:t>
      </w:r>
      <w:r w:rsidR="00414412">
        <w:t xml:space="preserve">is </w:t>
      </w:r>
      <w:r w:rsidR="00CE09DE">
        <w:t>not  limited to:</w:t>
      </w:r>
    </w:p>
    <w:p w14:paraId="25DFA329" w14:textId="063A487D" w:rsidR="00CE09DE" w:rsidRDefault="00CE09DE" w:rsidP="004144D0">
      <w:pPr>
        <w:pStyle w:val="Level5"/>
        <w:spacing w:before="120" w:line="240" w:lineRule="auto"/>
        <w:ind w:left="4050" w:hanging="1170"/>
        <w:rPr>
          <w:rFonts w:cs="Arial"/>
          <w:szCs w:val="24"/>
        </w:rPr>
      </w:pPr>
      <w:r>
        <w:rPr>
          <w:rFonts w:cs="Arial"/>
          <w:szCs w:val="24"/>
        </w:rPr>
        <w:t>A Health Summary</w:t>
      </w:r>
      <w:r w:rsidR="00321EEE">
        <w:rPr>
          <w:rFonts w:cs="Arial"/>
          <w:szCs w:val="24"/>
        </w:rPr>
        <w:t>;</w:t>
      </w:r>
    </w:p>
    <w:p w14:paraId="0F8335A9" w14:textId="04FB9A1D" w:rsidR="00CE09DE" w:rsidRDefault="00CE09DE" w:rsidP="004144D0">
      <w:pPr>
        <w:pStyle w:val="Level5"/>
        <w:spacing w:before="120" w:line="240" w:lineRule="auto"/>
        <w:ind w:left="4050" w:hanging="1170"/>
        <w:rPr>
          <w:rFonts w:cs="Arial"/>
          <w:szCs w:val="24"/>
        </w:rPr>
      </w:pPr>
      <w:r>
        <w:rPr>
          <w:rFonts w:cs="Arial"/>
          <w:szCs w:val="24"/>
        </w:rPr>
        <w:t>Long- and short-term goals that are specific, measurable, achievable, relevant and time specific (SMART)</w:t>
      </w:r>
      <w:r w:rsidR="00C17FF1">
        <w:rPr>
          <w:rFonts w:cs="Arial"/>
          <w:szCs w:val="24"/>
        </w:rPr>
        <w:t>;</w:t>
      </w:r>
    </w:p>
    <w:p w14:paraId="37AE5F19" w14:textId="05F46568" w:rsidR="00CE09DE" w:rsidRDefault="00CE09DE" w:rsidP="004144D0">
      <w:pPr>
        <w:pStyle w:val="Level5"/>
        <w:spacing w:before="120" w:line="240" w:lineRule="auto"/>
        <w:ind w:left="4050" w:hanging="1170"/>
        <w:rPr>
          <w:rFonts w:cs="Arial"/>
          <w:szCs w:val="24"/>
        </w:rPr>
      </w:pPr>
      <w:r>
        <w:rPr>
          <w:rFonts w:cs="Arial"/>
          <w:szCs w:val="24"/>
        </w:rPr>
        <w:t xml:space="preserve">Upcoming </w:t>
      </w:r>
      <w:r w:rsidR="00012737">
        <w:rPr>
          <w:rFonts w:cs="Arial"/>
          <w:szCs w:val="24"/>
        </w:rPr>
        <w:t>m</w:t>
      </w:r>
      <w:r>
        <w:rPr>
          <w:rFonts w:cs="Arial"/>
          <w:szCs w:val="24"/>
        </w:rPr>
        <w:t>edical and social service transitions</w:t>
      </w:r>
      <w:r w:rsidR="00C17FF1">
        <w:rPr>
          <w:rFonts w:cs="Arial"/>
          <w:szCs w:val="24"/>
        </w:rPr>
        <w:t>;</w:t>
      </w:r>
    </w:p>
    <w:p w14:paraId="37831F98" w14:textId="0BE2FEC2" w:rsidR="00CE09DE" w:rsidRPr="00CE09DE" w:rsidRDefault="00CE09DE" w:rsidP="004144D0">
      <w:pPr>
        <w:pStyle w:val="Level5"/>
        <w:spacing w:before="120" w:line="240" w:lineRule="auto"/>
        <w:ind w:left="4050" w:hanging="1170"/>
        <w:rPr>
          <w:rFonts w:cs="Arial"/>
          <w:szCs w:val="24"/>
        </w:rPr>
      </w:pPr>
      <w:r w:rsidRPr="00CE09DE">
        <w:rPr>
          <w:rFonts w:cs="Arial"/>
          <w:szCs w:val="24"/>
        </w:rPr>
        <w:t>Emergency and disaster plans</w:t>
      </w:r>
      <w:r w:rsidR="00C17FF1">
        <w:rPr>
          <w:rFonts w:cs="Arial"/>
          <w:szCs w:val="24"/>
        </w:rPr>
        <w:t>;</w:t>
      </w:r>
    </w:p>
    <w:p w14:paraId="3C5FD812" w14:textId="1E53FFE4" w:rsidR="00CE09DE" w:rsidRDefault="00CE09DE" w:rsidP="004144D0">
      <w:pPr>
        <w:pStyle w:val="Level5"/>
        <w:spacing w:before="120" w:line="240" w:lineRule="auto"/>
        <w:ind w:left="4050" w:hanging="1170"/>
        <w:rPr>
          <w:rFonts w:cs="Arial"/>
          <w:szCs w:val="24"/>
        </w:rPr>
      </w:pPr>
      <w:r>
        <w:rPr>
          <w:rFonts w:cs="Arial"/>
          <w:szCs w:val="24"/>
        </w:rPr>
        <w:t>T</w:t>
      </w:r>
      <w:r w:rsidR="006A29C6" w:rsidRPr="001C5DE4">
        <w:rPr>
          <w:rFonts w:cs="Arial"/>
          <w:szCs w:val="24"/>
        </w:rPr>
        <w:t xml:space="preserve">he individuals responsible for </w:t>
      </w:r>
      <w:r>
        <w:rPr>
          <w:rFonts w:cs="Arial"/>
          <w:szCs w:val="24"/>
        </w:rPr>
        <w:t xml:space="preserve">providing </w:t>
      </w:r>
      <w:r w:rsidR="006A29C6" w:rsidRPr="001C5DE4">
        <w:rPr>
          <w:rFonts w:cs="Arial"/>
          <w:szCs w:val="24"/>
        </w:rPr>
        <w:t>specific services</w:t>
      </w:r>
      <w:r w:rsidR="00C17FF1">
        <w:rPr>
          <w:rFonts w:cs="Arial"/>
          <w:szCs w:val="24"/>
        </w:rPr>
        <w:t>;</w:t>
      </w:r>
      <w:r w:rsidR="006A29C6" w:rsidRPr="001C5DE4">
        <w:rPr>
          <w:rFonts w:cs="Arial"/>
          <w:szCs w:val="24"/>
        </w:rPr>
        <w:t xml:space="preserve"> </w:t>
      </w:r>
    </w:p>
    <w:p w14:paraId="43F0F9D0" w14:textId="178C9623" w:rsidR="00CE09DE" w:rsidRDefault="00CE09DE" w:rsidP="004144D0">
      <w:pPr>
        <w:pStyle w:val="Level5"/>
        <w:spacing w:before="120" w:line="240" w:lineRule="auto"/>
        <w:ind w:left="4050" w:hanging="1170"/>
        <w:rPr>
          <w:rFonts w:cs="Arial"/>
          <w:szCs w:val="24"/>
        </w:rPr>
      </w:pPr>
      <w:r>
        <w:rPr>
          <w:rFonts w:cs="Arial"/>
          <w:szCs w:val="24"/>
        </w:rPr>
        <w:t>T</w:t>
      </w:r>
      <w:r w:rsidR="006A29C6" w:rsidRPr="001C5DE4">
        <w:rPr>
          <w:rFonts w:cs="Arial"/>
          <w:szCs w:val="24"/>
        </w:rPr>
        <w:t xml:space="preserve">he </w:t>
      </w:r>
      <w:r>
        <w:rPr>
          <w:rFonts w:cs="Arial"/>
          <w:szCs w:val="24"/>
        </w:rPr>
        <w:t>services/activities established to meet the goal</w:t>
      </w:r>
      <w:r w:rsidR="00F90B5F" w:rsidRPr="00F90B5F">
        <w:rPr>
          <w:rFonts w:cs="Arial"/>
          <w:szCs w:val="24"/>
        </w:rPr>
        <w:t xml:space="preserve"> </w:t>
      </w:r>
      <w:r w:rsidR="00F90B5F">
        <w:rPr>
          <w:rFonts w:cs="Arial"/>
          <w:szCs w:val="24"/>
        </w:rPr>
        <w:t xml:space="preserve">and their </w:t>
      </w:r>
      <w:r w:rsidR="00F90B5F" w:rsidRPr="001C5DE4">
        <w:rPr>
          <w:rFonts w:cs="Arial"/>
          <w:szCs w:val="24"/>
        </w:rPr>
        <w:t>frequency and duration</w:t>
      </w:r>
      <w:r w:rsidR="00C17FF1">
        <w:rPr>
          <w:rFonts w:cs="Arial"/>
          <w:szCs w:val="24"/>
        </w:rPr>
        <w:t>; and</w:t>
      </w:r>
    </w:p>
    <w:p w14:paraId="0EAC8126" w14:textId="77777777" w:rsidR="006A29C6" w:rsidRPr="001C5DE4" w:rsidRDefault="00CE09DE" w:rsidP="004144D0">
      <w:pPr>
        <w:pStyle w:val="Level5"/>
        <w:spacing w:before="120" w:line="240" w:lineRule="auto"/>
        <w:ind w:left="4050" w:hanging="1170"/>
        <w:rPr>
          <w:rFonts w:cs="Arial"/>
          <w:szCs w:val="24"/>
        </w:rPr>
      </w:pPr>
      <w:r>
        <w:rPr>
          <w:rFonts w:cs="Arial"/>
          <w:szCs w:val="24"/>
        </w:rPr>
        <w:t>P</w:t>
      </w:r>
      <w:r w:rsidR="006A29C6" w:rsidRPr="001C5DE4">
        <w:rPr>
          <w:rFonts w:cs="Arial"/>
          <w:szCs w:val="24"/>
        </w:rPr>
        <w:t>lans for follow-up, monitoring, and reassessment</w:t>
      </w:r>
      <w:r w:rsidRPr="00CE09DE">
        <w:rPr>
          <w:rFonts w:cs="Arial"/>
          <w:szCs w:val="24"/>
        </w:rPr>
        <w:t xml:space="preserve"> </w:t>
      </w:r>
      <w:r>
        <w:rPr>
          <w:rFonts w:cs="Arial"/>
          <w:szCs w:val="24"/>
        </w:rPr>
        <w:t>that include measureable steps and benchmarks</w:t>
      </w:r>
      <w:r w:rsidR="006A29C6" w:rsidRPr="001C5DE4">
        <w:rPr>
          <w:rFonts w:cs="Arial"/>
          <w:szCs w:val="24"/>
        </w:rPr>
        <w:t>.</w:t>
      </w:r>
    </w:p>
    <w:p w14:paraId="19B1CAB5" w14:textId="4E45A6B8" w:rsidR="00F92102" w:rsidRDefault="004E5235" w:rsidP="004144D0">
      <w:pPr>
        <w:pStyle w:val="Level4"/>
        <w:spacing w:before="120" w:line="240" w:lineRule="auto"/>
        <w:ind w:left="2880" w:hanging="1170"/>
        <w:rPr>
          <w:rFonts w:cs="Arial"/>
          <w:szCs w:val="24"/>
        </w:rPr>
      </w:pPr>
      <w:r>
        <w:rPr>
          <w:rFonts w:cs="Arial"/>
          <w:szCs w:val="24"/>
        </w:rPr>
        <w:t xml:space="preserve">The selected Vendor(s) must </w:t>
      </w:r>
      <w:r w:rsidR="00F92102">
        <w:rPr>
          <w:rFonts w:cs="Arial"/>
          <w:szCs w:val="24"/>
        </w:rPr>
        <w:t xml:space="preserve">ensure </w:t>
      </w:r>
      <w:r>
        <w:rPr>
          <w:rFonts w:cs="Arial"/>
          <w:szCs w:val="24"/>
        </w:rPr>
        <w:t xml:space="preserve">the </w:t>
      </w:r>
      <w:r w:rsidR="006A1F55">
        <w:rPr>
          <w:rFonts w:cs="Arial"/>
          <w:szCs w:val="24"/>
        </w:rPr>
        <w:t xml:space="preserve">shared </w:t>
      </w:r>
      <w:r w:rsidR="00AA5EAD">
        <w:rPr>
          <w:rFonts w:cs="Arial"/>
          <w:szCs w:val="24"/>
        </w:rPr>
        <w:t>care plan</w:t>
      </w:r>
      <w:r w:rsidR="00F92102">
        <w:rPr>
          <w:rFonts w:cs="Arial"/>
          <w:szCs w:val="24"/>
        </w:rPr>
        <w:t xml:space="preserve"> is:</w:t>
      </w:r>
    </w:p>
    <w:p w14:paraId="0AE34774" w14:textId="29759A35" w:rsidR="004E5235" w:rsidRPr="003C70FB" w:rsidRDefault="00F92102" w:rsidP="004144D0">
      <w:pPr>
        <w:pStyle w:val="Level5"/>
        <w:spacing w:before="120" w:line="240" w:lineRule="auto"/>
        <w:ind w:left="4050" w:hanging="1170"/>
        <w:rPr>
          <w:rFonts w:cs="Arial"/>
          <w:szCs w:val="24"/>
        </w:rPr>
      </w:pPr>
      <w:r w:rsidRPr="003C70FB">
        <w:rPr>
          <w:rFonts w:cs="Arial"/>
          <w:szCs w:val="24"/>
        </w:rPr>
        <w:t>Uploaded</w:t>
      </w:r>
      <w:r w:rsidR="004E5235" w:rsidRPr="003C70FB">
        <w:rPr>
          <w:rFonts w:cs="Arial"/>
          <w:szCs w:val="24"/>
        </w:rPr>
        <w:t xml:space="preserve"> to the SMS/PIH Data system, and reassess</w:t>
      </w:r>
      <w:r w:rsidRPr="003C70FB">
        <w:rPr>
          <w:rFonts w:cs="Arial"/>
          <w:szCs w:val="24"/>
        </w:rPr>
        <w:t>ed</w:t>
      </w:r>
      <w:r w:rsidR="004E5235" w:rsidRPr="00C229D0">
        <w:rPr>
          <w:rFonts w:cs="Arial"/>
          <w:szCs w:val="24"/>
        </w:rPr>
        <w:t xml:space="preserve"> as needed, and/or </w:t>
      </w:r>
      <w:r w:rsidR="00877B92" w:rsidRPr="00C229D0">
        <w:rPr>
          <w:rFonts w:cs="Arial"/>
          <w:szCs w:val="24"/>
        </w:rPr>
        <w:t xml:space="preserve">at a minimum of </w:t>
      </w:r>
      <w:r w:rsidR="004E5235" w:rsidRPr="00611331">
        <w:rPr>
          <w:rFonts w:cs="Arial"/>
          <w:szCs w:val="24"/>
        </w:rPr>
        <w:t>every six (6) months.</w:t>
      </w:r>
    </w:p>
    <w:p w14:paraId="4C38ECE7" w14:textId="61C9C5C1" w:rsidR="004E5235" w:rsidRPr="002A5D33" w:rsidRDefault="00F92102" w:rsidP="004144D0">
      <w:pPr>
        <w:pStyle w:val="Level5"/>
        <w:spacing w:before="120" w:line="240" w:lineRule="auto"/>
        <w:ind w:left="4050" w:hanging="1170"/>
        <w:rPr>
          <w:rFonts w:cs="Arial"/>
          <w:szCs w:val="24"/>
        </w:rPr>
      </w:pPr>
      <w:r>
        <w:rPr>
          <w:rFonts w:cs="Arial"/>
          <w:szCs w:val="24"/>
        </w:rPr>
        <w:t>S</w:t>
      </w:r>
      <w:r w:rsidR="004E5235" w:rsidRPr="003C70FB">
        <w:rPr>
          <w:rFonts w:cs="Arial"/>
          <w:szCs w:val="24"/>
        </w:rPr>
        <w:t xml:space="preserve">hared with the enrolled participant, </w:t>
      </w:r>
      <w:r w:rsidR="002A5D33" w:rsidRPr="003C70FB">
        <w:rPr>
          <w:rFonts w:cs="Arial"/>
          <w:szCs w:val="24"/>
        </w:rPr>
        <w:t>t</w:t>
      </w:r>
      <w:r w:rsidR="004E5235" w:rsidRPr="003C70FB">
        <w:rPr>
          <w:rFonts w:cs="Arial"/>
          <w:szCs w:val="24"/>
        </w:rPr>
        <w:t>he family</w:t>
      </w:r>
      <w:r w:rsidR="002A5D33" w:rsidRPr="00C229D0">
        <w:rPr>
          <w:rFonts w:cs="Arial"/>
          <w:szCs w:val="24"/>
        </w:rPr>
        <w:t>/guardian when applicable</w:t>
      </w:r>
      <w:r w:rsidR="002A5D33" w:rsidRPr="00611331">
        <w:rPr>
          <w:rFonts w:cs="Arial"/>
          <w:szCs w:val="24"/>
        </w:rPr>
        <w:t xml:space="preserve">, </w:t>
      </w:r>
      <w:r w:rsidR="004E5235" w:rsidRPr="00611331">
        <w:rPr>
          <w:rFonts w:cs="Arial"/>
          <w:szCs w:val="24"/>
        </w:rPr>
        <w:t>and other key team members</w:t>
      </w:r>
      <w:r w:rsidR="002A5D33" w:rsidRPr="00611331">
        <w:rPr>
          <w:rFonts w:cs="Arial"/>
          <w:szCs w:val="24"/>
        </w:rPr>
        <w:t xml:space="preserve"> identified in the plan, with consent</w:t>
      </w:r>
      <w:r w:rsidR="004E5235" w:rsidRPr="00611331">
        <w:rPr>
          <w:rFonts w:cs="Arial"/>
          <w:szCs w:val="24"/>
        </w:rPr>
        <w:t>.</w:t>
      </w:r>
    </w:p>
    <w:p w14:paraId="7F95C127" w14:textId="23A21690" w:rsidR="00805B2E" w:rsidRPr="003C70FB" w:rsidRDefault="00F92102" w:rsidP="004144D0">
      <w:pPr>
        <w:pStyle w:val="Level5"/>
        <w:spacing w:before="120" w:line="240" w:lineRule="auto"/>
        <w:ind w:left="4050" w:hanging="1170"/>
        <w:rPr>
          <w:rFonts w:cs="Arial"/>
          <w:szCs w:val="24"/>
        </w:rPr>
      </w:pPr>
      <w:r w:rsidRPr="00C229D0">
        <w:rPr>
          <w:rFonts w:cs="Arial"/>
          <w:szCs w:val="24"/>
        </w:rPr>
        <w:t>C</w:t>
      </w:r>
      <w:r w:rsidR="005A0C98" w:rsidRPr="00C229D0">
        <w:rPr>
          <w:rFonts w:cs="Arial"/>
          <w:szCs w:val="24"/>
        </w:rPr>
        <w:t>omplete</w:t>
      </w:r>
      <w:r w:rsidRPr="00611331">
        <w:rPr>
          <w:rFonts w:cs="Arial"/>
          <w:szCs w:val="24"/>
        </w:rPr>
        <w:t>d</w:t>
      </w:r>
      <w:r w:rsidR="005A0C98" w:rsidRPr="00611331">
        <w:rPr>
          <w:rFonts w:cs="Arial"/>
          <w:szCs w:val="24"/>
        </w:rPr>
        <w:t xml:space="preserve"> in conjunction with families, to ensure they are central members in care planning activities</w:t>
      </w:r>
      <w:r w:rsidR="00486A86" w:rsidRPr="003C70FB">
        <w:rPr>
          <w:rFonts w:cs="Arial"/>
          <w:szCs w:val="24"/>
        </w:rPr>
        <w:t xml:space="preserve">. </w:t>
      </w:r>
    </w:p>
    <w:p w14:paraId="69E26FF0" w14:textId="532CAC43" w:rsidR="004C014B" w:rsidRPr="004D5872" w:rsidRDefault="00486A86" w:rsidP="004144D0">
      <w:pPr>
        <w:pStyle w:val="Level4"/>
        <w:spacing w:before="120" w:line="240" w:lineRule="auto"/>
        <w:ind w:left="2880" w:hanging="1170"/>
        <w:rPr>
          <w:rFonts w:cs="Arial"/>
          <w:szCs w:val="24"/>
        </w:rPr>
      </w:pPr>
      <w:r>
        <w:lastRenderedPageBreak/>
        <w:t xml:space="preserve">The </w:t>
      </w:r>
      <w:r w:rsidR="00805B2E">
        <w:t xml:space="preserve">selected </w:t>
      </w:r>
      <w:r>
        <w:t>Vendor</w:t>
      </w:r>
      <w:r w:rsidR="00805B2E">
        <w:t>(s)</w:t>
      </w:r>
      <w:r>
        <w:t xml:space="preserve"> must </w:t>
      </w:r>
      <w:r w:rsidR="005A0C98">
        <w:t xml:space="preserve">assist </w:t>
      </w:r>
      <w:r w:rsidR="004E5235">
        <w:t>families</w:t>
      </w:r>
      <w:r w:rsidR="005A0C98">
        <w:t xml:space="preserve"> in achieving goals of the </w:t>
      </w:r>
      <w:r w:rsidR="006A1F55">
        <w:t xml:space="preserve">shared </w:t>
      </w:r>
      <w:r w:rsidR="005A0C98">
        <w:t>care plan.</w:t>
      </w:r>
    </w:p>
    <w:p w14:paraId="4E223C4B" w14:textId="38BB2A84" w:rsidR="006A29C6" w:rsidRPr="004144D0" w:rsidRDefault="006A29C6" w:rsidP="004144D0">
      <w:pPr>
        <w:pStyle w:val="Level3"/>
        <w:spacing w:before="120" w:line="240" w:lineRule="auto"/>
        <w:ind w:left="1710" w:hanging="810"/>
        <w:rPr>
          <w:b/>
          <w:u w:val="single"/>
        </w:rPr>
      </w:pPr>
      <w:r w:rsidRPr="004144D0">
        <w:rPr>
          <w:b/>
          <w:u w:val="single"/>
        </w:rPr>
        <w:t>Domain 3: Team-Based Communication</w:t>
      </w:r>
    </w:p>
    <w:p w14:paraId="126FE8DC" w14:textId="7F5AE177" w:rsidR="00FD250B" w:rsidRPr="00EB6393" w:rsidRDefault="00FD250B" w:rsidP="004144D0">
      <w:pPr>
        <w:pStyle w:val="Level4"/>
        <w:spacing w:before="120" w:line="240" w:lineRule="auto"/>
        <w:ind w:left="2880" w:hanging="1170"/>
        <w:rPr>
          <w:rFonts w:cs="Arial"/>
          <w:szCs w:val="24"/>
        </w:rPr>
      </w:pPr>
      <w:r w:rsidRPr="004D5872">
        <w:rPr>
          <w:rFonts w:cs="Arial"/>
          <w:szCs w:val="24"/>
        </w:rPr>
        <w:t xml:space="preserve">The selected Vendor(s) must </w:t>
      </w:r>
      <w:r w:rsidR="00712BEC">
        <w:rPr>
          <w:rFonts w:cs="Arial"/>
          <w:szCs w:val="24"/>
        </w:rPr>
        <w:t>ensure</w:t>
      </w:r>
      <w:r w:rsidRPr="004D5872">
        <w:rPr>
          <w:rFonts w:cs="Arial"/>
          <w:szCs w:val="24"/>
        </w:rPr>
        <w:t xml:space="preserve"> that communication between members of the care team is timely, efficient, respectful, and culturally sensitive, in accordance with Domain 3 of the National Care Coordination Standards for CSHCN.</w:t>
      </w:r>
    </w:p>
    <w:p w14:paraId="70ECF0BA" w14:textId="1210EA41" w:rsidR="002A5D33" w:rsidRPr="005A0C98" w:rsidRDefault="002A5D33" w:rsidP="004144D0">
      <w:pPr>
        <w:pStyle w:val="Level4"/>
        <w:spacing w:before="120" w:line="240" w:lineRule="auto"/>
        <w:ind w:left="2880" w:hanging="1170"/>
        <w:rPr>
          <w:rFonts w:cs="Arial"/>
          <w:szCs w:val="24"/>
        </w:rPr>
      </w:pPr>
      <w:r w:rsidRPr="005A0C98">
        <w:rPr>
          <w:rFonts w:cs="Arial"/>
          <w:szCs w:val="24"/>
        </w:rPr>
        <w:t>The selected Vendor(s) must participate in the development of program-wide communication policies, in collaboration with the Department</w:t>
      </w:r>
      <w:r w:rsidR="005A0C98" w:rsidRPr="005A0C98">
        <w:rPr>
          <w:rFonts w:cs="Arial"/>
          <w:szCs w:val="24"/>
        </w:rPr>
        <w:t xml:space="preserve"> </w:t>
      </w:r>
      <w:r w:rsidR="005A0C98" w:rsidRPr="004144D0">
        <w:rPr>
          <w:rFonts w:cs="Arial"/>
          <w:szCs w:val="24"/>
        </w:rPr>
        <w:t>and in accordance with Domain 3 of the National Standards.</w:t>
      </w:r>
    </w:p>
    <w:p w14:paraId="4CDBFAA4" w14:textId="1E6B0AFF" w:rsidR="009A3C1C" w:rsidRPr="002A5D33" w:rsidRDefault="00433CD3" w:rsidP="004144D0">
      <w:pPr>
        <w:pStyle w:val="Level4"/>
        <w:spacing w:before="120" w:line="240" w:lineRule="auto"/>
        <w:ind w:left="2880" w:hanging="1170"/>
        <w:rPr>
          <w:rFonts w:cs="Arial"/>
          <w:szCs w:val="24"/>
        </w:rPr>
      </w:pPr>
      <w:r w:rsidRPr="002A5D33">
        <w:rPr>
          <w:rFonts w:cs="Arial"/>
          <w:szCs w:val="24"/>
        </w:rPr>
        <w:t xml:space="preserve">The selected Vendor(s) must </w:t>
      </w:r>
      <w:r w:rsidR="00F42E98">
        <w:rPr>
          <w:rFonts w:cs="Arial"/>
          <w:szCs w:val="24"/>
        </w:rPr>
        <w:t xml:space="preserve">communicate and/or coordinate services with </w:t>
      </w:r>
      <w:r w:rsidR="009A3C1C" w:rsidRPr="002A5D33">
        <w:rPr>
          <w:rFonts w:cs="Arial"/>
          <w:szCs w:val="24"/>
        </w:rPr>
        <w:t>other prov</w:t>
      </w:r>
      <w:r w:rsidR="00CE281C" w:rsidRPr="002A5D33">
        <w:rPr>
          <w:rFonts w:cs="Arial"/>
          <w:szCs w:val="24"/>
        </w:rPr>
        <w:t>id</w:t>
      </w:r>
      <w:r w:rsidR="009A3C1C" w:rsidRPr="002A5D33">
        <w:rPr>
          <w:rFonts w:cs="Arial"/>
          <w:szCs w:val="24"/>
        </w:rPr>
        <w:t>ers of case management / care coordination / family support services</w:t>
      </w:r>
      <w:r w:rsidR="00EA0A5C">
        <w:rPr>
          <w:rFonts w:cs="Arial"/>
          <w:szCs w:val="24"/>
        </w:rPr>
        <w:t>,</w:t>
      </w:r>
      <w:r w:rsidR="009A3C1C" w:rsidRPr="002A5D33">
        <w:rPr>
          <w:rFonts w:cs="Arial"/>
          <w:szCs w:val="24"/>
        </w:rPr>
        <w:t xml:space="preserve"> including but not limited to:</w:t>
      </w:r>
    </w:p>
    <w:p w14:paraId="2E2B5526" w14:textId="77777777" w:rsidR="009A3C1C" w:rsidRPr="00EB6393" w:rsidRDefault="009A3C1C" w:rsidP="004144D0">
      <w:pPr>
        <w:pStyle w:val="Level5"/>
        <w:spacing w:before="120" w:line="240" w:lineRule="auto"/>
        <w:ind w:hanging="1062"/>
        <w:rPr>
          <w:rFonts w:cs="Arial"/>
          <w:szCs w:val="24"/>
        </w:rPr>
      </w:pPr>
      <w:r w:rsidRPr="00EB6393">
        <w:rPr>
          <w:rFonts w:cs="Arial"/>
          <w:szCs w:val="24"/>
        </w:rPr>
        <w:t>Division of Behavioral Health’s Community Mental Health Centers and Children’s Behavioral Health Collaborative;</w:t>
      </w:r>
    </w:p>
    <w:p w14:paraId="4F6E580A" w14:textId="77777777" w:rsidR="002A5D33" w:rsidRDefault="002A5D33" w:rsidP="004144D0">
      <w:pPr>
        <w:pStyle w:val="Level5"/>
        <w:spacing w:before="120" w:line="240" w:lineRule="auto"/>
        <w:ind w:hanging="1062"/>
        <w:rPr>
          <w:rFonts w:cs="Arial"/>
          <w:szCs w:val="24"/>
        </w:rPr>
      </w:pPr>
      <w:r>
        <w:rPr>
          <w:rFonts w:cs="Arial"/>
          <w:szCs w:val="24"/>
        </w:rPr>
        <w:t>Managed Care Organizations (MCOs);</w:t>
      </w:r>
    </w:p>
    <w:p w14:paraId="57344B2D" w14:textId="77777777" w:rsidR="002A5D33" w:rsidRDefault="002A5D33" w:rsidP="004144D0">
      <w:pPr>
        <w:pStyle w:val="Level5"/>
        <w:spacing w:before="120" w:line="240" w:lineRule="auto"/>
        <w:ind w:hanging="1062"/>
        <w:rPr>
          <w:rFonts w:cs="Arial"/>
          <w:szCs w:val="24"/>
        </w:rPr>
      </w:pPr>
      <w:r>
        <w:rPr>
          <w:rFonts w:cs="Arial"/>
          <w:szCs w:val="24"/>
        </w:rPr>
        <w:t>Schools;</w:t>
      </w:r>
    </w:p>
    <w:p w14:paraId="0C34EB7F" w14:textId="77777777" w:rsidR="002A5D33" w:rsidRDefault="002A5D33" w:rsidP="004144D0">
      <w:pPr>
        <w:pStyle w:val="Level5"/>
        <w:spacing w:before="120" w:line="240" w:lineRule="auto"/>
        <w:ind w:hanging="1062"/>
        <w:rPr>
          <w:rFonts w:cs="Arial"/>
          <w:szCs w:val="24"/>
        </w:rPr>
      </w:pPr>
      <w:r>
        <w:rPr>
          <w:rFonts w:cs="Arial"/>
          <w:szCs w:val="24"/>
        </w:rPr>
        <w:t>Medical Homes/Clinics/Hospitals;</w:t>
      </w:r>
    </w:p>
    <w:p w14:paraId="653B1B0F" w14:textId="73BB384A" w:rsidR="002A5D33" w:rsidRDefault="009A3C1C" w:rsidP="004144D0">
      <w:pPr>
        <w:pStyle w:val="Level5"/>
        <w:spacing w:before="120" w:line="240" w:lineRule="auto"/>
        <w:ind w:hanging="1062"/>
        <w:rPr>
          <w:rFonts w:cs="Arial"/>
          <w:szCs w:val="24"/>
        </w:rPr>
      </w:pPr>
      <w:r w:rsidRPr="000874A8">
        <w:rPr>
          <w:rFonts w:cs="Arial"/>
          <w:szCs w:val="24"/>
        </w:rPr>
        <w:t>Area Agencies</w:t>
      </w:r>
      <w:r w:rsidR="0027190B">
        <w:rPr>
          <w:rFonts w:cs="Arial"/>
          <w:szCs w:val="24"/>
        </w:rPr>
        <w:t xml:space="preserve"> for Developmental Services</w:t>
      </w:r>
      <w:r w:rsidR="002A5D33">
        <w:rPr>
          <w:rFonts w:cs="Arial"/>
          <w:szCs w:val="24"/>
        </w:rPr>
        <w:t>;</w:t>
      </w:r>
    </w:p>
    <w:p w14:paraId="278A09EF" w14:textId="77777777" w:rsidR="009A3C1C" w:rsidRPr="000874A8" w:rsidRDefault="009A3C1C" w:rsidP="004144D0">
      <w:pPr>
        <w:pStyle w:val="Level5"/>
        <w:spacing w:before="120" w:line="240" w:lineRule="auto"/>
        <w:ind w:hanging="1062"/>
        <w:rPr>
          <w:rFonts w:cs="Arial"/>
          <w:szCs w:val="24"/>
        </w:rPr>
      </w:pPr>
      <w:r w:rsidRPr="000874A8">
        <w:rPr>
          <w:rFonts w:cs="Arial"/>
          <w:szCs w:val="24"/>
        </w:rPr>
        <w:t xml:space="preserve">Family Centered Early Supports and Services </w:t>
      </w:r>
      <w:r w:rsidR="002A5D33">
        <w:rPr>
          <w:rFonts w:cs="Arial"/>
          <w:szCs w:val="24"/>
        </w:rPr>
        <w:t>programs</w:t>
      </w:r>
      <w:r w:rsidRPr="000874A8">
        <w:rPr>
          <w:rFonts w:cs="Arial"/>
          <w:szCs w:val="24"/>
        </w:rPr>
        <w:t xml:space="preserve">; </w:t>
      </w:r>
      <w:r w:rsidR="002A5D33">
        <w:rPr>
          <w:rFonts w:cs="Arial"/>
          <w:szCs w:val="24"/>
        </w:rPr>
        <w:t>and</w:t>
      </w:r>
    </w:p>
    <w:p w14:paraId="75ABD67C" w14:textId="77777777" w:rsidR="009A3C1C" w:rsidRPr="006A527B" w:rsidRDefault="009A3C1C" w:rsidP="004144D0">
      <w:pPr>
        <w:pStyle w:val="Level5"/>
        <w:spacing w:before="120" w:line="240" w:lineRule="auto"/>
        <w:ind w:hanging="1062"/>
        <w:rPr>
          <w:rFonts w:cs="Arial"/>
          <w:szCs w:val="24"/>
        </w:rPr>
      </w:pPr>
      <w:r w:rsidRPr="006A527B">
        <w:rPr>
          <w:rFonts w:cs="Arial"/>
          <w:szCs w:val="24"/>
        </w:rPr>
        <w:t>Other Department programs including, but not limited to:</w:t>
      </w:r>
    </w:p>
    <w:p w14:paraId="5C5049E2" w14:textId="0B918885" w:rsidR="009F0048" w:rsidRDefault="009F0048" w:rsidP="004144D0">
      <w:pPr>
        <w:pStyle w:val="Level6"/>
        <w:ind w:left="5400" w:hanging="1440"/>
      </w:pPr>
      <w:r>
        <w:t>BFCS Nurse Consulta</w:t>
      </w:r>
      <w:r w:rsidR="002A5D33">
        <w:t>tion</w:t>
      </w:r>
      <w:r>
        <w:t>;</w:t>
      </w:r>
    </w:p>
    <w:p w14:paraId="0F2F403E" w14:textId="77777777" w:rsidR="009A3C1C" w:rsidRDefault="009A3C1C" w:rsidP="004144D0">
      <w:pPr>
        <w:pStyle w:val="Level6"/>
        <w:ind w:left="5400" w:hanging="1440"/>
      </w:pPr>
      <w:r w:rsidRPr="002E3450">
        <w:t>NH Family Voices</w:t>
      </w:r>
      <w:r>
        <w:t>;</w:t>
      </w:r>
    </w:p>
    <w:p w14:paraId="22C03589" w14:textId="77777777" w:rsidR="009A3C1C" w:rsidRDefault="009A3C1C" w:rsidP="004144D0">
      <w:pPr>
        <w:pStyle w:val="Level6"/>
        <w:ind w:left="5400" w:hanging="1440"/>
      </w:pPr>
      <w:r>
        <w:t>Specialty Services for Children with Medical Complexity;</w:t>
      </w:r>
    </w:p>
    <w:p w14:paraId="42D28649" w14:textId="77777777" w:rsidR="009A3C1C" w:rsidRDefault="009A3C1C" w:rsidP="004144D0">
      <w:pPr>
        <w:pStyle w:val="Level6"/>
        <w:ind w:left="5400" w:hanging="1440"/>
      </w:pPr>
      <w:r>
        <w:t>Nutrition, Feeding and Swallowing Network</w:t>
      </w:r>
      <w:r w:rsidR="009F0048">
        <w:t xml:space="preserve"> (NFS)</w:t>
      </w:r>
      <w:r>
        <w:t>;</w:t>
      </w:r>
    </w:p>
    <w:p w14:paraId="21767D3B" w14:textId="77777777" w:rsidR="009A3C1C" w:rsidRDefault="009A3C1C" w:rsidP="004144D0">
      <w:pPr>
        <w:pStyle w:val="Level6"/>
        <w:ind w:left="5400" w:hanging="1440"/>
      </w:pPr>
      <w:r>
        <w:t>Child Development Clinics;</w:t>
      </w:r>
      <w:r w:rsidR="00433CD3">
        <w:t xml:space="preserve"> and</w:t>
      </w:r>
    </w:p>
    <w:p w14:paraId="4A405345" w14:textId="7B896C6A" w:rsidR="006A29C6" w:rsidRDefault="009A3C1C" w:rsidP="004144D0">
      <w:pPr>
        <w:pStyle w:val="Level6"/>
        <w:ind w:left="5400" w:hanging="1440"/>
      </w:pPr>
      <w:r>
        <w:t>Pediatric Psychiatry Consultation</w:t>
      </w:r>
      <w:r w:rsidR="00002E0E">
        <w:t>.</w:t>
      </w:r>
    </w:p>
    <w:p w14:paraId="20C758F5" w14:textId="62111F88" w:rsidR="006A29C6" w:rsidRPr="004144D0" w:rsidRDefault="006A29C6" w:rsidP="004144D0">
      <w:pPr>
        <w:pStyle w:val="Level3"/>
        <w:spacing w:before="120" w:line="240" w:lineRule="auto"/>
        <w:ind w:left="1710" w:hanging="810"/>
        <w:rPr>
          <w:b/>
          <w:u w:val="single"/>
        </w:rPr>
      </w:pPr>
      <w:r w:rsidRPr="004144D0">
        <w:rPr>
          <w:b/>
          <w:u w:val="single"/>
        </w:rPr>
        <w:t>Domain 4: Child and Family Empowerment and Skills Development</w:t>
      </w:r>
    </w:p>
    <w:p w14:paraId="6430A47F" w14:textId="45F39C84" w:rsidR="004E5235" w:rsidRPr="00AC1B60" w:rsidRDefault="00FD250B" w:rsidP="004144D0">
      <w:pPr>
        <w:pStyle w:val="Level4"/>
        <w:spacing w:before="120" w:line="240" w:lineRule="auto"/>
        <w:ind w:left="2880" w:hanging="1170"/>
        <w:rPr>
          <w:rFonts w:cs="Arial"/>
          <w:szCs w:val="24"/>
        </w:rPr>
      </w:pPr>
      <w:r w:rsidRPr="004D5872">
        <w:rPr>
          <w:rFonts w:cs="Arial"/>
          <w:szCs w:val="24"/>
        </w:rPr>
        <w:t>The selected Vendor(s) must provide care coordination that includes education, coaching, and training for CSHCN, families</w:t>
      </w:r>
      <w:r w:rsidR="00FF3A55">
        <w:rPr>
          <w:rFonts w:cs="Arial"/>
          <w:szCs w:val="24"/>
        </w:rPr>
        <w:t>/guardians</w:t>
      </w:r>
      <w:r w:rsidRPr="004D5872">
        <w:rPr>
          <w:rFonts w:cs="Arial"/>
          <w:szCs w:val="24"/>
        </w:rPr>
        <w:t xml:space="preserve"> and members of the care team in accordance with Domain 4 of the </w:t>
      </w:r>
      <w:r w:rsidRPr="00AC1B60">
        <w:rPr>
          <w:rFonts w:cs="Arial"/>
          <w:szCs w:val="24"/>
        </w:rPr>
        <w:t>National Care Coordination Standards for CSHCN.</w:t>
      </w:r>
    </w:p>
    <w:p w14:paraId="253D3246" w14:textId="2DC85450" w:rsidR="004E5235" w:rsidRPr="00AC1B60" w:rsidRDefault="004E5235" w:rsidP="004144D0">
      <w:pPr>
        <w:pStyle w:val="Level4"/>
        <w:spacing w:before="120" w:line="240" w:lineRule="auto"/>
        <w:ind w:left="2880" w:hanging="1170"/>
      </w:pPr>
      <w:r w:rsidRPr="00AC1B60">
        <w:lastRenderedPageBreak/>
        <w:t>The selected Vendor(s) must support families and children to leverage strengths, increase understanding of the child’s condition, build self-management and efficacy skills, and develop knowledge and skills to achieve identified goals.</w:t>
      </w:r>
    </w:p>
    <w:p w14:paraId="3A515E80" w14:textId="1A56551A" w:rsidR="006A29C6" w:rsidRPr="004144D0" w:rsidRDefault="00AC1B60" w:rsidP="004144D0">
      <w:pPr>
        <w:pStyle w:val="Level4"/>
        <w:numPr>
          <w:ilvl w:val="0"/>
          <w:numId w:val="0"/>
        </w:numPr>
        <w:spacing w:before="120" w:line="240" w:lineRule="auto"/>
        <w:ind w:left="2880" w:hanging="1170"/>
        <w:rPr>
          <w:highlight w:val="yellow"/>
        </w:rPr>
      </w:pPr>
      <w:r>
        <w:t>2.1.10.3.</w:t>
      </w:r>
      <w:r>
        <w:tab/>
      </w:r>
      <w:r w:rsidR="004E5235" w:rsidRPr="00AC1B60">
        <w:t>The selected Vendor(s) must connect families to peer supports (e.</w:t>
      </w:r>
      <w:r w:rsidR="004828ED" w:rsidRPr="00AC1B60">
        <w:t>g.</w:t>
      </w:r>
      <w:r w:rsidR="004E5235" w:rsidRPr="00AC1B60">
        <w:t xml:space="preserve"> </w:t>
      </w:r>
      <w:r w:rsidR="004828ED" w:rsidRPr="00AC1B60">
        <w:t xml:space="preserve">family council members, </w:t>
      </w:r>
      <w:r w:rsidR="004E5235" w:rsidRPr="00AC1B60">
        <w:t xml:space="preserve">mentors, </w:t>
      </w:r>
      <w:proofErr w:type="gramStart"/>
      <w:r w:rsidR="004E5235" w:rsidRPr="00AC1B60">
        <w:t>support</w:t>
      </w:r>
      <w:proofErr w:type="gramEnd"/>
      <w:r w:rsidR="004E5235" w:rsidRPr="00AC1B60">
        <w:t xml:space="preserve"> groups, condition specific organizations</w:t>
      </w:r>
      <w:r w:rsidR="00B56F92" w:rsidRPr="00AC1B60">
        <w:t>)</w:t>
      </w:r>
      <w:r w:rsidR="00F80019" w:rsidRPr="00AC1B60">
        <w:t xml:space="preserve"> to </w:t>
      </w:r>
      <w:r w:rsidR="004E5235" w:rsidRPr="00AC1B60">
        <w:t>help families build confidence and competence in articulating goals and expectations.</w:t>
      </w:r>
    </w:p>
    <w:p w14:paraId="5EA32F9C" w14:textId="3D599882" w:rsidR="006A29C6" w:rsidRPr="004144D0" w:rsidRDefault="006A29C6" w:rsidP="004144D0">
      <w:pPr>
        <w:pStyle w:val="Level3"/>
        <w:spacing w:before="120" w:line="240" w:lineRule="auto"/>
        <w:ind w:left="1710" w:hanging="810"/>
        <w:rPr>
          <w:b/>
          <w:u w:val="single"/>
        </w:rPr>
      </w:pPr>
      <w:r w:rsidRPr="004144D0">
        <w:rPr>
          <w:b/>
          <w:u w:val="single"/>
        </w:rPr>
        <w:t>Domain 5: Care Coordination Workforce</w:t>
      </w:r>
    </w:p>
    <w:p w14:paraId="35666F14" w14:textId="77777777" w:rsidR="00796238" w:rsidRDefault="00014D43" w:rsidP="004144D0">
      <w:pPr>
        <w:pStyle w:val="Level4"/>
        <w:spacing w:before="120" w:line="240" w:lineRule="auto"/>
        <w:ind w:left="2880" w:hanging="1170"/>
        <w:rPr>
          <w:rFonts w:cs="Arial"/>
          <w:szCs w:val="24"/>
        </w:rPr>
      </w:pPr>
      <w:r w:rsidRPr="004D5872">
        <w:rPr>
          <w:rFonts w:cs="Arial"/>
          <w:szCs w:val="24"/>
        </w:rPr>
        <w:t xml:space="preserve">The selected Vendor(s) must employ </w:t>
      </w:r>
      <w:r w:rsidR="00F75D4B">
        <w:rPr>
          <w:rFonts w:cs="Arial"/>
          <w:szCs w:val="24"/>
        </w:rPr>
        <w:t xml:space="preserve">Health </w:t>
      </w:r>
      <w:r w:rsidRPr="004D5872">
        <w:rPr>
          <w:rFonts w:cs="Arial"/>
          <w:szCs w:val="24"/>
        </w:rPr>
        <w:t xml:space="preserve">Care Coordinators in accordance with Domain 5 of the National Standards of </w:t>
      </w:r>
      <w:r w:rsidR="00F75D4B">
        <w:rPr>
          <w:rFonts w:cs="Arial"/>
          <w:szCs w:val="24"/>
        </w:rPr>
        <w:t xml:space="preserve">Health </w:t>
      </w:r>
      <w:r w:rsidRPr="004D5872">
        <w:rPr>
          <w:rFonts w:cs="Arial"/>
          <w:szCs w:val="24"/>
        </w:rPr>
        <w:t>Care Coordination for CSHCN</w:t>
      </w:r>
      <w:r w:rsidR="00796238">
        <w:rPr>
          <w:rFonts w:cs="Arial"/>
          <w:szCs w:val="24"/>
        </w:rPr>
        <w:t xml:space="preserve"> and whose qualifications include, at minimum:</w:t>
      </w:r>
    </w:p>
    <w:p w14:paraId="35C03253" w14:textId="77777777" w:rsidR="00796238" w:rsidRDefault="00611ED2" w:rsidP="00F75D4B">
      <w:pPr>
        <w:pStyle w:val="Level5"/>
        <w:ind w:left="3690"/>
      </w:pPr>
      <w:r>
        <w:t xml:space="preserve">A </w:t>
      </w:r>
      <w:r w:rsidR="00796238">
        <w:t>Bachelor’s degree</w:t>
      </w:r>
      <w:r w:rsidR="00F75D4B">
        <w:t>;</w:t>
      </w:r>
      <w:r w:rsidR="00796238">
        <w:t xml:space="preserve"> and</w:t>
      </w:r>
    </w:p>
    <w:p w14:paraId="29576EC0" w14:textId="313C9143" w:rsidR="00014D43" w:rsidRDefault="00796238" w:rsidP="004144D0">
      <w:pPr>
        <w:pStyle w:val="Level5"/>
        <w:ind w:left="4320" w:hanging="1440"/>
      </w:pPr>
      <w:r>
        <w:t>Two (2) years of experience in care coordination or within community programs serving CSHCN or four (4) years of experience working with children and families</w:t>
      </w:r>
      <w:r w:rsidR="00F75D4B">
        <w:t>.</w:t>
      </w:r>
    </w:p>
    <w:p w14:paraId="1A407200" w14:textId="6445D05C" w:rsidR="00F42E98" w:rsidRPr="005D652F" w:rsidRDefault="00F75D4B" w:rsidP="004144D0">
      <w:pPr>
        <w:pStyle w:val="Level4"/>
        <w:spacing w:before="120" w:line="240" w:lineRule="auto"/>
        <w:ind w:left="2880" w:hanging="1170"/>
        <w:rPr>
          <w:rFonts w:cs="Arial"/>
          <w:szCs w:val="24"/>
        </w:rPr>
      </w:pPr>
      <w:r w:rsidRPr="00D94238">
        <w:rPr>
          <w:rFonts w:cs="Arial"/>
          <w:szCs w:val="24"/>
        </w:rPr>
        <w:t>The selected Vendor(s) must ensure</w:t>
      </w:r>
      <w:r w:rsidR="00FF6D3C">
        <w:rPr>
          <w:rFonts w:cs="Arial"/>
          <w:szCs w:val="24"/>
        </w:rPr>
        <w:t xml:space="preserve"> Health</w:t>
      </w:r>
      <w:r w:rsidRPr="00F75D4B" w:rsidDel="00F75D4B">
        <w:rPr>
          <w:rFonts w:cs="Arial"/>
          <w:szCs w:val="24"/>
        </w:rPr>
        <w:t xml:space="preserve"> </w:t>
      </w:r>
      <w:r>
        <w:rPr>
          <w:rFonts w:cs="Arial"/>
          <w:szCs w:val="24"/>
        </w:rPr>
        <w:t>C</w:t>
      </w:r>
      <w:r w:rsidR="00F42E98" w:rsidRPr="004144D0">
        <w:rPr>
          <w:rFonts w:cs="Arial"/>
          <w:szCs w:val="24"/>
        </w:rPr>
        <w:t xml:space="preserve">are </w:t>
      </w:r>
      <w:r>
        <w:rPr>
          <w:rFonts w:cs="Arial"/>
          <w:szCs w:val="24"/>
        </w:rPr>
        <w:t>C</w:t>
      </w:r>
      <w:r w:rsidR="00F42E98" w:rsidRPr="004144D0">
        <w:rPr>
          <w:rFonts w:cs="Arial"/>
          <w:szCs w:val="24"/>
        </w:rPr>
        <w:t>oordinators have the competencies needed for successful navigation across health, behavioral health, social service, and other child-serving systems</w:t>
      </w:r>
      <w:r w:rsidR="00EA0A5C">
        <w:rPr>
          <w:rFonts w:cs="Arial"/>
          <w:szCs w:val="24"/>
        </w:rPr>
        <w:t>.</w:t>
      </w:r>
    </w:p>
    <w:p w14:paraId="356230F5" w14:textId="61361664" w:rsidR="00F42E98" w:rsidRPr="003779F6" w:rsidRDefault="00F75D4B" w:rsidP="004144D0">
      <w:pPr>
        <w:pStyle w:val="Level4"/>
        <w:spacing w:before="120" w:line="240" w:lineRule="auto"/>
        <w:ind w:left="2880" w:hanging="1170"/>
        <w:rPr>
          <w:rFonts w:cs="Arial"/>
        </w:rPr>
      </w:pPr>
      <w:r w:rsidRPr="00D94238">
        <w:rPr>
          <w:rFonts w:cs="Arial"/>
          <w:szCs w:val="24"/>
        </w:rPr>
        <w:t xml:space="preserve">The selected Vendor(s) must </w:t>
      </w:r>
      <w:r>
        <w:rPr>
          <w:rFonts w:cs="Arial"/>
          <w:szCs w:val="24"/>
        </w:rPr>
        <w:t>take into account</w:t>
      </w:r>
      <w:r w:rsidRPr="00F42E98">
        <w:rPr>
          <w:rFonts w:eastAsia="Times New Roman" w:cs="Arial"/>
        </w:rPr>
        <w:t xml:space="preserve"> </w:t>
      </w:r>
      <w:r>
        <w:rPr>
          <w:rFonts w:eastAsia="Times New Roman" w:cs="Arial"/>
        </w:rPr>
        <w:t>a</w:t>
      </w:r>
      <w:r w:rsidR="00F42E98" w:rsidRPr="004144D0">
        <w:rPr>
          <w:rFonts w:eastAsia="Times New Roman" w:cs="Arial"/>
        </w:rPr>
        <w:t>n individual’s lived experience</w:t>
      </w:r>
      <w:r>
        <w:rPr>
          <w:rFonts w:eastAsia="Times New Roman" w:cs="Arial"/>
        </w:rPr>
        <w:t>s,</w:t>
      </w:r>
      <w:r w:rsidR="00F42E98" w:rsidRPr="004144D0">
        <w:rPr>
          <w:rFonts w:eastAsia="Times New Roman" w:cs="Arial"/>
        </w:rPr>
        <w:t xml:space="preserve"> or practical knowledge and understanding of navigating the health system </w:t>
      </w:r>
      <w:r>
        <w:rPr>
          <w:rFonts w:eastAsia="Times New Roman" w:cs="Arial"/>
        </w:rPr>
        <w:t>a</w:t>
      </w:r>
      <w:r w:rsidR="00F42E98" w:rsidRPr="004144D0">
        <w:rPr>
          <w:rFonts w:eastAsia="Times New Roman" w:cs="Arial"/>
        </w:rPr>
        <w:t>s an important consideration in care coordination hiring.</w:t>
      </w:r>
    </w:p>
    <w:p w14:paraId="12FD015F" w14:textId="77777777" w:rsidR="00265983" w:rsidRPr="004D5872" w:rsidRDefault="00265983" w:rsidP="004144D0">
      <w:pPr>
        <w:pStyle w:val="Level4"/>
        <w:spacing w:before="120" w:line="240" w:lineRule="auto"/>
        <w:ind w:left="2880" w:hanging="1170"/>
        <w:rPr>
          <w:rFonts w:cs="Arial"/>
          <w:szCs w:val="24"/>
        </w:rPr>
      </w:pPr>
      <w:r>
        <w:rPr>
          <w:rFonts w:cs="Arial"/>
          <w:szCs w:val="24"/>
        </w:rPr>
        <w:t xml:space="preserve">The selected Vendor(s) must </w:t>
      </w:r>
      <w:r w:rsidR="007D4CA7">
        <w:rPr>
          <w:rFonts w:cs="Arial"/>
          <w:szCs w:val="24"/>
        </w:rPr>
        <w:t xml:space="preserve">build capacity to </w:t>
      </w:r>
      <w:r>
        <w:rPr>
          <w:rFonts w:cs="Arial"/>
          <w:szCs w:val="24"/>
        </w:rPr>
        <w:t>meet the needs of the culturally diverse populations within the region(s) they serve</w:t>
      </w:r>
      <w:r w:rsidR="00796238" w:rsidRPr="00796238">
        <w:t xml:space="preserve"> </w:t>
      </w:r>
      <w:r w:rsidR="00796238">
        <w:t>which includes recruiting and maintaining a workforce that is culturally, linguistically, racially, and ethnically diverse</w:t>
      </w:r>
      <w:r w:rsidR="007D4CA7">
        <w:rPr>
          <w:rFonts w:cs="Arial"/>
          <w:szCs w:val="24"/>
        </w:rPr>
        <w:t>;</w:t>
      </w:r>
    </w:p>
    <w:p w14:paraId="0F2A4F3D" w14:textId="2518A8A0" w:rsidR="00CB3D7F" w:rsidRPr="00EB6393" w:rsidRDefault="00CB3D7F" w:rsidP="004144D0">
      <w:pPr>
        <w:pStyle w:val="Level4"/>
        <w:spacing w:before="120" w:line="240" w:lineRule="auto"/>
        <w:ind w:left="2880" w:hanging="1170"/>
        <w:rPr>
          <w:rFonts w:cs="Arial"/>
          <w:szCs w:val="24"/>
        </w:rPr>
      </w:pPr>
      <w:r w:rsidRPr="00EB6393">
        <w:rPr>
          <w:rFonts w:cs="Arial"/>
          <w:szCs w:val="24"/>
        </w:rPr>
        <w:t xml:space="preserve">The selected Vendor(s) must </w:t>
      </w:r>
      <w:r w:rsidR="007D4CA7">
        <w:rPr>
          <w:rFonts w:cs="Arial"/>
          <w:szCs w:val="24"/>
        </w:rPr>
        <w:t>ens</w:t>
      </w:r>
      <w:r w:rsidRPr="00EB6393">
        <w:rPr>
          <w:rFonts w:cs="Arial"/>
          <w:szCs w:val="24"/>
        </w:rPr>
        <w:t xml:space="preserve">ure each </w:t>
      </w:r>
      <w:r w:rsidR="00FF6D3C">
        <w:rPr>
          <w:rFonts w:cs="Arial"/>
          <w:szCs w:val="24"/>
        </w:rPr>
        <w:t xml:space="preserve">Health </w:t>
      </w:r>
      <w:r w:rsidRPr="00EB6393">
        <w:rPr>
          <w:rFonts w:cs="Arial"/>
          <w:szCs w:val="24"/>
        </w:rPr>
        <w:t xml:space="preserve">Care Coordinator </w:t>
      </w:r>
      <w:r w:rsidR="00796238">
        <w:rPr>
          <w:rFonts w:cs="Arial"/>
          <w:szCs w:val="24"/>
        </w:rPr>
        <w:t>completes</w:t>
      </w:r>
      <w:r w:rsidRPr="00EB6393">
        <w:rPr>
          <w:rFonts w:cs="Arial"/>
          <w:szCs w:val="24"/>
        </w:rPr>
        <w:t xml:space="preserve"> a minimum of </w:t>
      </w:r>
      <w:r w:rsidR="00E8736E">
        <w:rPr>
          <w:rFonts w:cs="Arial"/>
          <w:szCs w:val="24"/>
        </w:rPr>
        <w:t>eighteen (</w:t>
      </w:r>
      <w:r w:rsidRPr="00EB6393">
        <w:rPr>
          <w:rFonts w:cs="Arial"/>
          <w:szCs w:val="24"/>
        </w:rPr>
        <w:t>18</w:t>
      </w:r>
      <w:r w:rsidR="00E8736E">
        <w:rPr>
          <w:rFonts w:cs="Arial"/>
          <w:szCs w:val="24"/>
        </w:rPr>
        <w:t>)</w:t>
      </w:r>
      <w:r w:rsidRPr="00EB6393">
        <w:rPr>
          <w:rFonts w:cs="Arial"/>
          <w:szCs w:val="24"/>
        </w:rPr>
        <w:t xml:space="preserve"> hours of training each year</w:t>
      </w:r>
      <w:r w:rsidR="006F5635">
        <w:rPr>
          <w:rFonts w:cs="Arial"/>
          <w:szCs w:val="24"/>
        </w:rPr>
        <w:t xml:space="preserve">, </w:t>
      </w:r>
      <w:r w:rsidR="00796238">
        <w:rPr>
          <w:rFonts w:cs="Arial"/>
          <w:szCs w:val="24"/>
        </w:rPr>
        <w:t xml:space="preserve">and maintains documentation in the form of a </w:t>
      </w:r>
      <w:r w:rsidR="006F5635">
        <w:rPr>
          <w:rFonts w:cs="Arial"/>
          <w:szCs w:val="24"/>
        </w:rPr>
        <w:t xml:space="preserve">certificate of </w:t>
      </w:r>
      <w:r w:rsidR="00796238">
        <w:rPr>
          <w:rFonts w:cs="Arial"/>
          <w:szCs w:val="24"/>
        </w:rPr>
        <w:t xml:space="preserve">attendance.  Training </w:t>
      </w:r>
      <w:r w:rsidR="005815E9">
        <w:rPr>
          <w:rFonts w:cs="Arial"/>
          <w:szCs w:val="24"/>
        </w:rPr>
        <w:t>must</w:t>
      </w:r>
      <w:r w:rsidR="00796238">
        <w:rPr>
          <w:rFonts w:cs="Arial"/>
          <w:szCs w:val="24"/>
        </w:rPr>
        <w:t xml:space="preserve"> focus on the following topics</w:t>
      </w:r>
      <w:r w:rsidRPr="00EB6393">
        <w:rPr>
          <w:rFonts w:cs="Arial"/>
          <w:szCs w:val="24"/>
        </w:rPr>
        <w:t>:</w:t>
      </w:r>
    </w:p>
    <w:p w14:paraId="652E93B3" w14:textId="3E09D8F8" w:rsidR="00CB3D7F" w:rsidRDefault="00CB3D7F" w:rsidP="004144D0">
      <w:pPr>
        <w:pStyle w:val="Level5"/>
        <w:ind w:left="4230" w:hanging="1350"/>
      </w:pPr>
      <w:r>
        <w:t xml:space="preserve">Learning from </w:t>
      </w:r>
      <w:r w:rsidR="006F5635">
        <w:t>and</w:t>
      </w:r>
      <w:r>
        <w:t xml:space="preserve"> building par</w:t>
      </w:r>
      <w:r w:rsidR="00CC5191">
        <w:t>tnerships with families</w:t>
      </w:r>
      <w:r w:rsidR="00002E0E">
        <w:t>;</w:t>
      </w:r>
    </w:p>
    <w:p w14:paraId="46E5313D" w14:textId="77777777" w:rsidR="00CB3D7F" w:rsidRDefault="00CC5191" w:rsidP="004144D0">
      <w:pPr>
        <w:pStyle w:val="Level5"/>
        <w:ind w:left="4230" w:hanging="1350"/>
      </w:pPr>
      <w:r>
        <w:t>Motivational interviewing</w:t>
      </w:r>
      <w:r w:rsidR="00002E0E">
        <w:t>;</w:t>
      </w:r>
    </w:p>
    <w:p w14:paraId="619ECA9F" w14:textId="77777777" w:rsidR="00CB3D7F" w:rsidRDefault="00CB3D7F" w:rsidP="004144D0">
      <w:pPr>
        <w:pStyle w:val="Level5"/>
        <w:ind w:left="4230" w:hanging="1350"/>
      </w:pPr>
      <w:r>
        <w:t>Identification o</w:t>
      </w:r>
      <w:r w:rsidR="00CC5191">
        <w:t>f family strengths, priorities, and goal setting</w:t>
      </w:r>
      <w:r w:rsidR="00002E0E">
        <w:t>;</w:t>
      </w:r>
    </w:p>
    <w:p w14:paraId="23D03152" w14:textId="0840112F" w:rsidR="00CB3D7F" w:rsidRDefault="00AA5EAD" w:rsidP="004144D0">
      <w:pPr>
        <w:pStyle w:val="Level5"/>
        <w:ind w:left="4230" w:hanging="1350"/>
      </w:pPr>
      <w:r>
        <w:t>Care plan</w:t>
      </w:r>
      <w:r w:rsidR="00CC5191">
        <w:t xml:space="preserve"> development</w:t>
      </w:r>
      <w:r w:rsidR="00002E0E">
        <w:t>;</w:t>
      </w:r>
    </w:p>
    <w:p w14:paraId="0500DE6D" w14:textId="77777777" w:rsidR="00CB3D7F" w:rsidRDefault="00CB3D7F" w:rsidP="004144D0">
      <w:pPr>
        <w:pStyle w:val="Level5"/>
        <w:ind w:left="4230" w:hanging="1350"/>
      </w:pPr>
      <w:r>
        <w:t>Cultural &amp; linguistic compe</w:t>
      </w:r>
      <w:r w:rsidR="00CC5191">
        <w:t>tencies</w:t>
      </w:r>
      <w:r w:rsidR="00002E0E">
        <w:t>;</w:t>
      </w:r>
    </w:p>
    <w:p w14:paraId="0D61A197" w14:textId="77777777" w:rsidR="00CC5191" w:rsidRDefault="00CC5191" w:rsidP="004144D0">
      <w:pPr>
        <w:pStyle w:val="Level5"/>
        <w:ind w:left="4230" w:hanging="1350"/>
      </w:pPr>
      <w:r>
        <w:t>Implicit bias</w:t>
      </w:r>
      <w:r w:rsidR="00002E0E">
        <w:t>;</w:t>
      </w:r>
    </w:p>
    <w:p w14:paraId="7580D4DA" w14:textId="77777777" w:rsidR="00CC5191" w:rsidRDefault="00CC5191" w:rsidP="004144D0">
      <w:pPr>
        <w:pStyle w:val="Level5"/>
        <w:ind w:left="4230" w:hanging="1350"/>
      </w:pPr>
      <w:r>
        <w:lastRenderedPageBreak/>
        <w:t>Health insurance policies and procedures</w:t>
      </w:r>
      <w:r w:rsidR="00002E0E">
        <w:t>;</w:t>
      </w:r>
    </w:p>
    <w:p w14:paraId="6A729578" w14:textId="77777777" w:rsidR="00CC5191" w:rsidRDefault="00CC5191" w:rsidP="004144D0">
      <w:pPr>
        <w:pStyle w:val="Level5"/>
        <w:ind w:left="4230" w:hanging="1350"/>
      </w:pPr>
      <w:r>
        <w:t>Confidentiality</w:t>
      </w:r>
      <w:r w:rsidR="00002E0E">
        <w:t>;</w:t>
      </w:r>
    </w:p>
    <w:p w14:paraId="48DD1A8C" w14:textId="77777777" w:rsidR="00CC5191" w:rsidRDefault="00CC5191" w:rsidP="004144D0">
      <w:pPr>
        <w:pStyle w:val="Level5"/>
        <w:ind w:left="4230" w:hanging="1350"/>
      </w:pPr>
      <w:r>
        <w:t>Health Insurance Portability and Accountability Act (HIPAA) and Family Rights and Privacy Act (FRPA) compliance training</w:t>
      </w:r>
      <w:r w:rsidR="00002E0E">
        <w:t>;</w:t>
      </w:r>
    </w:p>
    <w:p w14:paraId="655053A9" w14:textId="77777777" w:rsidR="00CC5191" w:rsidRDefault="00CC5191" w:rsidP="004144D0">
      <w:pPr>
        <w:pStyle w:val="Level5"/>
        <w:ind w:left="4230" w:hanging="1350"/>
      </w:pPr>
      <w:r>
        <w:t>Health literacy</w:t>
      </w:r>
      <w:r w:rsidR="00002E0E">
        <w:t>;</w:t>
      </w:r>
    </w:p>
    <w:p w14:paraId="55A65C53" w14:textId="77777777" w:rsidR="00CC5191" w:rsidRDefault="00CC5191" w:rsidP="004144D0">
      <w:pPr>
        <w:pStyle w:val="Level5"/>
        <w:ind w:left="4230" w:hanging="1350"/>
      </w:pPr>
      <w:r>
        <w:t>Community-based resources</w:t>
      </w:r>
      <w:r w:rsidR="00002E0E">
        <w:t>;</w:t>
      </w:r>
    </w:p>
    <w:p w14:paraId="6A30C580" w14:textId="77777777" w:rsidR="00CC5191" w:rsidRDefault="00CC5191" w:rsidP="004144D0">
      <w:pPr>
        <w:pStyle w:val="Level5"/>
        <w:ind w:left="4230" w:hanging="1350"/>
      </w:pPr>
      <w:r>
        <w:t>Transition and referral process</w:t>
      </w:r>
      <w:r w:rsidR="00E8736E">
        <w:t xml:space="preserve"> (including, but not limited to TRAQ activities)</w:t>
      </w:r>
      <w:r>
        <w:t>; and</w:t>
      </w:r>
    </w:p>
    <w:p w14:paraId="6C15A82C" w14:textId="77777777" w:rsidR="000A560B" w:rsidRPr="003C70FB" w:rsidRDefault="00CC5191" w:rsidP="004144D0">
      <w:pPr>
        <w:pStyle w:val="Level5"/>
        <w:ind w:left="4230" w:hanging="1350"/>
      </w:pPr>
      <w:r>
        <w:t>Education systems for CSHCN.</w:t>
      </w:r>
      <w:r w:rsidR="000A560B" w:rsidRPr="003C70FB">
        <w:t xml:space="preserve"> </w:t>
      </w:r>
    </w:p>
    <w:p w14:paraId="15E196AC" w14:textId="77777777" w:rsidR="000A560B" w:rsidRPr="00AA155B" w:rsidRDefault="000A560B" w:rsidP="000A560B">
      <w:pPr>
        <w:pStyle w:val="Level4"/>
        <w:spacing w:before="120" w:line="240" w:lineRule="auto"/>
        <w:ind w:left="2880" w:hanging="1170"/>
        <w:rPr>
          <w:rFonts w:cs="Arial"/>
          <w:szCs w:val="24"/>
        </w:rPr>
      </w:pPr>
      <w:r w:rsidRPr="005D652F">
        <w:rPr>
          <w:rFonts w:cs="Arial"/>
          <w:szCs w:val="24"/>
        </w:rPr>
        <w:t xml:space="preserve">The selected Vendor(s) must ensure policies, procedures and mechanisms are in place, including child and family feedback, to review </w:t>
      </w:r>
      <w:r>
        <w:rPr>
          <w:rFonts w:cs="Arial"/>
          <w:szCs w:val="24"/>
        </w:rPr>
        <w:t>Health C</w:t>
      </w:r>
      <w:r w:rsidRPr="005D652F">
        <w:rPr>
          <w:rFonts w:cs="Arial"/>
          <w:szCs w:val="24"/>
        </w:rPr>
        <w:t xml:space="preserve">are </w:t>
      </w:r>
      <w:r>
        <w:rPr>
          <w:rFonts w:cs="Arial"/>
          <w:szCs w:val="24"/>
        </w:rPr>
        <w:t>C</w:t>
      </w:r>
      <w:r w:rsidRPr="005D652F">
        <w:rPr>
          <w:rFonts w:cs="Arial"/>
          <w:szCs w:val="24"/>
        </w:rPr>
        <w:t xml:space="preserve">oordinator and quality of </w:t>
      </w:r>
      <w:r>
        <w:rPr>
          <w:rFonts w:cs="Arial"/>
          <w:szCs w:val="24"/>
        </w:rPr>
        <w:t xml:space="preserve">health </w:t>
      </w:r>
      <w:r w:rsidRPr="005D652F">
        <w:rPr>
          <w:rFonts w:cs="Arial"/>
          <w:szCs w:val="24"/>
        </w:rPr>
        <w:t>care coordination.</w:t>
      </w:r>
    </w:p>
    <w:p w14:paraId="511A5842" w14:textId="77777777" w:rsidR="00FD250B" w:rsidRPr="004144D0" w:rsidRDefault="006A29C6" w:rsidP="004144D0">
      <w:pPr>
        <w:pStyle w:val="Level3"/>
        <w:spacing w:before="120" w:line="240" w:lineRule="auto"/>
        <w:ind w:left="1710" w:hanging="810"/>
        <w:rPr>
          <w:b/>
          <w:u w:val="single"/>
        </w:rPr>
      </w:pPr>
      <w:r w:rsidRPr="004144D0">
        <w:rPr>
          <w:b/>
          <w:u w:val="single"/>
        </w:rPr>
        <w:t>Domain 6: Care Transitions</w:t>
      </w:r>
    </w:p>
    <w:p w14:paraId="7AB8C207" w14:textId="72ED886A" w:rsidR="00796238" w:rsidRPr="005D652F" w:rsidRDefault="00796238" w:rsidP="004144D0">
      <w:pPr>
        <w:pStyle w:val="Level4"/>
        <w:spacing w:before="120" w:line="240" w:lineRule="auto"/>
        <w:ind w:left="2880" w:hanging="1170"/>
        <w:rPr>
          <w:rFonts w:cs="Arial"/>
          <w:szCs w:val="24"/>
        </w:rPr>
      </w:pPr>
      <w:r w:rsidRPr="005D652F">
        <w:rPr>
          <w:rFonts w:cs="Arial"/>
          <w:szCs w:val="24"/>
        </w:rPr>
        <w:t xml:space="preserve">The </w:t>
      </w:r>
      <w:r w:rsidR="0098684E">
        <w:rPr>
          <w:rFonts w:cs="Arial"/>
          <w:szCs w:val="24"/>
        </w:rPr>
        <w:t>s</w:t>
      </w:r>
      <w:r w:rsidRPr="005D652F">
        <w:rPr>
          <w:rFonts w:cs="Arial"/>
          <w:szCs w:val="24"/>
        </w:rPr>
        <w:t xml:space="preserve">elected Vendor(s) must ensure facilitation of effective </w:t>
      </w:r>
      <w:r w:rsidR="00F75D4B" w:rsidRPr="005D652F">
        <w:rPr>
          <w:rFonts w:cs="Arial"/>
          <w:szCs w:val="24"/>
        </w:rPr>
        <w:t xml:space="preserve">care </w:t>
      </w:r>
      <w:r w:rsidRPr="006A4B8D">
        <w:rPr>
          <w:rFonts w:cs="Arial"/>
          <w:szCs w:val="24"/>
        </w:rPr>
        <w:t>transitions</w:t>
      </w:r>
      <w:r w:rsidRPr="005D652F">
        <w:rPr>
          <w:rFonts w:cs="Arial"/>
          <w:szCs w:val="24"/>
        </w:rPr>
        <w:t>, including FCESS to Preschool Special Education and from pediatric to adult health care service providers in accordance with Domain 6 of the National Care Coordination Standards for CSHCN and Got Transition</w:t>
      </w:r>
      <w:r w:rsidR="00F75D4B">
        <w:rPr>
          <w:rFonts w:cs="Arial"/>
          <w:szCs w:val="24"/>
        </w:rPr>
        <w:t>™</w:t>
      </w:r>
      <w:r w:rsidRPr="005D652F">
        <w:rPr>
          <w:rFonts w:cs="Arial"/>
          <w:szCs w:val="24"/>
        </w:rPr>
        <w:t>.</w:t>
      </w:r>
    </w:p>
    <w:p w14:paraId="01DB073B" w14:textId="0AE868EF" w:rsidR="00ED10EA" w:rsidRPr="003779F6" w:rsidRDefault="005047C5" w:rsidP="004144D0">
      <w:pPr>
        <w:pStyle w:val="Level4"/>
        <w:spacing w:before="120" w:line="240" w:lineRule="auto"/>
        <w:ind w:left="2880" w:hanging="1170"/>
        <w:rPr>
          <w:rFonts w:cs="Arial"/>
          <w:szCs w:val="24"/>
        </w:rPr>
      </w:pPr>
      <w:r>
        <w:rPr>
          <w:rFonts w:cs="Arial"/>
          <w:szCs w:val="24"/>
        </w:rPr>
        <w:t xml:space="preserve">The </w:t>
      </w:r>
      <w:r w:rsidR="0098684E">
        <w:rPr>
          <w:rFonts w:cs="Arial"/>
          <w:szCs w:val="24"/>
        </w:rPr>
        <w:t>s</w:t>
      </w:r>
      <w:r>
        <w:rPr>
          <w:rFonts w:cs="Arial"/>
          <w:szCs w:val="24"/>
        </w:rPr>
        <w:t>elected Vendor(s) must ensure that e</w:t>
      </w:r>
      <w:r w:rsidR="00CE281C" w:rsidRPr="005D652F">
        <w:rPr>
          <w:rFonts w:cs="Arial"/>
          <w:szCs w:val="24"/>
        </w:rPr>
        <w:t xml:space="preserve">nrolled participants </w:t>
      </w:r>
      <w:r w:rsidR="00E8736E">
        <w:rPr>
          <w:rFonts w:cs="Arial"/>
          <w:szCs w:val="24"/>
        </w:rPr>
        <w:t xml:space="preserve">over the age of fourteen (14) </w:t>
      </w:r>
      <w:r w:rsidR="00CE281C" w:rsidRPr="005D652F">
        <w:rPr>
          <w:rFonts w:cs="Arial"/>
          <w:szCs w:val="24"/>
        </w:rPr>
        <w:t xml:space="preserve">have </w:t>
      </w:r>
      <w:r w:rsidR="00CE281C" w:rsidRPr="00D061D1">
        <w:rPr>
          <w:rFonts w:cs="Arial"/>
          <w:szCs w:val="24"/>
        </w:rPr>
        <w:t xml:space="preserve">a health related goal incorporated within the </w:t>
      </w:r>
      <w:r w:rsidR="006A1F55" w:rsidRPr="00D061D1">
        <w:rPr>
          <w:rFonts w:cs="Arial"/>
          <w:szCs w:val="24"/>
        </w:rPr>
        <w:t xml:space="preserve">shared </w:t>
      </w:r>
      <w:r w:rsidR="00AA5EAD" w:rsidRPr="00D061D1">
        <w:rPr>
          <w:rFonts w:cs="Arial"/>
          <w:szCs w:val="24"/>
        </w:rPr>
        <w:t>care pla</w:t>
      </w:r>
      <w:r w:rsidR="00E8736E" w:rsidRPr="00D061D1">
        <w:rPr>
          <w:rFonts w:cs="Arial"/>
          <w:szCs w:val="24"/>
        </w:rPr>
        <w:t>n, as identified in</w:t>
      </w:r>
      <w:r w:rsidR="00E8736E" w:rsidRPr="004144D0">
        <w:rPr>
          <w:rFonts w:cs="Arial"/>
          <w:color w:val="FF0000"/>
          <w:szCs w:val="24"/>
        </w:rPr>
        <w:t xml:space="preserve"> </w:t>
      </w:r>
      <w:r w:rsidR="00E8736E" w:rsidRPr="00B21CBD">
        <w:rPr>
          <w:rFonts w:cs="Arial"/>
          <w:szCs w:val="24"/>
        </w:rPr>
        <w:t>2.1.</w:t>
      </w:r>
      <w:r w:rsidR="00F9195A" w:rsidRPr="00B21CBD">
        <w:rPr>
          <w:rFonts w:cs="Arial"/>
          <w:szCs w:val="24"/>
        </w:rPr>
        <w:t>7.</w:t>
      </w:r>
      <w:r w:rsidR="00D061D1" w:rsidRPr="00B21CBD">
        <w:rPr>
          <w:rFonts w:cs="Arial"/>
          <w:szCs w:val="24"/>
        </w:rPr>
        <w:t>3</w:t>
      </w:r>
      <w:r w:rsidR="00E8736E" w:rsidRPr="00B21CBD">
        <w:rPr>
          <w:rFonts w:cs="Arial"/>
          <w:szCs w:val="24"/>
        </w:rPr>
        <w:t>.</w:t>
      </w:r>
    </w:p>
    <w:p w14:paraId="0397605F" w14:textId="510CFE8A" w:rsidR="006A29C6" w:rsidRPr="00EB6393" w:rsidRDefault="005047C5" w:rsidP="004144D0">
      <w:pPr>
        <w:pStyle w:val="Level4"/>
        <w:spacing w:before="120" w:line="240" w:lineRule="auto"/>
        <w:ind w:left="2880" w:hanging="1170"/>
        <w:rPr>
          <w:rFonts w:cs="Arial"/>
          <w:szCs w:val="24"/>
        </w:rPr>
      </w:pPr>
      <w:r>
        <w:rPr>
          <w:rFonts w:cs="Arial"/>
          <w:szCs w:val="24"/>
        </w:rPr>
        <w:t xml:space="preserve">The </w:t>
      </w:r>
      <w:r w:rsidR="0098684E">
        <w:rPr>
          <w:rFonts w:cs="Arial"/>
          <w:szCs w:val="24"/>
        </w:rPr>
        <w:t>s</w:t>
      </w:r>
      <w:r>
        <w:rPr>
          <w:rFonts w:cs="Arial"/>
          <w:szCs w:val="24"/>
        </w:rPr>
        <w:t xml:space="preserve">elected Vendor(s) must ensure that </w:t>
      </w:r>
      <w:r w:rsidR="00FF6D3C">
        <w:rPr>
          <w:rFonts w:cs="Arial"/>
          <w:szCs w:val="24"/>
        </w:rPr>
        <w:t xml:space="preserve">Health Care </w:t>
      </w:r>
      <w:r w:rsidR="00CE281C" w:rsidRPr="005D652F">
        <w:rPr>
          <w:rFonts w:cs="Arial"/>
          <w:szCs w:val="24"/>
        </w:rPr>
        <w:t xml:space="preserve">Coordinators engage in </w:t>
      </w:r>
      <w:r w:rsidR="00ED10EA" w:rsidRPr="005D652F">
        <w:rPr>
          <w:rFonts w:cs="Arial"/>
          <w:szCs w:val="24"/>
        </w:rPr>
        <w:t>department-required</w:t>
      </w:r>
      <w:r w:rsidR="00CE281C" w:rsidRPr="006A4B8D">
        <w:rPr>
          <w:rFonts w:cs="Arial"/>
          <w:szCs w:val="24"/>
        </w:rPr>
        <w:t xml:space="preserve"> training related to TRAQ and TRAQ activities.</w:t>
      </w:r>
    </w:p>
    <w:p w14:paraId="512B468E" w14:textId="4B0CA516" w:rsidR="00F81D58" w:rsidRPr="00E11BF0" w:rsidRDefault="00F81D58" w:rsidP="004144D0">
      <w:pPr>
        <w:pStyle w:val="Level4"/>
        <w:ind w:left="2880" w:hanging="1170"/>
      </w:pPr>
      <w:r w:rsidRPr="00E11BF0">
        <w:t xml:space="preserve">The </w:t>
      </w:r>
      <w:r w:rsidR="002B555B">
        <w:t xml:space="preserve">selected </w:t>
      </w:r>
      <w:r w:rsidRPr="00E11BF0">
        <w:t>Vendor</w:t>
      </w:r>
      <w:r w:rsidR="002B555B">
        <w:t>(s)</w:t>
      </w:r>
      <w:r w:rsidRPr="00E11BF0">
        <w:t xml:space="preserve"> must coordinate services with the Department which include, but are not limited to:</w:t>
      </w:r>
    </w:p>
    <w:p w14:paraId="6DE90796" w14:textId="3F000815" w:rsidR="00F81D58" w:rsidRPr="000056CB" w:rsidRDefault="009A3C1C" w:rsidP="004144D0">
      <w:pPr>
        <w:pStyle w:val="Level5"/>
        <w:ind w:left="4140" w:hanging="1260"/>
      </w:pPr>
      <w:r>
        <w:t>P</w:t>
      </w:r>
      <w:r w:rsidR="00191317">
        <w:t>articipation</w:t>
      </w:r>
      <w:r w:rsidR="00F81D58" w:rsidRPr="000056CB">
        <w:t xml:space="preserve"> in the planning, development and evaluation of</w:t>
      </w:r>
      <w:r w:rsidR="00F81D58">
        <w:t xml:space="preserve"> </w:t>
      </w:r>
      <w:r w:rsidR="00F81D58" w:rsidRPr="000056CB">
        <w:t xml:space="preserve">program goals and objectives in conjunction with </w:t>
      </w:r>
      <w:r w:rsidR="00DE3CAE">
        <w:t>BFCS</w:t>
      </w:r>
      <w:r w:rsidR="00F81D58" w:rsidRPr="000056CB">
        <w:t xml:space="preserve"> staff</w:t>
      </w:r>
      <w:r w:rsidR="00191317">
        <w:t>,</w:t>
      </w:r>
      <w:r w:rsidR="00F81D58">
        <w:t xml:space="preserve"> </w:t>
      </w:r>
      <w:r w:rsidR="00F81D58" w:rsidRPr="000056CB">
        <w:t>including how best to respond to emerging issues identified by</w:t>
      </w:r>
      <w:r w:rsidR="00F81D58">
        <w:t xml:space="preserve"> </w:t>
      </w:r>
      <w:r w:rsidR="00F81D58" w:rsidRPr="000056CB">
        <w:t>state agencies</w:t>
      </w:r>
      <w:r w:rsidR="00F81D58">
        <w:t>;</w:t>
      </w:r>
    </w:p>
    <w:p w14:paraId="1FD507B8" w14:textId="7F42D256" w:rsidR="00F81D58" w:rsidRDefault="00F81D58" w:rsidP="004144D0">
      <w:pPr>
        <w:pStyle w:val="Level5"/>
        <w:ind w:left="4140" w:hanging="1260"/>
      </w:pPr>
      <w:r>
        <w:t>P</w:t>
      </w:r>
      <w:r w:rsidRPr="000056CB">
        <w:t>articipation with the Department in developing,</w:t>
      </w:r>
      <w:r>
        <w:t xml:space="preserve"> </w:t>
      </w:r>
      <w:r w:rsidRPr="000056CB">
        <w:t xml:space="preserve">implementing, and revising quality assurance </w:t>
      </w:r>
      <w:r w:rsidR="002753A9">
        <w:t xml:space="preserve">and continuous quality improvement (CQI) </w:t>
      </w:r>
      <w:r w:rsidRPr="000056CB">
        <w:t>activities and</w:t>
      </w:r>
      <w:r>
        <w:t xml:space="preserve"> </w:t>
      </w:r>
      <w:r w:rsidRPr="000056CB">
        <w:t>standards</w:t>
      </w:r>
      <w:r w:rsidR="00262D2F">
        <w:t xml:space="preserve"> including but not limited to:</w:t>
      </w:r>
    </w:p>
    <w:p w14:paraId="4A95EBFE" w14:textId="418C1CBC" w:rsidR="00262D2F" w:rsidRDefault="00262D2F" w:rsidP="004144D0">
      <w:pPr>
        <w:pStyle w:val="Level6"/>
        <w:ind w:left="5670" w:hanging="1530"/>
      </w:pPr>
      <w:r>
        <w:t>Caseload management</w:t>
      </w:r>
      <w:r w:rsidR="00DF4E66">
        <w:t>;</w:t>
      </w:r>
      <w:r w:rsidR="00002E0E">
        <w:t xml:space="preserve"> and</w:t>
      </w:r>
    </w:p>
    <w:p w14:paraId="748B5A6B" w14:textId="77777777" w:rsidR="00262D2F" w:rsidRDefault="00B81AD8" w:rsidP="004144D0">
      <w:pPr>
        <w:pStyle w:val="Level6"/>
        <w:ind w:left="5670" w:hanging="1530"/>
      </w:pPr>
      <w:r>
        <w:lastRenderedPageBreak/>
        <w:t>Nurse consultation</w:t>
      </w:r>
      <w:r w:rsidR="00002E0E">
        <w:t>.</w:t>
      </w:r>
    </w:p>
    <w:p w14:paraId="2118B156" w14:textId="1363D941" w:rsidR="00B01105" w:rsidRPr="000056CB" w:rsidRDefault="00DF4E66" w:rsidP="004144D0">
      <w:pPr>
        <w:pStyle w:val="Level4"/>
        <w:ind w:left="2700" w:hanging="990"/>
      </w:pPr>
      <w:r>
        <w:t>The selected Vendor(s) must develop</w:t>
      </w:r>
      <w:r w:rsidR="00B01105">
        <w:t xml:space="preserve"> a Participant Satisfaction Survey, to be distributed to families of CS</w:t>
      </w:r>
      <w:r>
        <w:t>HCN after services are provided.</w:t>
      </w:r>
      <w:r w:rsidR="00B01105">
        <w:t xml:space="preserve"> </w:t>
      </w:r>
    </w:p>
    <w:p w14:paraId="4B57EA76" w14:textId="5B32AB7B" w:rsidR="00F81D58" w:rsidRPr="000056CB" w:rsidRDefault="00DF4E66" w:rsidP="004144D0">
      <w:pPr>
        <w:pStyle w:val="Level4"/>
        <w:ind w:left="2700" w:hanging="990"/>
      </w:pPr>
      <w:r>
        <w:t>The selected Vendor(s) must p</w:t>
      </w:r>
      <w:r w:rsidR="00723A7B">
        <w:t>articipat</w:t>
      </w:r>
      <w:r>
        <w:t>e</w:t>
      </w:r>
      <w:r w:rsidR="00723A7B">
        <w:t xml:space="preserve"> in system-level</w:t>
      </w:r>
      <w:r w:rsidR="00F81D58" w:rsidRPr="00E11BF0">
        <w:t xml:space="preserve"> activities with other </w:t>
      </w:r>
      <w:r w:rsidR="00F81D58" w:rsidRPr="002E3450">
        <w:t>State-funded projects providing</w:t>
      </w:r>
      <w:r w:rsidR="00F81D58">
        <w:t xml:space="preserve"> </w:t>
      </w:r>
      <w:r w:rsidR="00F81D58" w:rsidRPr="000056CB">
        <w:t>case management / care coordination / family support services /</w:t>
      </w:r>
      <w:r w:rsidR="00F81D58">
        <w:t xml:space="preserve"> </w:t>
      </w:r>
      <w:r w:rsidR="00F81D58" w:rsidRPr="000056CB">
        <w:t>systems improvement for children with special health care needs</w:t>
      </w:r>
      <w:r w:rsidR="00F81D58">
        <w:t xml:space="preserve"> </w:t>
      </w:r>
      <w:r w:rsidR="00F81D58" w:rsidRPr="000056CB">
        <w:t xml:space="preserve">in </w:t>
      </w:r>
      <w:r w:rsidR="00F81D58">
        <w:t>designated</w:t>
      </w:r>
      <w:r w:rsidR="00F81D58" w:rsidRPr="000056CB">
        <w:t xml:space="preserve"> area</w:t>
      </w:r>
      <w:r w:rsidR="00DE3CAE">
        <w:t>s</w:t>
      </w:r>
      <w:r>
        <w:t>, including, but not limited to</w:t>
      </w:r>
      <w:r w:rsidR="00F81D58" w:rsidRPr="000056CB">
        <w:t>:</w:t>
      </w:r>
    </w:p>
    <w:p w14:paraId="06CA8FE1" w14:textId="77777777" w:rsidR="00F81D58" w:rsidRPr="00E11BF0" w:rsidRDefault="00F81D58" w:rsidP="004144D0">
      <w:pPr>
        <w:pStyle w:val="Level5"/>
        <w:spacing w:before="120" w:line="240" w:lineRule="auto"/>
        <w:ind w:left="3960" w:hanging="1260"/>
      </w:pPr>
      <w:r w:rsidRPr="000056CB">
        <w:t>Division of Behavioral Health’s Community Mental Health</w:t>
      </w:r>
      <w:r w:rsidR="00DE3CAE">
        <w:t xml:space="preserve"> </w:t>
      </w:r>
      <w:r w:rsidRPr="00E11BF0">
        <w:t>Centers and Children’s Behavioral Health Collaborative</w:t>
      </w:r>
      <w:r w:rsidR="00DE3CAE">
        <w:t>;</w:t>
      </w:r>
    </w:p>
    <w:p w14:paraId="23FE6A81" w14:textId="47F94E8A" w:rsidR="002753A9" w:rsidRDefault="00F81D58" w:rsidP="004144D0">
      <w:pPr>
        <w:pStyle w:val="Level5"/>
        <w:spacing w:before="120" w:line="240" w:lineRule="auto"/>
        <w:ind w:left="3960" w:hanging="1260"/>
      </w:pPr>
      <w:r w:rsidRPr="002E3450">
        <w:t>Bureau of Developmental Services’ Area Agencies</w:t>
      </w:r>
      <w:r w:rsidR="008B3736">
        <w:t>;</w:t>
      </w:r>
    </w:p>
    <w:p w14:paraId="7248A071" w14:textId="14CE73E9" w:rsidR="00F81D58" w:rsidRDefault="00F81D58" w:rsidP="004144D0">
      <w:pPr>
        <w:pStyle w:val="Level5"/>
        <w:spacing w:before="120" w:line="240" w:lineRule="auto"/>
        <w:ind w:left="3960" w:hanging="1260"/>
      </w:pPr>
      <w:r w:rsidRPr="000056CB">
        <w:t xml:space="preserve">Family Centered Early Supports and Services </w:t>
      </w:r>
      <w:r w:rsidR="002753A9">
        <w:t>programs</w:t>
      </w:r>
      <w:r w:rsidR="00DE3CAE">
        <w:t xml:space="preserve">; </w:t>
      </w:r>
      <w:r w:rsidR="008B3736">
        <w:t>and</w:t>
      </w:r>
    </w:p>
    <w:p w14:paraId="673FF720" w14:textId="77777777" w:rsidR="00DE3CAE" w:rsidRPr="00E11BF0" w:rsidRDefault="00DE3CAE" w:rsidP="004144D0">
      <w:pPr>
        <w:pStyle w:val="Level5"/>
        <w:spacing w:before="120" w:line="240" w:lineRule="auto"/>
        <w:ind w:left="3960" w:hanging="1260"/>
      </w:pPr>
      <w:r>
        <w:t>Other Department programs</w:t>
      </w:r>
      <w:r w:rsidR="00355F35">
        <w:t xml:space="preserve"> including, but not limited to:</w:t>
      </w:r>
    </w:p>
    <w:p w14:paraId="1BF86C01" w14:textId="77777777" w:rsidR="000A560B" w:rsidRDefault="000A560B" w:rsidP="004144D0">
      <w:pPr>
        <w:pStyle w:val="Level6"/>
        <w:ind w:left="5040" w:hanging="1026"/>
      </w:pPr>
      <w:r>
        <w:t>Nurse Consultation;</w:t>
      </w:r>
    </w:p>
    <w:p w14:paraId="245432FD" w14:textId="77777777" w:rsidR="00F94EA3" w:rsidRDefault="00F81D58" w:rsidP="004144D0">
      <w:pPr>
        <w:pStyle w:val="Level6"/>
        <w:ind w:left="5040" w:hanging="1026"/>
      </w:pPr>
      <w:r w:rsidRPr="002E3450">
        <w:t>NH Family Voices</w:t>
      </w:r>
      <w:r w:rsidR="00DE3CAE">
        <w:t>;</w:t>
      </w:r>
    </w:p>
    <w:p w14:paraId="4D34D878" w14:textId="77777777" w:rsidR="00DE3CAE" w:rsidRDefault="00DE3CAE" w:rsidP="004144D0">
      <w:pPr>
        <w:pStyle w:val="Level6"/>
        <w:ind w:left="5760" w:hanging="1710"/>
      </w:pPr>
      <w:r>
        <w:t>Specialty Services for Children with Medical Complexity</w:t>
      </w:r>
      <w:r w:rsidR="00355F35">
        <w:t>;</w:t>
      </w:r>
    </w:p>
    <w:p w14:paraId="7F615526" w14:textId="77777777" w:rsidR="00DE3CAE" w:rsidRDefault="00DE3CAE" w:rsidP="004144D0">
      <w:pPr>
        <w:pStyle w:val="Level6"/>
        <w:ind w:left="5760" w:hanging="1710"/>
      </w:pPr>
      <w:r>
        <w:t>Nutrition, Feeding and Swallowing Network</w:t>
      </w:r>
      <w:r w:rsidR="00355F35">
        <w:t>;</w:t>
      </w:r>
    </w:p>
    <w:p w14:paraId="540C7FAD" w14:textId="7D4747AB" w:rsidR="00DE3CAE" w:rsidRDefault="00DE3CAE" w:rsidP="004144D0">
      <w:pPr>
        <w:pStyle w:val="Level6"/>
        <w:ind w:left="5040" w:hanging="1026"/>
      </w:pPr>
      <w:r>
        <w:t>Child Development Clinics</w:t>
      </w:r>
      <w:r w:rsidR="00355F35">
        <w:t>;</w:t>
      </w:r>
      <w:r w:rsidR="0098684E">
        <w:t xml:space="preserve"> and</w:t>
      </w:r>
    </w:p>
    <w:p w14:paraId="7E8AE6D6" w14:textId="77777777" w:rsidR="002753A9" w:rsidRDefault="002753A9" w:rsidP="004144D0">
      <w:pPr>
        <w:pStyle w:val="Level6"/>
        <w:ind w:left="5040" w:hanging="1026"/>
      </w:pPr>
      <w:r>
        <w:t>Pediatric Psychiatry Consultation.</w:t>
      </w:r>
    </w:p>
    <w:p w14:paraId="4E6F0DDB" w14:textId="48E7AF72" w:rsidR="00E24AA1" w:rsidRPr="001C5DE4" w:rsidRDefault="00E24AA1" w:rsidP="004144D0">
      <w:pPr>
        <w:pStyle w:val="Level2"/>
        <w:spacing w:before="120"/>
      </w:pPr>
      <w:r w:rsidRPr="001C5DE4">
        <w:t xml:space="preserve">Staffing </w:t>
      </w:r>
      <w:r w:rsidR="001D0229" w:rsidRPr="001C5DE4">
        <w:t>R</w:t>
      </w:r>
      <w:r w:rsidRPr="001C5DE4">
        <w:t>equirements</w:t>
      </w:r>
      <w:r w:rsidR="005A555A" w:rsidRPr="006C436F">
        <w:t xml:space="preserve"> </w:t>
      </w:r>
    </w:p>
    <w:p w14:paraId="15736BBE" w14:textId="4149AC43" w:rsidR="00E52BA6" w:rsidRDefault="00E52BA6" w:rsidP="004144D0">
      <w:pPr>
        <w:pStyle w:val="Level3"/>
        <w:ind w:left="1440" w:hanging="720"/>
      </w:pPr>
      <w:r>
        <w:t xml:space="preserve">The selected Vendor(s) </w:t>
      </w:r>
      <w:r w:rsidR="00DF4E66">
        <w:t>must</w:t>
      </w:r>
      <w:r>
        <w:t xml:space="preserve"> establish and maintain program personnel policies and procedures that will be made accessible and available to all </w:t>
      </w:r>
      <w:r w:rsidR="003F2F89">
        <w:t xml:space="preserve">Vendor </w:t>
      </w:r>
      <w:r>
        <w:t>staff and the Department which include, but are not limited to:</w:t>
      </w:r>
    </w:p>
    <w:p w14:paraId="07F9220E" w14:textId="77777777" w:rsidR="00E52BA6" w:rsidRDefault="00E52BA6" w:rsidP="004144D0">
      <w:pPr>
        <w:pStyle w:val="Level4"/>
        <w:ind w:left="2250" w:hanging="810"/>
      </w:pPr>
      <w:r>
        <w:t>Selection and dismissal of staff, volunteers and others.</w:t>
      </w:r>
    </w:p>
    <w:p w14:paraId="7B9C383E" w14:textId="77777777" w:rsidR="00E52BA6" w:rsidRDefault="00E52BA6" w:rsidP="004144D0">
      <w:pPr>
        <w:pStyle w:val="Level4"/>
        <w:ind w:left="2250" w:hanging="810"/>
      </w:pPr>
      <w:r>
        <w:t>Delivering or coordinating services under the provider’s direction.</w:t>
      </w:r>
    </w:p>
    <w:p w14:paraId="33269577" w14:textId="77777777" w:rsidR="00E52BA6" w:rsidRDefault="00E52BA6" w:rsidP="004144D0">
      <w:pPr>
        <w:pStyle w:val="Level4"/>
        <w:ind w:left="2250" w:hanging="810"/>
      </w:pPr>
      <w:r>
        <w:t>Procedures for supporting students/interns interested in working with CSHCN.</w:t>
      </w:r>
    </w:p>
    <w:p w14:paraId="6A40C248" w14:textId="42624B80" w:rsidR="00E52BA6" w:rsidRPr="00B17D29" w:rsidRDefault="00E52BA6" w:rsidP="004144D0">
      <w:pPr>
        <w:pStyle w:val="Level4"/>
        <w:ind w:left="2250" w:hanging="810"/>
      </w:pPr>
      <w:r>
        <w:t>Procedures for verifying staff, volunteer and student training/intern qualifications.</w:t>
      </w:r>
    </w:p>
    <w:p w14:paraId="516A2C02" w14:textId="1014A56B" w:rsidR="00C03429" w:rsidRPr="000056CB" w:rsidRDefault="00DE0BF8" w:rsidP="004144D0">
      <w:pPr>
        <w:pStyle w:val="Level3"/>
        <w:spacing w:before="120" w:line="240" w:lineRule="auto"/>
        <w:ind w:left="1530" w:hanging="810"/>
      </w:pPr>
      <w:r w:rsidRPr="000056CB">
        <w:rPr>
          <w:rFonts w:cs="Arial"/>
        </w:rPr>
        <w:t>The selected Vendor</w:t>
      </w:r>
      <w:r w:rsidR="00C03429" w:rsidRPr="000056CB">
        <w:rPr>
          <w:rFonts w:cs="Arial"/>
        </w:rPr>
        <w:t xml:space="preserve">(s) must </w:t>
      </w:r>
      <w:r w:rsidR="00712BEC">
        <w:rPr>
          <w:rFonts w:cs="Arial"/>
        </w:rPr>
        <w:t>ensure</w:t>
      </w:r>
      <w:r w:rsidR="00C03429" w:rsidRPr="000056CB">
        <w:rPr>
          <w:rFonts w:cs="Arial"/>
        </w:rPr>
        <w:t xml:space="preserve"> a minimum of one (1) FTE</w:t>
      </w:r>
      <w:r w:rsidR="005A555A">
        <w:rPr>
          <w:rFonts w:cs="Arial"/>
        </w:rPr>
        <w:t xml:space="preserve"> (Full-Time Equivalent</w:t>
      </w:r>
      <w:r w:rsidR="00D35C20" w:rsidRPr="000056CB">
        <w:rPr>
          <w:rFonts w:cs="Arial"/>
        </w:rPr>
        <w:t>)</w:t>
      </w:r>
      <w:r w:rsidR="00686070">
        <w:rPr>
          <w:rFonts w:cs="Arial"/>
        </w:rPr>
        <w:t xml:space="preserve"> </w:t>
      </w:r>
      <w:r w:rsidR="00F75D4B">
        <w:rPr>
          <w:rFonts w:cs="Arial"/>
        </w:rPr>
        <w:t xml:space="preserve">Health </w:t>
      </w:r>
      <w:r w:rsidR="00686070">
        <w:rPr>
          <w:rFonts w:cs="Arial"/>
        </w:rPr>
        <w:t>Care Coordinator</w:t>
      </w:r>
      <w:r w:rsidR="00014D43">
        <w:rPr>
          <w:rFonts w:cs="Arial"/>
        </w:rPr>
        <w:t>.</w:t>
      </w:r>
      <w:r w:rsidR="00C03429" w:rsidRPr="000056CB">
        <w:rPr>
          <w:rFonts w:cs="Arial"/>
        </w:rPr>
        <w:t xml:space="preserve"> </w:t>
      </w:r>
    </w:p>
    <w:p w14:paraId="03FBB6A6" w14:textId="35AEEA62" w:rsidR="006551AD" w:rsidRPr="00A37F60" w:rsidRDefault="001D0229" w:rsidP="004144D0">
      <w:pPr>
        <w:pStyle w:val="Level3"/>
        <w:spacing w:before="120" w:line="240" w:lineRule="auto"/>
        <w:ind w:left="1530" w:hanging="810"/>
      </w:pPr>
      <w:r w:rsidRPr="00A37F60">
        <w:rPr>
          <w:rFonts w:cs="Arial"/>
        </w:rPr>
        <w:lastRenderedPageBreak/>
        <w:t>The selected Vendor(s) must identify</w:t>
      </w:r>
      <w:r w:rsidR="002C4720">
        <w:rPr>
          <w:rFonts w:cs="Arial"/>
        </w:rPr>
        <w:t xml:space="preserve"> </w:t>
      </w:r>
      <w:r w:rsidRPr="00A37F60">
        <w:rPr>
          <w:rFonts w:cs="Arial"/>
        </w:rPr>
        <w:t>a</w:t>
      </w:r>
      <w:r w:rsidR="00686070">
        <w:rPr>
          <w:rFonts w:cs="Arial"/>
        </w:rPr>
        <w:t xml:space="preserve"> Lead Agency Supervisor</w:t>
      </w:r>
      <w:r w:rsidR="002C4720">
        <w:rPr>
          <w:rFonts w:cs="Arial"/>
        </w:rPr>
        <w:t>, to act as a point of contact with the Department, and</w:t>
      </w:r>
      <w:r w:rsidR="00686070">
        <w:rPr>
          <w:rFonts w:cs="Arial"/>
        </w:rPr>
        <w:t xml:space="preserve"> </w:t>
      </w:r>
      <w:r w:rsidRPr="00A37F60">
        <w:rPr>
          <w:rFonts w:cs="Arial"/>
        </w:rPr>
        <w:t>who is responsible for</w:t>
      </w:r>
      <w:r w:rsidR="006551AD">
        <w:rPr>
          <w:rFonts w:cs="Arial"/>
        </w:rPr>
        <w:t xml:space="preserve"> the following:</w:t>
      </w:r>
    </w:p>
    <w:p w14:paraId="6A9A9F7F" w14:textId="126274BE" w:rsidR="00686070" w:rsidRDefault="00686070" w:rsidP="00E00E13">
      <w:pPr>
        <w:pStyle w:val="Level4"/>
        <w:ind w:left="2520" w:hanging="990"/>
      </w:pPr>
      <w:r>
        <w:t>Ensuring program activities meet contractual obligations and comply with He-M 520 and 523 including, but not limited to:</w:t>
      </w:r>
    </w:p>
    <w:p w14:paraId="48E5B6E2" w14:textId="662546E8" w:rsidR="00686070" w:rsidRDefault="00D0650F" w:rsidP="004144D0">
      <w:pPr>
        <w:pStyle w:val="Level5"/>
        <w:ind w:left="3330"/>
      </w:pPr>
      <w:r>
        <w:t>Reviewing q</w:t>
      </w:r>
      <w:r w:rsidR="00686070">
        <w:t>uarterly and annual reports</w:t>
      </w:r>
      <w:r>
        <w:t>;</w:t>
      </w:r>
    </w:p>
    <w:p w14:paraId="2FA5DD96" w14:textId="01DA4F60" w:rsidR="00801B9A" w:rsidRPr="00B01105" w:rsidRDefault="00D0650F" w:rsidP="004144D0">
      <w:pPr>
        <w:pStyle w:val="Level5"/>
        <w:ind w:left="3600" w:hanging="1062"/>
      </w:pPr>
      <w:r>
        <w:t>Ensuring d</w:t>
      </w:r>
      <w:r w:rsidR="00686070">
        <w:t xml:space="preserve">ata </w:t>
      </w:r>
      <w:r w:rsidR="00801B9A">
        <w:t xml:space="preserve">is </w:t>
      </w:r>
      <w:r w:rsidR="00801B9A" w:rsidRPr="00B01105">
        <w:t>entered and case records are maintained in the Data system within five (5) business days of receipt as required by the Department</w:t>
      </w:r>
      <w:r>
        <w:t>;</w:t>
      </w:r>
    </w:p>
    <w:p w14:paraId="09328309" w14:textId="2F23B426" w:rsidR="00686070" w:rsidRDefault="00D0650F" w:rsidP="004144D0">
      <w:pPr>
        <w:pStyle w:val="Level5"/>
        <w:ind w:left="3330"/>
      </w:pPr>
      <w:r>
        <w:t>Tracking e</w:t>
      </w:r>
      <w:r w:rsidR="00686070">
        <w:t>xpenditures</w:t>
      </w:r>
      <w:r>
        <w:t>;</w:t>
      </w:r>
    </w:p>
    <w:p w14:paraId="71D9A4F1" w14:textId="58E41E7B" w:rsidR="00686070" w:rsidRDefault="00E52BA6" w:rsidP="004144D0">
      <w:pPr>
        <w:pStyle w:val="Level5"/>
        <w:ind w:left="3330"/>
      </w:pPr>
      <w:r>
        <w:t>Ensuring distribution and collection of</w:t>
      </w:r>
      <w:r w:rsidR="00D0650F">
        <w:t xml:space="preserve"> </w:t>
      </w:r>
      <w:r>
        <w:t xml:space="preserve">satisfaction </w:t>
      </w:r>
      <w:r w:rsidR="00D0650F">
        <w:t>s</w:t>
      </w:r>
      <w:r w:rsidR="00686070">
        <w:t>urveys</w:t>
      </w:r>
      <w:r w:rsidR="00D0650F">
        <w:t>;</w:t>
      </w:r>
    </w:p>
    <w:p w14:paraId="4599A5FD" w14:textId="3571CE2F" w:rsidR="00686070" w:rsidRDefault="00E52BA6" w:rsidP="004144D0">
      <w:pPr>
        <w:pStyle w:val="Level5"/>
        <w:ind w:left="3330"/>
      </w:pPr>
      <w:r>
        <w:t>Participating in program and</w:t>
      </w:r>
      <w:r w:rsidR="00D0650F">
        <w:t xml:space="preserve"> financial a</w:t>
      </w:r>
      <w:r w:rsidR="00686070">
        <w:t>udits</w:t>
      </w:r>
      <w:r w:rsidR="00D0650F">
        <w:t>;</w:t>
      </w:r>
      <w:r>
        <w:t xml:space="preserve"> and</w:t>
      </w:r>
    </w:p>
    <w:p w14:paraId="3281BF3E" w14:textId="69FFAD0D" w:rsidR="006551AD" w:rsidRDefault="006551AD" w:rsidP="004144D0">
      <w:pPr>
        <w:pStyle w:val="Level5"/>
        <w:ind w:left="3600" w:hanging="1062"/>
      </w:pPr>
      <w:r>
        <w:t>P</w:t>
      </w:r>
      <w:r w:rsidR="001D0229" w:rsidRPr="00A37F60">
        <w:t xml:space="preserve">roviding supervision to the </w:t>
      </w:r>
      <w:r w:rsidR="00F75D4B">
        <w:t xml:space="preserve">Health </w:t>
      </w:r>
      <w:r w:rsidR="001D0229" w:rsidRPr="00A37F60">
        <w:t>Care Coordinator(s)</w:t>
      </w:r>
      <w:r>
        <w:t xml:space="preserve"> including but not limited to:</w:t>
      </w:r>
    </w:p>
    <w:p w14:paraId="36926951" w14:textId="77777777" w:rsidR="006551AD" w:rsidRDefault="006551AD" w:rsidP="004144D0">
      <w:pPr>
        <w:pStyle w:val="Level6"/>
        <w:ind w:left="4860" w:hanging="1260"/>
      </w:pPr>
      <w:r>
        <w:t>Ensuring training requirements are met</w:t>
      </w:r>
      <w:r w:rsidR="001918E2">
        <w:t>;</w:t>
      </w:r>
    </w:p>
    <w:p w14:paraId="29DF2051" w14:textId="32508AD4" w:rsidR="005B5954" w:rsidRDefault="006551AD" w:rsidP="004144D0">
      <w:pPr>
        <w:pStyle w:val="Level6"/>
        <w:ind w:left="4860" w:hanging="1260"/>
      </w:pPr>
      <w:r>
        <w:t xml:space="preserve">Providing </w:t>
      </w:r>
      <w:r w:rsidR="001918E2">
        <w:t>a</w:t>
      </w:r>
      <w:r>
        <w:t>nnual evaluations</w:t>
      </w:r>
      <w:r w:rsidR="001918E2">
        <w:t>.</w:t>
      </w:r>
    </w:p>
    <w:p w14:paraId="6FE79FBC" w14:textId="2EB1A4DB" w:rsidR="006551AD" w:rsidRDefault="00E47F39" w:rsidP="00662525">
      <w:pPr>
        <w:pStyle w:val="Level4"/>
        <w:ind w:left="2520" w:hanging="990"/>
      </w:pPr>
      <w:r>
        <w:t>P</w:t>
      </w:r>
      <w:r w:rsidR="00F74F0B">
        <w:t>articipate</w:t>
      </w:r>
      <w:r w:rsidR="006551AD">
        <w:t xml:space="preserve"> in </w:t>
      </w:r>
      <w:r w:rsidR="00E00E13">
        <w:t>Q</w:t>
      </w:r>
      <w:r w:rsidR="006551AD">
        <w:t xml:space="preserve">uarterly </w:t>
      </w:r>
      <w:r w:rsidR="00E00E13">
        <w:t>M</w:t>
      </w:r>
      <w:r w:rsidR="006551AD">
        <w:t>eetings</w:t>
      </w:r>
      <w:r w:rsidR="00F74F0B">
        <w:t xml:space="preserve"> </w:t>
      </w:r>
      <w:r w:rsidR="006551AD">
        <w:t>with the Department</w:t>
      </w:r>
      <w:r w:rsidR="00F74F0B">
        <w:t>, with date and location agreed upon by both parties.</w:t>
      </w:r>
    </w:p>
    <w:p w14:paraId="580A2402" w14:textId="6380F30E" w:rsidR="00F93AE4" w:rsidRDefault="00F93AE4" w:rsidP="004144D0">
      <w:pPr>
        <w:pStyle w:val="Level3"/>
        <w:spacing w:before="120" w:line="240" w:lineRule="auto"/>
        <w:ind w:left="1530" w:hanging="810"/>
        <w:rPr>
          <w:rFonts w:cs="Arial"/>
        </w:rPr>
      </w:pPr>
      <w:r w:rsidRPr="004144D0">
        <w:rPr>
          <w:rFonts w:cs="Arial"/>
        </w:rPr>
        <w:t xml:space="preserve">The </w:t>
      </w:r>
      <w:r w:rsidR="00954CF9" w:rsidRPr="004144D0">
        <w:rPr>
          <w:rFonts w:cs="Arial"/>
        </w:rPr>
        <w:t>selected Vendor(s) must</w:t>
      </w:r>
      <w:r w:rsidR="006551AD">
        <w:rPr>
          <w:rFonts w:cs="Arial"/>
        </w:rPr>
        <w:t xml:space="preserve"> ensure the </w:t>
      </w:r>
      <w:r w:rsidR="00E47F39">
        <w:rPr>
          <w:rFonts w:cs="Arial"/>
        </w:rPr>
        <w:t xml:space="preserve">Health </w:t>
      </w:r>
      <w:r w:rsidR="006551AD">
        <w:rPr>
          <w:rFonts w:cs="Arial"/>
        </w:rPr>
        <w:t>Care Coordinator</w:t>
      </w:r>
      <w:r w:rsidRPr="004144D0">
        <w:rPr>
          <w:rFonts w:cs="Arial"/>
        </w:rPr>
        <w:t xml:space="preserve"> participate</w:t>
      </w:r>
      <w:r w:rsidR="006551AD">
        <w:rPr>
          <w:rFonts w:cs="Arial"/>
        </w:rPr>
        <w:t>s</w:t>
      </w:r>
      <w:r w:rsidRPr="004144D0">
        <w:rPr>
          <w:rFonts w:cs="Arial"/>
        </w:rPr>
        <w:t xml:space="preserve"> in meetings with</w:t>
      </w:r>
      <w:r w:rsidR="00825ED4" w:rsidRPr="004144D0">
        <w:rPr>
          <w:rFonts w:cs="Arial"/>
        </w:rPr>
        <w:t xml:space="preserve"> </w:t>
      </w:r>
      <w:r w:rsidRPr="004144D0">
        <w:rPr>
          <w:rFonts w:cs="Arial"/>
        </w:rPr>
        <w:t xml:space="preserve">the Department on a </w:t>
      </w:r>
      <w:r w:rsidR="00EC6EEF" w:rsidRPr="004144D0">
        <w:rPr>
          <w:rFonts w:cs="Arial"/>
        </w:rPr>
        <w:t>monthly</w:t>
      </w:r>
      <w:r w:rsidRPr="004144D0">
        <w:rPr>
          <w:rFonts w:cs="Arial"/>
        </w:rPr>
        <w:t xml:space="preserve"> basis, or as otherwise requested by the Department.</w:t>
      </w:r>
    </w:p>
    <w:p w14:paraId="18144E80" w14:textId="2EACD056" w:rsidR="00B73A89" w:rsidRPr="00C229D0" w:rsidRDefault="00662525" w:rsidP="004144D0">
      <w:pPr>
        <w:pStyle w:val="Level2"/>
      </w:pPr>
      <w:r>
        <w:t>Finance and Program</w:t>
      </w:r>
      <w:r w:rsidR="00176FC4" w:rsidRPr="00C229D0">
        <w:t xml:space="preserve"> Sustainability</w:t>
      </w:r>
    </w:p>
    <w:p w14:paraId="68EF3D28" w14:textId="15935683" w:rsidR="00662525" w:rsidRPr="00662525" w:rsidRDefault="00662525" w:rsidP="00662525">
      <w:pPr>
        <w:pStyle w:val="Level3"/>
        <w:spacing w:before="120" w:line="240" w:lineRule="auto"/>
        <w:ind w:left="1530" w:hanging="810"/>
        <w:rPr>
          <w:rFonts w:cs="Arial"/>
          <w:color w:val="000000"/>
          <w:szCs w:val="27"/>
        </w:rPr>
      </w:pPr>
      <w:r w:rsidRPr="004144D0">
        <w:rPr>
          <w:rFonts w:cs="Arial"/>
          <w:color w:val="000000"/>
          <w:szCs w:val="27"/>
        </w:rPr>
        <w:t xml:space="preserve">The </w:t>
      </w:r>
      <w:r w:rsidRPr="003C70FB">
        <w:rPr>
          <w:rFonts w:cs="Arial"/>
          <w:color w:val="000000"/>
          <w:szCs w:val="27"/>
        </w:rPr>
        <w:t xml:space="preserve">selected Vendor(s) must </w:t>
      </w:r>
      <w:r w:rsidRPr="00662525">
        <w:rPr>
          <w:rFonts w:cs="Arial"/>
          <w:color w:val="000000"/>
          <w:szCs w:val="27"/>
        </w:rPr>
        <w:t xml:space="preserve">complete Appendix D, Budget Sheet and Appendix </w:t>
      </w:r>
      <w:r w:rsidR="007C761F">
        <w:rPr>
          <w:rFonts w:cs="Arial"/>
          <w:color w:val="000000"/>
          <w:szCs w:val="27"/>
        </w:rPr>
        <w:t>E</w:t>
      </w:r>
      <w:r w:rsidRPr="00662525">
        <w:rPr>
          <w:rFonts w:cs="Arial"/>
          <w:color w:val="000000"/>
          <w:szCs w:val="27"/>
        </w:rPr>
        <w:t xml:space="preserve">, Program Staff List for each State Fiscal Year (July 1 through June 30). This is not a low cost award. </w:t>
      </w:r>
    </w:p>
    <w:p w14:paraId="3D0A1347" w14:textId="79D08E26" w:rsidR="00662525" w:rsidRPr="00662525" w:rsidRDefault="00662525" w:rsidP="00662525">
      <w:pPr>
        <w:pStyle w:val="Level3"/>
        <w:spacing w:before="120" w:line="240" w:lineRule="auto"/>
        <w:ind w:left="1530" w:hanging="810"/>
        <w:rPr>
          <w:rFonts w:cs="Arial"/>
          <w:color w:val="000000"/>
          <w:szCs w:val="27"/>
        </w:rPr>
      </w:pPr>
      <w:r w:rsidRPr="004144D0">
        <w:rPr>
          <w:rFonts w:cs="Arial"/>
          <w:color w:val="000000"/>
          <w:szCs w:val="27"/>
        </w:rPr>
        <w:t xml:space="preserve">The </w:t>
      </w:r>
      <w:r w:rsidRPr="003C70FB">
        <w:rPr>
          <w:rFonts w:cs="Arial"/>
          <w:color w:val="000000"/>
          <w:szCs w:val="27"/>
        </w:rPr>
        <w:t xml:space="preserve">selected Vendor(s) must </w:t>
      </w:r>
      <w:r w:rsidRPr="00662525">
        <w:rPr>
          <w:rFonts w:cs="Arial"/>
          <w:color w:val="000000"/>
          <w:szCs w:val="27"/>
        </w:rPr>
        <w:t xml:space="preserve">provide a Budget Narrative that explains the specific line item costs included in the Appendix </w:t>
      </w:r>
      <w:r w:rsidR="007C761F">
        <w:rPr>
          <w:rFonts w:cs="Arial"/>
          <w:color w:val="000000"/>
          <w:szCs w:val="27"/>
        </w:rPr>
        <w:t>D</w:t>
      </w:r>
      <w:r w:rsidRPr="00662525">
        <w:rPr>
          <w:rFonts w:cs="Arial"/>
          <w:color w:val="000000"/>
          <w:szCs w:val="27"/>
        </w:rPr>
        <w:t xml:space="preserve">, Budget Sheet and their direct relationship to meeting the objectives of this RFP.  The Budget Narrative must explain how each positon included in Appendix </w:t>
      </w:r>
      <w:r w:rsidR="007C761F">
        <w:rPr>
          <w:rFonts w:cs="Arial"/>
          <w:color w:val="000000"/>
          <w:szCs w:val="27"/>
        </w:rPr>
        <w:t>E</w:t>
      </w:r>
      <w:r w:rsidRPr="00662525">
        <w:rPr>
          <w:rFonts w:cs="Arial"/>
          <w:color w:val="000000"/>
          <w:szCs w:val="27"/>
        </w:rPr>
        <w:t xml:space="preserve">, Program Staff List pertains to the proposal and what activities they will perform. </w:t>
      </w:r>
    </w:p>
    <w:p w14:paraId="15AFC555" w14:textId="2B5B9DAA" w:rsidR="00176FC4" w:rsidRPr="00C229D0" w:rsidRDefault="00B73A89" w:rsidP="004144D0">
      <w:pPr>
        <w:pStyle w:val="Level3"/>
        <w:spacing w:before="120" w:line="240" w:lineRule="auto"/>
        <w:ind w:left="1530" w:hanging="810"/>
        <w:rPr>
          <w:rFonts w:cs="Arial"/>
          <w:color w:val="000000"/>
          <w:szCs w:val="27"/>
        </w:rPr>
      </w:pPr>
      <w:r w:rsidRPr="004144D0">
        <w:rPr>
          <w:rFonts w:cs="Arial"/>
          <w:color w:val="000000"/>
          <w:szCs w:val="27"/>
        </w:rPr>
        <w:t xml:space="preserve">The </w:t>
      </w:r>
      <w:r w:rsidR="00176FC4" w:rsidRPr="003C70FB">
        <w:rPr>
          <w:rFonts w:cs="Arial"/>
          <w:color w:val="000000"/>
          <w:szCs w:val="27"/>
        </w:rPr>
        <w:t xml:space="preserve">selected Vendor(s) must coordinate and integrate public and private funding to support the needs of </w:t>
      </w:r>
      <w:r w:rsidR="00176FC4" w:rsidRPr="00C229D0">
        <w:rPr>
          <w:rFonts w:cs="Arial"/>
          <w:color w:val="000000"/>
          <w:szCs w:val="27"/>
        </w:rPr>
        <w:t>CSHCN and their families who are served by Health Care Coordination which includes, but is not limited to:</w:t>
      </w:r>
    </w:p>
    <w:p w14:paraId="5E143BF2" w14:textId="5A30109A" w:rsidR="00B73A89" w:rsidRPr="003C70FB" w:rsidRDefault="00176FC4" w:rsidP="004144D0">
      <w:pPr>
        <w:pStyle w:val="Level4"/>
        <w:ind w:left="2520" w:hanging="990"/>
      </w:pPr>
      <w:r w:rsidRPr="00C229D0">
        <w:t xml:space="preserve">Developing and maintaining provider status for Targeted Case Management </w:t>
      </w:r>
      <w:r w:rsidRPr="00611331">
        <w:t>Billing to Medicaid</w:t>
      </w:r>
      <w:r w:rsidR="00B73A89" w:rsidRPr="004144D0">
        <w:t>.</w:t>
      </w:r>
    </w:p>
    <w:p w14:paraId="0FA58A80" w14:textId="7E92A09A" w:rsidR="00176FC4" w:rsidRDefault="00176FC4" w:rsidP="004144D0">
      <w:pPr>
        <w:pStyle w:val="Level4"/>
        <w:ind w:left="2520" w:hanging="990"/>
      </w:pPr>
      <w:r w:rsidRPr="003C70FB">
        <w:t>Developing and accessing an array of private funding to include grants, donations and fundraising.</w:t>
      </w:r>
    </w:p>
    <w:p w14:paraId="5A28380B" w14:textId="342D7D94" w:rsidR="0026416B" w:rsidRDefault="0026416B" w:rsidP="004144D0">
      <w:pPr>
        <w:pStyle w:val="Level3"/>
        <w:ind w:left="1530" w:hanging="810"/>
      </w:pPr>
      <w:r>
        <w:t>The selected Vendor(s) m</w:t>
      </w:r>
      <w:r w:rsidR="00533324">
        <w:t>ay</w:t>
      </w:r>
      <w:r>
        <w:t xml:space="preserve"> utilize </w:t>
      </w:r>
      <w:r w:rsidR="001E15DD">
        <w:t xml:space="preserve">a </w:t>
      </w:r>
      <w:r>
        <w:t xml:space="preserve">shared </w:t>
      </w:r>
      <w:r w:rsidR="001E15DD">
        <w:t>price limitation</w:t>
      </w:r>
      <w:r>
        <w:t xml:space="preserve"> approximately $80,000 for expenses to support eligible families, distributed </w:t>
      </w:r>
      <w:r w:rsidR="001E15DD">
        <w:t xml:space="preserve">by the Department </w:t>
      </w:r>
      <w:r>
        <w:lastRenderedPageBreak/>
        <w:t>based on regional need.</w:t>
      </w:r>
      <w:r w:rsidR="00662525" w:rsidRPr="00662525">
        <w:rPr>
          <w:rFonts w:cs="Arial"/>
          <w:color w:val="000000"/>
          <w:szCs w:val="27"/>
        </w:rPr>
        <w:t xml:space="preserve"> </w:t>
      </w:r>
      <w:r w:rsidR="00662525" w:rsidRPr="004144D0">
        <w:rPr>
          <w:rFonts w:cs="Arial"/>
          <w:color w:val="000000"/>
          <w:szCs w:val="27"/>
        </w:rPr>
        <w:t xml:space="preserve">The </w:t>
      </w:r>
      <w:r w:rsidR="00662525" w:rsidRPr="003C70FB">
        <w:rPr>
          <w:rFonts w:cs="Arial"/>
          <w:color w:val="000000"/>
          <w:szCs w:val="27"/>
        </w:rPr>
        <w:t>selected Vendor(s) must</w:t>
      </w:r>
      <w:r w:rsidR="00662525">
        <w:rPr>
          <w:rFonts w:cs="Arial"/>
          <w:color w:val="000000"/>
          <w:szCs w:val="27"/>
        </w:rPr>
        <w:t xml:space="preserve"> submit a separate </w:t>
      </w:r>
      <w:r w:rsidR="00662525" w:rsidRPr="00662525">
        <w:rPr>
          <w:rFonts w:cs="Arial"/>
          <w:color w:val="000000"/>
          <w:szCs w:val="27"/>
        </w:rPr>
        <w:t xml:space="preserve">Appendix </w:t>
      </w:r>
      <w:r w:rsidR="007C761F">
        <w:rPr>
          <w:rFonts w:cs="Arial"/>
          <w:color w:val="000000"/>
          <w:szCs w:val="27"/>
        </w:rPr>
        <w:t>E</w:t>
      </w:r>
      <w:r w:rsidR="00662525" w:rsidRPr="00662525">
        <w:rPr>
          <w:rFonts w:cs="Arial"/>
          <w:color w:val="000000"/>
          <w:szCs w:val="27"/>
        </w:rPr>
        <w:t>, Budget Sheet</w:t>
      </w:r>
      <w:r w:rsidR="00662525">
        <w:rPr>
          <w:rFonts w:cs="Arial"/>
          <w:color w:val="000000"/>
          <w:szCs w:val="27"/>
        </w:rPr>
        <w:t xml:space="preserve"> and </w:t>
      </w:r>
      <w:r w:rsidR="00662525" w:rsidRPr="00662525">
        <w:rPr>
          <w:rFonts w:cs="Arial"/>
          <w:color w:val="000000"/>
          <w:szCs w:val="27"/>
        </w:rPr>
        <w:t xml:space="preserve">Appendix </w:t>
      </w:r>
      <w:r w:rsidR="007C761F">
        <w:rPr>
          <w:rFonts w:cs="Arial"/>
          <w:color w:val="000000"/>
          <w:szCs w:val="27"/>
        </w:rPr>
        <w:t>F</w:t>
      </w:r>
      <w:r w:rsidR="00662525" w:rsidRPr="00662525">
        <w:rPr>
          <w:rFonts w:cs="Arial"/>
          <w:color w:val="000000"/>
          <w:szCs w:val="27"/>
        </w:rPr>
        <w:t>, Program Staff List</w:t>
      </w:r>
      <w:r w:rsidR="00662525">
        <w:rPr>
          <w:rFonts w:cs="Arial"/>
          <w:color w:val="000000"/>
          <w:szCs w:val="27"/>
        </w:rPr>
        <w:t xml:space="preserve"> for the shared price limitation. </w:t>
      </w:r>
    </w:p>
    <w:p w14:paraId="4F2023D5" w14:textId="6FB07C0B" w:rsidR="00E0172D" w:rsidRDefault="00594358" w:rsidP="004144D0">
      <w:pPr>
        <w:pStyle w:val="Level3"/>
        <w:ind w:left="1530" w:hanging="810"/>
      </w:pPr>
      <w:r w:rsidRPr="003C70FB">
        <w:t>The selected Vendor(s) must ensure a m</w:t>
      </w:r>
      <w:r w:rsidR="00B73A89" w:rsidRPr="00C229D0">
        <w:t>inimum</w:t>
      </w:r>
      <w:r w:rsidR="00B73A89" w:rsidRPr="00611331">
        <w:t xml:space="preserve"> of </w:t>
      </w:r>
      <w:r w:rsidR="006C6F3D" w:rsidRPr="00611331">
        <w:t>15%</w:t>
      </w:r>
      <w:r w:rsidR="00B73A89" w:rsidRPr="00611331">
        <w:t xml:space="preserve"> of </w:t>
      </w:r>
      <w:r w:rsidR="006C6F3D" w:rsidRPr="00611331">
        <w:t xml:space="preserve">the total </w:t>
      </w:r>
      <w:r w:rsidR="0027190B" w:rsidRPr="004144D0">
        <w:t xml:space="preserve">program </w:t>
      </w:r>
      <w:r w:rsidR="00B73A89" w:rsidRPr="003C70FB">
        <w:t>budget</w:t>
      </w:r>
      <w:r w:rsidR="00B73A89" w:rsidRPr="00C229D0">
        <w:t xml:space="preserve"> </w:t>
      </w:r>
      <w:r w:rsidR="006C6F3D" w:rsidRPr="003C70FB">
        <w:t>is earmarked for financial assistance to</w:t>
      </w:r>
      <w:r w:rsidR="006C6F3D" w:rsidRPr="00C229D0">
        <w:t xml:space="preserve"> families</w:t>
      </w:r>
      <w:r w:rsidR="00826769">
        <w:t>,</w:t>
      </w:r>
      <w:r w:rsidR="006C6F3D" w:rsidRPr="00611331">
        <w:t xml:space="preserve"> described in 2.1.5.</w:t>
      </w:r>
      <w:r w:rsidR="00970DF4">
        <w:t>8.</w:t>
      </w:r>
      <w:r w:rsidR="00826769">
        <w:t>,</w:t>
      </w:r>
      <w:r w:rsidR="00E0172D">
        <w:t xml:space="preserve"> and ensure not more than </w:t>
      </w:r>
      <w:r w:rsidR="00092848">
        <w:t xml:space="preserve">30% of </w:t>
      </w:r>
      <w:r w:rsidR="00826769">
        <w:t>this funding</w:t>
      </w:r>
      <w:r w:rsidR="00E0172D">
        <w:t xml:space="preserve"> </w:t>
      </w:r>
      <w:r w:rsidR="00826769">
        <w:t>is</w:t>
      </w:r>
      <w:r w:rsidR="00E0172D">
        <w:t xml:space="preserve"> used to support Family Support Council activities.</w:t>
      </w:r>
    </w:p>
    <w:p w14:paraId="69642A93" w14:textId="77777777" w:rsidR="00F93AE4" w:rsidRPr="004144D0" w:rsidRDefault="00F93AE4" w:rsidP="004144D0">
      <w:pPr>
        <w:pStyle w:val="Level2"/>
        <w:spacing w:before="120"/>
        <w:rPr>
          <w:b w:val="0"/>
        </w:rPr>
      </w:pPr>
      <w:r w:rsidRPr="004144D0">
        <w:t>Reporting</w:t>
      </w:r>
    </w:p>
    <w:p w14:paraId="42C234ED" w14:textId="7A7CB0B5" w:rsidR="00C67ECA" w:rsidRPr="004144D0" w:rsidRDefault="00E00E13" w:rsidP="004144D0">
      <w:pPr>
        <w:pStyle w:val="Level3"/>
        <w:spacing w:before="120" w:line="240" w:lineRule="auto"/>
        <w:ind w:left="1530" w:hanging="810"/>
      </w:pPr>
      <w:r>
        <w:t>The selected Vendor(s) must submit a</w:t>
      </w:r>
      <w:r w:rsidR="00C67ECA" w:rsidRPr="004144D0">
        <w:t xml:space="preserve">nnual </w:t>
      </w:r>
      <w:r w:rsidR="00C67ECA" w:rsidRPr="004D5872">
        <w:t>reports</w:t>
      </w:r>
      <w:r w:rsidR="00092E1A" w:rsidRPr="004D5872">
        <w:t>, site review</w:t>
      </w:r>
      <w:r w:rsidR="00E52BA6">
        <w:t xml:space="preserve"> document</w:t>
      </w:r>
      <w:r w:rsidR="00092E1A" w:rsidRPr="004D5872">
        <w:t xml:space="preserve">s, </w:t>
      </w:r>
      <w:r w:rsidR="00740FD8" w:rsidRPr="00EB6393">
        <w:t>and performance</w:t>
      </w:r>
      <w:r w:rsidR="00092E1A" w:rsidRPr="00EB6393">
        <w:t xml:space="preserve"> measures</w:t>
      </w:r>
      <w:r w:rsidR="00E52BA6">
        <w:t xml:space="preserve"> data</w:t>
      </w:r>
      <w:r w:rsidR="00092E1A" w:rsidRPr="00EB6393">
        <w:t xml:space="preserve"> (e</w:t>
      </w:r>
      <w:r w:rsidR="00E52BA6">
        <w:t>.g.</w:t>
      </w:r>
      <w:r w:rsidR="00092E1A" w:rsidRPr="00EB6393">
        <w:t xml:space="preserve"> family satisfaction surveys)</w:t>
      </w:r>
      <w:r w:rsidR="00A324D4">
        <w:t xml:space="preserve"> to the Department.</w:t>
      </w:r>
    </w:p>
    <w:p w14:paraId="2F7534AD" w14:textId="77777777" w:rsidR="00814890" w:rsidRDefault="00814890" w:rsidP="004144D0">
      <w:pPr>
        <w:pStyle w:val="Level4"/>
        <w:spacing w:before="120" w:line="240" w:lineRule="auto"/>
        <w:ind w:left="2520" w:hanging="990"/>
        <w:rPr>
          <w:rFonts w:cs="Arial"/>
        </w:rPr>
      </w:pPr>
      <w:r>
        <w:rPr>
          <w:rFonts w:cs="Arial"/>
        </w:rPr>
        <w:t>The selected Vendor(s) must submit quarterly reports</w:t>
      </w:r>
      <w:r w:rsidR="00A82F07">
        <w:rPr>
          <w:rFonts w:cs="Arial"/>
        </w:rPr>
        <w:t>, using a Department provided template,</w:t>
      </w:r>
      <w:r>
        <w:rPr>
          <w:rFonts w:cs="Arial"/>
        </w:rPr>
        <w:t xml:space="preserve"> which include, but are not limited to:</w:t>
      </w:r>
    </w:p>
    <w:p w14:paraId="4DF44BAA" w14:textId="4E95194C" w:rsidR="00C16D43" w:rsidRDefault="00C16D43" w:rsidP="004144D0">
      <w:pPr>
        <w:pStyle w:val="Level5"/>
        <w:spacing w:before="120" w:line="240" w:lineRule="auto"/>
        <w:ind w:left="3600" w:hanging="1080"/>
      </w:pPr>
      <w:r>
        <w:t>Any problems, obstacles, or hi</w:t>
      </w:r>
      <w:r w:rsidR="00311A6E">
        <w:t xml:space="preserve">ndrances experienced during the </w:t>
      </w:r>
      <w:r>
        <w:t>previous month with a plan to address the problems, obstacles, or</w:t>
      </w:r>
      <w:r w:rsidR="00311A6E">
        <w:t xml:space="preserve"> </w:t>
      </w:r>
      <w:r>
        <w:t>hi</w:t>
      </w:r>
      <w:r w:rsidR="008113C5">
        <w:t xml:space="preserve">ndrances in the following </w:t>
      </w:r>
      <w:r w:rsidR="00A82F07">
        <w:t>quarter</w:t>
      </w:r>
      <w:r w:rsidR="008113C5">
        <w:t>;</w:t>
      </w:r>
    </w:p>
    <w:p w14:paraId="30079166" w14:textId="77777777" w:rsidR="00A82F07" w:rsidRDefault="00A82F07" w:rsidP="004144D0">
      <w:pPr>
        <w:pStyle w:val="Level5"/>
        <w:spacing w:before="120" w:line="240" w:lineRule="auto"/>
        <w:ind w:left="3600" w:hanging="1080"/>
      </w:pPr>
      <w:r>
        <w:t>Progress made on issues identified in the previous report; and</w:t>
      </w:r>
    </w:p>
    <w:p w14:paraId="2D61CB53" w14:textId="78A28167" w:rsidR="00A82F07" w:rsidRPr="00F9195A" w:rsidRDefault="00A82F07" w:rsidP="004144D0">
      <w:pPr>
        <w:pStyle w:val="Level5"/>
        <w:spacing w:before="120" w:line="240" w:lineRule="auto"/>
        <w:ind w:left="3600" w:hanging="1080"/>
      </w:pPr>
      <w:r w:rsidRPr="00F9195A">
        <w:t xml:space="preserve">Updated training log with certificates of attendance for all </w:t>
      </w:r>
      <w:r w:rsidR="00F75D4B" w:rsidRPr="00F9195A">
        <w:t xml:space="preserve">Health </w:t>
      </w:r>
      <w:r w:rsidRPr="00F9195A">
        <w:t>Care Coordinators</w:t>
      </w:r>
      <w:r w:rsidR="00311A6E" w:rsidRPr="00F9195A">
        <w:t>.</w:t>
      </w:r>
    </w:p>
    <w:p w14:paraId="7C309D57" w14:textId="6DBB1C2B" w:rsidR="005A555A" w:rsidRPr="004144D0" w:rsidRDefault="00F93AE4" w:rsidP="004144D0">
      <w:pPr>
        <w:pStyle w:val="Level4"/>
        <w:spacing w:before="120" w:line="240" w:lineRule="auto"/>
        <w:ind w:left="2520" w:hanging="990"/>
        <w:rPr>
          <w:rFonts w:cs="Arial"/>
        </w:rPr>
      </w:pPr>
      <w:r w:rsidRPr="004144D0">
        <w:rPr>
          <w:rFonts w:cs="Arial"/>
        </w:rPr>
        <w:t xml:space="preserve">The </w:t>
      </w:r>
      <w:r w:rsidR="00954CF9" w:rsidRPr="004144D0">
        <w:rPr>
          <w:rFonts w:cs="Arial"/>
        </w:rPr>
        <w:t xml:space="preserve">selected Vendor(s) must </w:t>
      </w:r>
      <w:r w:rsidRPr="004144D0">
        <w:rPr>
          <w:rFonts w:cs="Arial"/>
        </w:rPr>
        <w:t xml:space="preserve">submit </w:t>
      </w:r>
      <w:r w:rsidR="00FF24BE">
        <w:rPr>
          <w:rFonts w:cs="Arial"/>
        </w:rPr>
        <w:t>annual</w:t>
      </w:r>
      <w:r w:rsidRPr="004144D0">
        <w:rPr>
          <w:rFonts w:cs="Arial"/>
        </w:rPr>
        <w:t xml:space="preserve"> </w:t>
      </w:r>
      <w:r w:rsidR="00814890">
        <w:rPr>
          <w:rFonts w:cs="Arial"/>
        </w:rPr>
        <w:t>r</w:t>
      </w:r>
      <w:r w:rsidR="00814890" w:rsidRPr="004144D0">
        <w:rPr>
          <w:rFonts w:cs="Arial"/>
        </w:rPr>
        <w:t>eports</w:t>
      </w:r>
      <w:r w:rsidR="005A555A">
        <w:rPr>
          <w:rFonts w:cs="Arial"/>
        </w:rPr>
        <w:t xml:space="preserve"> using </w:t>
      </w:r>
      <w:r w:rsidR="00E84081">
        <w:rPr>
          <w:rFonts w:cs="Arial"/>
        </w:rPr>
        <w:t xml:space="preserve">a </w:t>
      </w:r>
      <w:r w:rsidR="005A555A">
        <w:rPr>
          <w:rFonts w:cs="Arial"/>
        </w:rPr>
        <w:t>template provided by the Department</w:t>
      </w:r>
      <w:r w:rsidR="002C7B7B" w:rsidRPr="004144D0">
        <w:rPr>
          <w:rFonts w:cs="Arial"/>
        </w:rPr>
        <w:t xml:space="preserve">, </w:t>
      </w:r>
      <w:r w:rsidRPr="004144D0">
        <w:rPr>
          <w:rFonts w:cs="Arial"/>
        </w:rPr>
        <w:t xml:space="preserve">which include, but are not limited to: </w:t>
      </w:r>
    </w:p>
    <w:p w14:paraId="5AA0DA38" w14:textId="77777777" w:rsidR="00D31422" w:rsidRDefault="00D31422" w:rsidP="004144D0">
      <w:pPr>
        <w:pStyle w:val="Level5"/>
        <w:spacing w:before="120" w:line="240" w:lineRule="auto"/>
        <w:ind w:left="3600" w:hanging="1080"/>
      </w:pPr>
      <w:r w:rsidRPr="004144D0">
        <w:t>Results of annual satisfaction survey</w:t>
      </w:r>
      <w:r w:rsidR="00595DE5">
        <w:t>;</w:t>
      </w:r>
    </w:p>
    <w:p w14:paraId="67E086A9" w14:textId="77777777" w:rsidR="00653F53" w:rsidRDefault="005A555A" w:rsidP="004144D0">
      <w:pPr>
        <w:pStyle w:val="Level5"/>
        <w:spacing w:before="120" w:line="240" w:lineRule="auto"/>
        <w:ind w:left="3600" w:hanging="1080"/>
      </w:pPr>
      <w:r>
        <w:t>Performance measures</w:t>
      </w:r>
      <w:r w:rsidR="00595DE5">
        <w:t>;</w:t>
      </w:r>
    </w:p>
    <w:p w14:paraId="2B9AE5F3" w14:textId="77777777" w:rsidR="005A555A" w:rsidRPr="004144D0" w:rsidRDefault="005A555A" w:rsidP="004144D0">
      <w:pPr>
        <w:pStyle w:val="Level5"/>
        <w:spacing w:before="120" w:line="240" w:lineRule="auto"/>
        <w:ind w:left="3600" w:hanging="1080"/>
      </w:pPr>
      <w:r>
        <w:t>Success stories of services provided</w:t>
      </w:r>
      <w:r w:rsidR="00595DE5">
        <w:t>;</w:t>
      </w:r>
    </w:p>
    <w:p w14:paraId="3D5F2159" w14:textId="77777777" w:rsidR="00B01105" w:rsidRPr="00B01105" w:rsidRDefault="00B01105" w:rsidP="00B01105">
      <w:pPr>
        <w:pStyle w:val="Level5"/>
        <w:spacing w:before="120"/>
        <w:ind w:left="3600" w:hanging="1080"/>
        <w:rPr>
          <w:rFonts w:cs="Arial"/>
        </w:rPr>
      </w:pPr>
      <w:r w:rsidRPr="00B01105">
        <w:rPr>
          <w:rFonts w:cs="Arial"/>
        </w:rPr>
        <w:t>Quality assurance and improvement activities</w:t>
      </w:r>
      <w:r w:rsidR="00595DE5">
        <w:rPr>
          <w:rFonts w:cs="Arial"/>
        </w:rPr>
        <w:t>;</w:t>
      </w:r>
      <w:r w:rsidRPr="00B01105">
        <w:rPr>
          <w:rFonts w:cs="Arial"/>
        </w:rPr>
        <w:t xml:space="preserve"> </w:t>
      </w:r>
    </w:p>
    <w:p w14:paraId="058F30C6" w14:textId="77777777" w:rsidR="00B01105" w:rsidRPr="00B01105" w:rsidRDefault="00B01105" w:rsidP="00B01105">
      <w:pPr>
        <w:pStyle w:val="Level5"/>
        <w:spacing w:before="120"/>
        <w:ind w:left="3600" w:hanging="1080"/>
        <w:rPr>
          <w:rFonts w:cs="Arial"/>
        </w:rPr>
      </w:pPr>
      <w:r w:rsidRPr="00B01105">
        <w:rPr>
          <w:rFonts w:cs="Arial"/>
        </w:rPr>
        <w:t>Qualitative information relative to family outcomes</w:t>
      </w:r>
      <w:r w:rsidR="00595DE5">
        <w:rPr>
          <w:rFonts w:cs="Arial"/>
        </w:rPr>
        <w:t>;</w:t>
      </w:r>
    </w:p>
    <w:p w14:paraId="614EBC72" w14:textId="77777777" w:rsidR="00B01105" w:rsidRPr="00B01105" w:rsidRDefault="00B01105" w:rsidP="00B01105">
      <w:pPr>
        <w:pStyle w:val="Level5"/>
        <w:spacing w:before="120"/>
        <w:ind w:left="3600" w:hanging="1080"/>
        <w:rPr>
          <w:rFonts w:cs="Arial"/>
        </w:rPr>
      </w:pPr>
      <w:r w:rsidRPr="00B01105">
        <w:rPr>
          <w:rFonts w:cs="Arial"/>
        </w:rPr>
        <w:t>Quantitative information demonstrating successful family outcomes</w:t>
      </w:r>
      <w:r w:rsidR="00595DE5">
        <w:rPr>
          <w:rFonts w:cs="Arial"/>
        </w:rPr>
        <w:t>;</w:t>
      </w:r>
    </w:p>
    <w:p w14:paraId="24A05B2D" w14:textId="77777777" w:rsidR="00B01105" w:rsidRPr="00B01105" w:rsidRDefault="00B01105" w:rsidP="00B01105">
      <w:pPr>
        <w:pStyle w:val="Level5"/>
        <w:spacing w:before="120"/>
        <w:ind w:left="3600" w:hanging="1080"/>
        <w:rPr>
          <w:rFonts w:cs="Arial"/>
        </w:rPr>
      </w:pPr>
      <w:r w:rsidRPr="00B01105">
        <w:rPr>
          <w:rFonts w:cs="Arial"/>
        </w:rPr>
        <w:t>Overall progress toward program goals that includes supporting statistical information</w:t>
      </w:r>
      <w:r w:rsidR="00595DE5">
        <w:rPr>
          <w:rFonts w:cs="Arial"/>
        </w:rPr>
        <w:t>;</w:t>
      </w:r>
    </w:p>
    <w:p w14:paraId="36D68731" w14:textId="740DA485" w:rsidR="00B01105" w:rsidRPr="00F9195A" w:rsidRDefault="00B01105" w:rsidP="00B01105">
      <w:pPr>
        <w:pStyle w:val="Level5"/>
        <w:spacing w:before="120"/>
        <w:ind w:left="3600" w:hanging="1080"/>
        <w:rPr>
          <w:rFonts w:cs="Arial"/>
        </w:rPr>
      </w:pPr>
      <w:r w:rsidRPr="00B01105">
        <w:rPr>
          <w:rFonts w:cs="Arial"/>
        </w:rPr>
        <w:t xml:space="preserve">Program effectiveness as reported by families in the Participant </w:t>
      </w:r>
      <w:r>
        <w:rPr>
          <w:rFonts w:cs="Arial"/>
        </w:rPr>
        <w:t xml:space="preserve">Satisfaction </w:t>
      </w:r>
      <w:r w:rsidRPr="00B01105">
        <w:rPr>
          <w:rFonts w:cs="Arial"/>
        </w:rPr>
        <w:t xml:space="preserve">Survey listed in </w:t>
      </w:r>
      <w:r w:rsidRPr="00F9195A">
        <w:rPr>
          <w:rFonts w:cs="Arial"/>
        </w:rPr>
        <w:t>paragraph 2.1.1</w:t>
      </w:r>
      <w:r w:rsidR="00541D08">
        <w:rPr>
          <w:rFonts w:cs="Arial"/>
        </w:rPr>
        <w:t>2.5</w:t>
      </w:r>
      <w:r w:rsidR="00595DE5" w:rsidRPr="00F9195A">
        <w:rPr>
          <w:rFonts w:cs="Arial"/>
        </w:rPr>
        <w:t>.; and</w:t>
      </w:r>
    </w:p>
    <w:p w14:paraId="5F0D4554" w14:textId="77777777" w:rsidR="00B01105" w:rsidRPr="00B01105" w:rsidRDefault="00B01105" w:rsidP="00B01105">
      <w:pPr>
        <w:pStyle w:val="Level5"/>
        <w:spacing w:before="120"/>
        <w:ind w:left="3600" w:hanging="1080"/>
        <w:rPr>
          <w:rFonts w:cs="Arial"/>
        </w:rPr>
      </w:pPr>
      <w:r w:rsidRPr="00B01105">
        <w:rPr>
          <w:rFonts w:cs="Arial"/>
        </w:rPr>
        <w:t>Future plans or goals.</w:t>
      </w:r>
    </w:p>
    <w:p w14:paraId="3F871D4D" w14:textId="77777777" w:rsidR="00D272AE" w:rsidRDefault="00F93AE4" w:rsidP="004144D0">
      <w:pPr>
        <w:pStyle w:val="Level4"/>
        <w:numPr>
          <w:ilvl w:val="0"/>
          <w:numId w:val="0"/>
        </w:numPr>
        <w:ind w:left="1530"/>
      </w:pPr>
      <w:r w:rsidRPr="004144D0">
        <w:t xml:space="preserve">The </w:t>
      </w:r>
      <w:r w:rsidR="00684F34" w:rsidRPr="004144D0">
        <w:t>selected Vendor(s)</w:t>
      </w:r>
      <w:r w:rsidRPr="004144D0">
        <w:t xml:space="preserve"> may be required to provide other data and metrics to the Department in a format specified by the Department.</w:t>
      </w:r>
    </w:p>
    <w:p w14:paraId="7C59AA2B" w14:textId="77777777" w:rsidR="00D272AE" w:rsidRDefault="00D272AE" w:rsidP="00D272AE">
      <w:pPr>
        <w:pStyle w:val="Level2"/>
      </w:pPr>
      <w:r>
        <w:t>Performance Measures</w:t>
      </w:r>
    </w:p>
    <w:p w14:paraId="16E21CC0" w14:textId="77777777" w:rsidR="00D272AE" w:rsidRDefault="00D272AE" w:rsidP="00D272AE">
      <w:pPr>
        <w:pStyle w:val="Level3"/>
        <w:ind w:left="1440" w:hanging="720"/>
      </w:pPr>
      <w:r>
        <w:lastRenderedPageBreak/>
        <w:t>The selected Vendor(s) must ensure 95% of cases in which the shared care plan is shared with the family.</w:t>
      </w:r>
    </w:p>
    <w:p w14:paraId="7B759F3A" w14:textId="77777777" w:rsidR="00D272AE" w:rsidRDefault="00D272AE" w:rsidP="00D272AE">
      <w:pPr>
        <w:pStyle w:val="Level3"/>
        <w:ind w:left="1440" w:hanging="720"/>
      </w:pPr>
      <w:r>
        <w:t>The selected Vendor(s) must ensure:</w:t>
      </w:r>
    </w:p>
    <w:p w14:paraId="6A6A7E16" w14:textId="77777777" w:rsidR="00D272AE" w:rsidRDefault="00D272AE" w:rsidP="00D272AE">
      <w:pPr>
        <w:pStyle w:val="Level4"/>
        <w:ind w:left="2250" w:hanging="810"/>
      </w:pPr>
      <w:r>
        <w:t>35% of CSHCN, ages 18-21, identify an adult health care provider at discharge in SFY 2024; and</w:t>
      </w:r>
    </w:p>
    <w:p w14:paraId="12740250" w14:textId="77777777" w:rsidR="00D272AE" w:rsidRDefault="00D272AE" w:rsidP="00D272AE">
      <w:pPr>
        <w:pStyle w:val="Level4"/>
        <w:ind w:left="2250" w:hanging="810"/>
      </w:pPr>
      <w:r>
        <w:t>40% of CSHCN, ages 18-21, identify an adult health care provider at discharge in SFY 2025.</w:t>
      </w:r>
    </w:p>
    <w:p w14:paraId="07897542" w14:textId="77777777" w:rsidR="00D272AE" w:rsidRDefault="00D272AE" w:rsidP="00D272AE">
      <w:pPr>
        <w:pStyle w:val="Level3"/>
        <w:ind w:left="1440" w:hanging="720"/>
      </w:pPr>
      <w:r>
        <w:t>The selected Vendor(s) must ensure 75% of CSHCN, ages 14 to 21 years, identified a goal following completion of a TRAQ.</w:t>
      </w:r>
    </w:p>
    <w:p w14:paraId="3F640F50" w14:textId="77777777" w:rsidR="00D272AE" w:rsidRDefault="00D272AE" w:rsidP="00D272AE">
      <w:pPr>
        <w:pStyle w:val="Level3"/>
        <w:ind w:left="1440" w:hanging="720"/>
      </w:pPr>
      <w:r>
        <w:t>The selected Vendor(s) must ensure 50% of CSHCN, ages 14-21 indicated they achieved their goal when reviewed at the end of each state fiscal year.</w:t>
      </w:r>
    </w:p>
    <w:p w14:paraId="7CAC3B96" w14:textId="77777777" w:rsidR="00D272AE" w:rsidRDefault="00D272AE" w:rsidP="00D272AE">
      <w:pPr>
        <w:pStyle w:val="Level3"/>
        <w:ind w:left="1440" w:hanging="720"/>
      </w:pPr>
      <w:r>
        <w:t>The selected Vendor(s) must ensure:</w:t>
      </w:r>
    </w:p>
    <w:p w14:paraId="7676ED4A" w14:textId="77777777" w:rsidR="00D272AE" w:rsidRDefault="00D272AE" w:rsidP="00D272AE">
      <w:pPr>
        <w:pStyle w:val="Level4"/>
        <w:ind w:left="2250" w:hanging="810"/>
      </w:pPr>
      <w:r>
        <w:t>74% of families with CSHCN enrolled reported access to respite when identified as a need, in SFY 2024; and</w:t>
      </w:r>
    </w:p>
    <w:p w14:paraId="4B7A1D34" w14:textId="77777777" w:rsidR="00D272AE" w:rsidRPr="002E3450" w:rsidRDefault="00D272AE" w:rsidP="00D272AE">
      <w:pPr>
        <w:pStyle w:val="Level4"/>
        <w:ind w:left="2250" w:hanging="810"/>
      </w:pPr>
      <w:r>
        <w:t>76% of families with CSHCN enrolled, reported access to respite, when identified as a need, in SFY 2025.</w:t>
      </w:r>
    </w:p>
    <w:p w14:paraId="2BFE462E" w14:textId="77777777" w:rsidR="007E0E59" w:rsidRPr="005B1CFE" w:rsidRDefault="007E0E59" w:rsidP="004144D0">
      <w:pPr>
        <w:pStyle w:val="Level2"/>
        <w:spacing w:before="120"/>
        <w:rPr>
          <w:sz w:val="22"/>
          <w:szCs w:val="22"/>
        </w:rPr>
      </w:pPr>
      <w:bookmarkStart w:id="17" w:name="_Toc69399516"/>
      <w:r w:rsidRPr="005B1CFE">
        <w:rPr>
          <w:sz w:val="22"/>
          <w:szCs w:val="22"/>
        </w:rPr>
        <w:t>Mandatory Questions</w:t>
      </w:r>
    </w:p>
    <w:p w14:paraId="5BA4681D" w14:textId="25C3EBA1" w:rsidR="00D37322" w:rsidRPr="004144D0" w:rsidRDefault="004837CA" w:rsidP="004144D0">
      <w:pPr>
        <w:pStyle w:val="Level3"/>
        <w:numPr>
          <w:ilvl w:val="0"/>
          <w:numId w:val="0"/>
        </w:numPr>
        <w:spacing w:before="120" w:line="240" w:lineRule="auto"/>
        <w:ind w:left="450"/>
        <w:rPr>
          <w:sz w:val="6"/>
          <w:szCs w:val="6"/>
        </w:rPr>
      </w:pPr>
      <w:r w:rsidRPr="004837CA">
        <w:rPr>
          <w:rFonts w:cs="Arial"/>
        </w:rPr>
        <w:t xml:space="preserve">In response to this solicitation, Vendor(s) must respond to the Mandatory Questions below in Appendix </w:t>
      </w:r>
      <w:r w:rsidR="00E83CD1">
        <w:rPr>
          <w:rFonts w:cs="Arial"/>
        </w:rPr>
        <w:t>D</w:t>
      </w:r>
      <w:r w:rsidRPr="004837CA">
        <w:rPr>
          <w:rFonts w:cs="Arial"/>
        </w:rPr>
        <w:t>, Technical Responses to Questions.</w:t>
      </w:r>
    </w:p>
    <w:p w14:paraId="6A452AD0" w14:textId="57FEA624" w:rsidR="00C30364" w:rsidRPr="004144D0" w:rsidRDefault="00012FE0" w:rsidP="004144D0">
      <w:pPr>
        <w:pStyle w:val="ListParagraph"/>
        <w:numPr>
          <w:ilvl w:val="0"/>
          <w:numId w:val="6"/>
        </w:numPr>
        <w:spacing w:after="120"/>
        <w:ind w:left="446"/>
        <w:contextualSpacing w:val="0"/>
        <w:jc w:val="both"/>
        <w:rPr>
          <w:sz w:val="22"/>
          <w:szCs w:val="22"/>
        </w:rPr>
      </w:pPr>
      <w:bookmarkStart w:id="18" w:name="_Hlk37435274"/>
      <w:r w:rsidRPr="004144D0">
        <w:rPr>
          <w:sz w:val="22"/>
          <w:szCs w:val="22"/>
        </w:rPr>
        <w:t>How does your organization’s leadership support an organizational culture and climate that enables the effective implementation of new programs, staff reten</w:t>
      </w:r>
      <w:r w:rsidR="00A82905" w:rsidRPr="004144D0">
        <w:rPr>
          <w:sz w:val="22"/>
          <w:szCs w:val="22"/>
        </w:rPr>
        <w:t>tion, and high-quality services delivery?</w:t>
      </w:r>
      <w:r w:rsidRPr="004144D0">
        <w:rPr>
          <w:sz w:val="22"/>
          <w:szCs w:val="22"/>
        </w:rPr>
        <w:t xml:space="preserve"> Please include in your response your </w:t>
      </w:r>
      <w:r w:rsidR="00D37322" w:rsidRPr="004144D0">
        <w:rPr>
          <w:sz w:val="22"/>
          <w:szCs w:val="22"/>
        </w:rPr>
        <w:t>overall management structure and the experience of your senior leadership/management team</w:t>
      </w:r>
      <w:r w:rsidRPr="004144D0">
        <w:rPr>
          <w:sz w:val="22"/>
          <w:szCs w:val="22"/>
        </w:rPr>
        <w:t>.</w:t>
      </w:r>
      <w:r w:rsidR="008A02D0" w:rsidRPr="004144D0">
        <w:rPr>
          <w:sz w:val="22"/>
          <w:szCs w:val="22"/>
        </w:rPr>
        <w:t xml:space="preserve"> </w:t>
      </w:r>
      <w:bookmarkEnd w:id="18"/>
    </w:p>
    <w:p w14:paraId="7A885BDB" w14:textId="36A615E3" w:rsidR="004179EA" w:rsidRPr="004144D0" w:rsidRDefault="004179EA" w:rsidP="004144D0">
      <w:pPr>
        <w:pStyle w:val="ListParagraph"/>
        <w:numPr>
          <w:ilvl w:val="0"/>
          <w:numId w:val="6"/>
        </w:numPr>
        <w:spacing w:after="120"/>
        <w:ind w:left="446"/>
        <w:contextualSpacing w:val="0"/>
        <w:jc w:val="both"/>
        <w:rPr>
          <w:sz w:val="22"/>
          <w:szCs w:val="22"/>
        </w:rPr>
      </w:pPr>
      <w:r w:rsidRPr="004144D0">
        <w:rPr>
          <w:sz w:val="22"/>
          <w:szCs w:val="22"/>
        </w:rPr>
        <w:t>What is your experience providing th</w:t>
      </w:r>
      <w:r w:rsidR="008A02D0" w:rsidRPr="001D5478">
        <w:rPr>
          <w:sz w:val="22"/>
          <w:szCs w:val="22"/>
        </w:rPr>
        <w:t>e</w:t>
      </w:r>
      <w:r w:rsidR="00A82905" w:rsidRPr="001D5478">
        <w:rPr>
          <w:sz w:val="22"/>
          <w:szCs w:val="22"/>
        </w:rPr>
        <w:t xml:space="preserve"> services requested</w:t>
      </w:r>
      <w:r w:rsidR="00644C11" w:rsidRPr="001D5478">
        <w:rPr>
          <w:sz w:val="22"/>
          <w:szCs w:val="22"/>
        </w:rPr>
        <w:t xml:space="preserve"> in this RFP to CSHCN and their families</w:t>
      </w:r>
      <w:r w:rsidR="008A02D0" w:rsidRPr="001D5478">
        <w:rPr>
          <w:sz w:val="22"/>
          <w:szCs w:val="22"/>
        </w:rPr>
        <w:t>?</w:t>
      </w:r>
    </w:p>
    <w:p w14:paraId="097B93F9" w14:textId="2059AC41" w:rsidR="004179EA" w:rsidRPr="004144D0" w:rsidRDefault="00D37322" w:rsidP="004144D0">
      <w:pPr>
        <w:pStyle w:val="ListParagraph"/>
        <w:numPr>
          <w:ilvl w:val="0"/>
          <w:numId w:val="6"/>
        </w:numPr>
        <w:spacing w:before="120" w:after="120"/>
        <w:jc w:val="both"/>
        <w:rPr>
          <w:sz w:val="22"/>
          <w:szCs w:val="22"/>
        </w:rPr>
      </w:pPr>
      <w:r w:rsidRPr="004144D0">
        <w:rPr>
          <w:sz w:val="22"/>
          <w:szCs w:val="22"/>
        </w:rPr>
        <w:t xml:space="preserve">Describe your </w:t>
      </w:r>
      <w:r w:rsidR="008A02D0">
        <w:rPr>
          <w:sz w:val="22"/>
          <w:szCs w:val="22"/>
        </w:rPr>
        <w:t>organization’s</w:t>
      </w:r>
      <w:r w:rsidR="0073267F">
        <w:rPr>
          <w:sz w:val="22"/>
          <w:szCs w:val="22"/>
        </w:rPr>
        <w:t xml:space="preserve"> </w:t>
      </w:r>
      <w:r w:rsidRPr="004144D0">
        <w:rPr>
          <w:sz w:val="22"/>
          <w:szCs w:val="22"/>
        </w:rPr>
        <w:t>proposed staffing p</w:t>
      </w:r>
      <w:r w:rsidR="00024559">
        <w:rPr>
          <w:sz w:val="22"/>
          <w:szCs w:val="22"/>
        </w:rPr>
        <w:t>lan</w:t>
      </w:r>
      <w:r w:rsidRPr="004144D0">
        <w:rPr>
          <w:sz w:val="22"/>
          <w:szCs w:val="22"/>
        </w:rPr>
        <w:t xml:space="preserve"> and supervisory structure and how that structure will advance the program’s objectives, including: </w:t>
      </w:r>
    </w:p>
    <w:p w14:paraId="64E87FD6" w14:textId="77777777" w:rsidR="004179EA" w:rsidRPr="004144D0" w:rsidRDefault="00D37322" w:rsidP="004144D0">
      <w:pPr>
        <w:pStyle w:val="ListParagraph"/>
        <w:spacing w:before="120" w:after="120"/>
        <w:ind w:left="1530" w:hanging="360"/>
        <w:jc w:val="both"/>
        <w:rPr>
          <w:sz w:val="22"/>
          <w:szCs w:val="22"/>
        </w:rPr>
      </w:pPr>
      <w:r w:rsidRPr="004144D0">
        <w:rPr>
          <w:sz w:val="22"/>
          <w:szCs w:val="22"/>
        </w:rPr>
        <w:t xml:space="preserve">(a) </w:t>
      </w:r>
      <w:r w:rsidR="008F3620" w:rsidRPr="004144D0">
        <w:rPr>
          <w:sz w:val="22"/>
          <w:szCs w:val="22"/>
        </w:rPr>
        <w:t>Y</w:t>
      </w:r>
      <w:r w:rsidRPr="004144D0">
        <w:rPr>
          <w:sz w:val="22"/>
          <w:szCs w:val="22"/>
        </w:rPr>
        <w:t>our anticipated supervisory ratio and caseloads/workloads (o</w:t>
      </w:r>
      <w:r w:rsidR="00622C47" w:rsidRPr="004144D0">
        <w:rPr>
          <w:sz w:val="22"/>
          <w:szCs w:val="22"/>
        </w:rPr>
        <w:t>r how you will arrive at that);</w:t>
      </w:r>
    </w:p>
    <w:p w14:paraId="467D206A" w14:textId="77777777" w:rsidR="004179EA" w:rsidRPr="004144D0" w:rsidRDefault="00D37322" w:rsidP="004144D0">
      <w:pPr>
        <w:pStyle w:val="ListParagraph"/>
        <w:spacing w:before="120" w:after="120"/>
        <w:ind w:left="1530" w:hanging="360"/>
        <w:jc w:val="both"/>
        <w:rPr>
          <w:sz w:val="22"/>
          <w:szCs w:val="22"/>
        </w:rPr>
      </w:pPr>
      <w:r w:rsidRPr="004144D0">
        <w:rPr>
          <w:sz w:val="22"/>
          <w:szCs w:val="22"/>
        </w:rPr>
        <w:t xml:space="preserve">(b) </w:t>
      </w:r>
      <w:r w:rsidR="008F3620" w:rsidRPr="004144D0">
        <w:rPr>
          <w:sz w:val="22"/>
          <w:szCs w:val="22"/>
        </w:rPr>
        <w:t>E</w:t>
      </w:r>
      <w:r w:rsidRPr="004144D0">
        <w:rPr>
          <w:sz w:val="22"/>
          <w:szCs w:val="22"/>
        </w:rPr>
        <w:t>stimated number of client contact hours you anticipate allocating to each family (can express as hours p</w:t>
      </w:r>
      <w:r w:rsidR="00622C47" w:rsidRPr="004144D0">
        <w:rPr>
          <w:sz w:val="22"/>
          <w:szCs w:val="22"/>
        </w:rPr>
        <w:t>er week, month, by phase, etc.);</w:t>
      </w:r>
      <w:r w:rsidRPr="004144D0">
        <w:rPr>
          <w:sz w:val="22"/>
          <w:szCs w:val="22"/>
        </w:rPr>
        <w:t xml:space="preserve"> and </w:t>
      </w:r>
    </w:p>
    <w:p w14:paraId="49515D05" w14:textId="77777777" w:rsidR="00622C47" w:rsidRPr="004144D0" w:rsidRDefault="00D37322" w:rsidP="004144D0">
      <w:pPr>
        <w:pStyle w:val="ListParagraph"/>
        <w:spacing w:before="120" w:after="120"/>
        <w:ind w:left="1170"/>
        <w:jc w:val="both"/>
        <w:rPr>
          <w:sz w:val="22"/>
          <w:szCs w:val="22"/>
        </w:rPr>
      </w:pPr>
      <w:r w:rsidRPr="004144D0">
        <w:rPr>
          <w:sz w:val="22"/>
          <w:szCs w:val="22"/>
        </w:rPr>
        <w:t xml:space="preserve">(c) </w:t>
      </w:r>
      <w:r w:rsidR="008F3620" w:rsidRPr="004144D0">
        <w:rPr>
          <w:sz w:val="22"/>
          <w:szCs w:val="22"/>
        </w:rPr>
        <w:t>A</w:t>
      </w:r>
      <w:r w:rsidRPr="004144D0">
        <w:rPr>
          <w:sz w:val="22"/>
          <w:szCs w:val="22"/>
        </w:rPr>
        <w:t xml:space="preserve">ctivities outside of direct service to families (and estimated hours/week). </w:t>
      </w:r>
    </w:p>
    <w:p w14:paraId="7BC47CC4" w14:textId="27F23256" w:rsidR="00622C47" w:rsidRPr="004144D0" w:rsidRDefault="00D37322" w:rsidP="004144D0">
      <w:pPr>
        <w:spacing w:before="120" w:after="120"/>
        <w:ind w:left="450"/>
        <w:jc w:val="both"/>
        <w:rPr>
          <w:sz w:val="22"/>
          <w:szCs w:val="22"/>
        </w:rPr>
      </w:pPr>
      <w:r w:rsidRPr="004144D0">
        <w:rPr>
          <w:sz w:val="22"/>
          <w:szCs w:val="22"/>
        </w:rPr>
        <w:t>As part of this response, include a proposed organizational chart</w:t>
      </w:r>
      <w:r w:rsidR="007C761F">
        <w:rPr>
          <w:sz w:val="22"/>
          <w:szCs w:val="22"/>
        </w:rPr>
        <w:t xml:space="preserve">, </w:t>
      </w:r>
      <w:r w:rsidRPr="004144D0">
        <w:rPr>
          <w:sz w:val="22"/>
          <w:szCs w:val="22"/>
        </w:rPr>
        <w:t>for your program.</w:t>
      </w:r>
    </w:p>
    <w:p w14:paraId="3BF3632A" w14:textId="4FC782B7" w:rsidR="009B4251" w:rsidRPr="004144D0" w:rsidRDefault="00622C47" w:rsidP="004144D0">
      <w:pPr>
        <w:pStyle w:val="ListParagraph"/>
        <w:numPr>
          <w:ilvl w:val="0"/>
          <w:numId w:val="6"/>
        </w:numPr>
        <w:spacing w:before="120" w:after="120"/>
        <w:jc w:val="both"/>
        <w:rPr>
          <w:rStyle w:val="CommentReference"/>
          <w:sz w:val="22"/>
          <w:szCs w:val="22"/>
        </w:rPr>
      </w:pPr>
      <w:r w:rsidRPr="004144D0">
        <w:rPr>
          <w:bCs/>
          <w:sz w:val="22"/>
          <w:szCs w:val="22"/>
        </w:rPr>
        <w:t>Please provide a proposed Work Plan for year one (1) of the contract period, including</w:t>
      </w:r>
      <w:r w:rsidR="00FD1445" w:rsidRPr="004144D0">
        <w:rPr>
          <w:bCs/>
          <w:sz w:val="22"/>
          <w:szCs w:val="22"/>
        </w:rPr>
        <w:t>,</w:t>
      </w:r>
      <w:r w:rsidRPr="004144D0">
        <w:rPr>
          <w:bCs/>
          <w:sz w:val="22"/>
          <w:szCs w:val="22"/>
        </w:rPr>
        <w:t xml:space="preserve"> but not limited to, all proposed activities, individuals responsible for each step of the process, a schedule and timeline of services provided from the time of Department referral (work flow plan), and measurable performance goals</w:t>
      </w:r>
      <w:r w:rsidR="00C30364" w:rsidRPr="004144D0">
        <w:rPr>
          <w:bCs/>
          <w:sz w:val="22"/>
          <w:szCs w:val="22"/>
        </w:rPr>
        <w:t xml:space="preserve"> identified by the Department in section 2.</w:t>
      </w:r>
      <w:r w:rsidR="00ED7558">
        <w:rPr>
          <w:bCs/>
          <w:sz w:val="22"/>
          <w:szCs w:val="22"/>
        </w:rPr>
        <w:t>5</w:t>
      </w:r>
      <w:r w:rsidR="00C30364" w:rsidRPr="004144D0">
        <w:rPr>
          <w:bCs/>
          <w:sz w:val="22"/>
          <w:szCs w:val="22"/>
        </w:rPr>
        <w:t>, Performance Measures</w:t>
      </w:r>
      <w:r w:rsidRPr="004144D0">
        <w:rPr>
          <w:bCs/>
          <w:sz w:val="22"/>
          <w:szCs w:val="22"/>
        </w:rPr>
        <w:t>.</w:t>
      </w:r>
    </w:p>
    <w:p w14:paraId="033014C2" w14:textId="77777777" w:rsidR="00622C47" w:rsidRPr="004144D0" w:rsidRDefault="009B4251" w:rsidP="004144D0">
      <w:pPr>
        <w:pStyle w:val="ListParagraph"/>
        <w:spacing w:before="120" w:after="120"/>
        <w:ind w:left="450"/>
        <w:jc w:val="both"/>
        <w:rPr>
          <w:sz w:val="22"/>
          <w:szCs w:val="22"/>
        </w:rPr>
      </w:pPr>
      <w:r w:rsidRPr="004144D0">
        <w:rPr>
          <w:sz w:val="22"/>
          <w:szCs w:val="22"/>
        </w:rPr>
        <w:t xml:space="preserve"> </w:t>
      </w:r>
    </w:p>
    <w:p w14:paraId="6699096D" w14:textId="74979030" w:rsidR="00D37322" w:rsidRPr="004144D0" w:rsidRDefault="00D37322" w:rsidP="004144D0">
      <w:pPr>
        <w:pStyle w:val="ListParagraph"/>
        <w:numPr>
          <w:ilvl w:val="0"/>
          <w:numId w:val="6"/>
        </w:numPr>
        <w:spacing w:before="120" w:after="120"/>
        <w:jc w:val="both"/>
        <w:rPr>
          <w:b/>
          <w:bCs/>
          <w:sz w:val="22"/>
          <w:szCs w:val="22"/>
        </w:rPr>
      </w:pPr>
      <w:bookmarkStart w:id="19" w:name="_Hlk37435295"/>
      <w:r w:rsidRPr="004144D0">
        <w:rPr>
          <w:sz w:val="22"/>
          <w:szCs w:val="22"/>
        </w:rPr>
        <w:lastRenderedPageBreak/>
        <w:t>How does yo</w:t>
      </w:r>
      <w:r w:rsidR="0073267F">
        <w:rPr>
          <w:sz w:val="22"/>
          <w:szCs w:val="22"/>
        </w:rPr>
        <w:t xml:space="preserve">ur </w:t>
      </w:r>
      <w:r w:rsidR="001852B8">
        <w:rPr>
          <w:sz w:val="22"/>
          <w:szCs w:val="22"/>
        </w:rPr>
        <w:t xml:space="preserve">organization </w:t>
      </w:r>
      <w:r w:rsidR="001852B8" w:rsidRPr="004144D0">
        <w:rPr>
          <w:sz w:val="22"/>
          <w:szCs w:val="22"/>
        </w:rPr>
        <w:t>recruit</w:t>
      </w:r>
      <w:r w:rsidRPr="004144D0">
        <w:rPr>
          <w:sz w:val="22"/>
          <w:szCs w:val="22"/>
        </w:rPr>
        <w:t xml:space="preserve">, develop, and retain staff so as to ensure you can consistently deliver high-quality programs </w:t>
      </w:r>
      <w:r w:rsidR="00E14128" w:rsidRPr="004144D0">
        <w:rPr>
          <w:sz w:val="22"/>
          <w:szCs w:val="22"/>
        </w:rPr>
        <w:t>serving CSHCN and their families</w:t>
      </w:r>
      <w:r w:rsidR="00AA51FF" w:rsidRPr="004144D0">
        <w:rPr>
          <w:sz w:val="22"/>
          <w:szCs w:val="22"/>
        </w:rPr>
        <w:t>, in accordance with Domain 5 of the National Care Coordination Standards for CSHCN</w:t>
      </w:r>
      <w:r w:rsidRPr="004144D0">
        <w:rPr>
          <w:sz w:val="22"/>
          <w:szCs w:val="22"/>
        </w:rPr>
        <w:t xml:space="preserve">? </w:t>
      </w:r>
      <w:bookmarkStart w:id="20" w:name="_Hlk37435359"/>
      <w:bookmarkEnd w:id="19"/>
    </w:p>
    <w:p w14:paraId="180B8839" w14:textId="77777777" w:rsidR="001F65F9" w:rsidRPr="004144D0" w:rsidRDefault="001F65F9" w:rsidP="004144D0">
      <w:pPr>
        <w:pStyle w:val="ListParagraph"/>
        <w:spacing w:before="120" w:after="120"/>
        <w:ind w:left="450"/>
        <w:jc w:val="both"/>
        <w:rPr>
          <w:b/>
          <w:bCs/>
          <w:sz w:val="22"/>
          <w:szCs w:val="22"/>
        </w:rPr>
      </w:pPr>
      <w:bookmarkStart w:id="21" w:name="_Hlk37435660"/>
      <w:bookmarkEnd w:id="20"/>
    </w:p>
    <w:p w14:paraId="0D75B339" w14:textId="0E228683" w:rsidR="00D37322" w:rsidRPr="004144D0" w:rsidRDefault="00D37322" w:rsidP="004144D0">
      <w:pPr>
        <w:pStyle w:val="ListParagraph"/>
        <w:numPr>
          <w:ilvl w:val="0"/>
          <w:numId w:val="6"/>
        </w:numPr>
        <w:spacing w:before="120" w:after="120"/>
        <w:jc w:val="both"/>
        <w:rPr>
          <w:b/>
          <w:bCs/>
          <w:sz w:val="22"/>
          <w:szCs w:val="22"/>
        </w:rPr>
      </w:pPr>
      <w:r w:rsidRPr="004144D0">
        <w:rPr>
          <w:sz w:val="22"/>
          <w:szCs w:val="22"/>
        </w:rPr>
        <w:t>How does your</w:t>
      </w:r>
      <w:r w:rsidR="00E354E1">
        <w:rPr>
          <w:sz w:val="22"/>
          <w:szCs w:val="22"/>
        </w:rPr>
        <w:t xml:space="preserve"> organization</w:t>
      </w:r>
      <w:r w:rsidRPr="004144D0">
        <w:rPr>
          <w:sz w:val="22"/>
          <w:szCs w:val="22"/>
        </w:rPr>
        <w:t xml:space="preserve"> incorporate continuous quality improvement and performance measurement into </w:t>
      </w:r>
      <w:r w:rsidR="00E354E1">
        <w:rPr>
          <w:sz w:val="22"/>
          <w:szCs w:val="22"/>
        </w:rPr>
        <w:t>projects?</w:t>
      </w:r>
      <w:r w:rsidRPr="004144D0">
        <w:rPr>
          <w:b/>
          <w:bCs/>
          <w:sz w:val="22"/>
          <w:szCs w:val="22"/>
        </w:rPr>
        <w:t xml:space="preserve"> </w:t>
      </w:r>
      <w:r w:rsidRPr="004144D0">
        <w:rPr>
          <w:sz w:val="22"/>
          <w:szCs w:val="22"/>
        </w:rPr>
        <w:t xml:space="preserve">Share two examples of times that your </w:t>
      </w:r>
      <w:r w:rsidR="00E354E1">
        <w:rPr>
          <w:sz w:val="22"/>
          <w:szCs w:val="22"/>
        </w:rPr>
        <w:t>organization</w:t>
      </w:r>
      <w:r w:rsidRPr="004144D0">
        <w:rPr>
          <w:sz w:val="22"/>
          <w:szCs w:val="22"/>
        </w:rPr>
        <w:t xml:space="preserve"> has made a programmatic or organizational change designed to improve results based on data or information collected (e.g., quantitative or qualitative). For each example, please describe: (a) how the problem was identified, (b) what steps you</w:t>
      </w:r>
      <w:r w:rsidR="00E354E1">
        <w:rPr>
          <w:sz w:val="22"/>
          <w:szCs w:val="22"/>
        </w:rPr>
        <w:t xml:space="preserve"> took</w:t>
      </w:r>
      <w:r w:rsidRPr="004144D0">
        <w:rPr>
          <w:sz w:val="22"/>
          <w:szCs w:val="22"/>
        </w:rPr>
        <w:t xml:space="preserve"> to make the improvement, and (c) the impact of these changes. </w:t>
      </w:r>
      <w:bookmarkStart w:id="22" w:name="_Hlk37435790"/>
      <w:bookmarkEnd w:id="21"/>
    </w:p>
    <w:p w14:paraId="7769543E" w14:textId="77777777" w:rsidR="00191317" w:rsidRPr="004144D0" w:rsidRDefault="00191317" w:rsidP="004144D0">
      <w:pPr>
        <w:pStyle w:val="ListParagraph"/>
        <w:spacing w:before="120" w:after="120"/>
        <w:ind w:left="450"/>
        <w:jc w:val="both"/>
        <w:rPr>
          <w:b/>
          <w:bCs/>
          <w:sz w:val="22"/>
          <w:szCs w:val="22"/>
        </w:rPr>
      </w:pPr>
    </w:p>
    <w:p w14:paraId="62838B85" w14:textId="319AADC3" w:rsidR="00CD1DF4" w:rsidRDefault="00D37322" w:rsidP="004144D0">
      <w:pPr>
        <w:pStyle w:val="ListParagraph"/>
        <w:numPr>
          <w:ilvl w:val="0"/>
          <w:numId w:val="6"/>
        </w:numPr>
        <w:spacing w:before="120" w:after="120"/>
        <w:jc w:val="both"/>
        <w:rPr>
          <w:sz w:val="22"/>
          <w:szCs w:val="22"/>
        </w:rPr>
      </w:pPr>
      <w:r w:rsidRPr="004144D0">
        <w:rPr>
          <w:sz w:val="22"/>
          <w:szCs w:val="22"/>
        </w:rPr>
        <w:t>What systems, processes, and policies do</w:t>
      </w:r>
      <w:r w:rsidR="000C2A1B" w:rsidRPr="00CD1DF4">
        <w:rPr>
          <w:sz w:val="22"/>
          <w:szCs w:val="22"/>
        </w:rPr>
        <w:t>es</w:t>
      </w:r>
      <w:r w:rsidRPr="004144D0">
        <w:rPr>
          <w:sz w:val="22"/>
          <w:szCs w:val="22"/>
        </w:rPr>
        <w:t xml:space="preserve"> your </w:t>
      </w:r>
      <w:r w:rsidR="00E354E1" w:rsidRPr="00CD1DF4">
        <w:rPr>
          <w:sz w:val="22"/>
          <w:szCs w:val="22"/>
        </w:rPr>
        <w:t>organization</w:t>
      </w:r>
      <w:r w:rsidRPr="004144D0">
        <w:rPr>
          <w:sz w:val="22"/>
          <w:szCs w:val="22"/>
        </w:rPr>
        <w:t xml:space="preserve"> have in place, or will you </w:t>
      </w:r>
      <w:r w:rsidR="000C2A1B" w:rsidRPr="00CD1DF4">
        <w:rPr>
          <w:sz w:val="22"/>
          <w:szCs w:val="22"/>
        </w:rPr>
        <w:t>establish</w:t>
      </w:r>
      <w:r w:rsidR="00024559" w:rsidRPr="00CD1DF4">
        <w:rPr>
          <w:sz w:val="22"/>
          <w:szCs w:val="22"/>
        </w:rPr>
        <w:t>,</w:t>
      </w:r>
      <w:r w:rsidRPr="004144D0">
        <w:rPr>
          <w:sz w:val="22"/>
          <w:szCs w:val="22"/>
        </w:rPr>
        <w:t xml:space="preserve"> to </w:t>
      </w:r>
      <w:r w:rsidR="000C2A1B" w:rsidRPr="00CD1DF4">
        <w:rPr>
          <w:sz w:val="22"/>
          <w:szCs w:val="22"/>
        </w:rPr>
        <w:t>ensure accurate and timely</w:t>
      </w:r>
      <w:r w:rsidRPr="004144D0">
        <w:rPr>
          <w:sz w:val="22"/>
          <w:szCs w:val="22"/>
        </w:rPr>
        <w:t xml:space="preserve"> data</w:t>
      </w:r>
      <w:r w:rsidR="000C2A1B" w:rsidRPr="00CD1DF4">
        <w:rPr>
          <w:sz w:val="22"/>
          <w:szCs w:val="22"/>
        </w:rPr>
        <w:t xml:space="preserve"> collection</w:t>
      </w:r>
      <w:r w:rsidRPr="004144D0">
        <w:rPr>
          <w:sz w:val="22"/>
          <w:szCs w:val="22"/>
        </w:rPr>
        <w:t>?</w:t>
      </w:r>
      <w:r w:rsidR="00024559" w:rsidRPr="00CD1DF4">
        <w:rPr>
          <w:sz w:val="22"/>
          <w:szCs w:val="22"/>
        </w:rPr>
        <w:t xml:space="preserve"> </w:t>
      </w:r>
      <w:r w:rsidR="00CD1DF4" w:rsidRPr="00CD1DF4">
        <w:rPr>
          <w:sz w:val="22"/>
          <w:szCs w:val="22"/>
        </w:rPr>
        <w:t xml:space="preserve">Please describe your experience with data quality assurance and </w:t>
      </w:r>
      <w:r w:rsidR="0013395F" w:rsidRPr="00CD1DF4">
        <w:rPr>
          <w:sz w:val="22"/>
          <w:szCs w:val="22"/>
        </w:rPr>
        <w:t>h</w:t>
      </w:r>
      <w:r w:rsidRPr="004144D0">
        <w:rPr>
          <w:sz w:val="22"/>
          <w:szCs w:val="22"/>
        </w:rPr>
        <w:t xml:space="preserve">ow you </w:t>
      </w:r>
      <w:r w:rsidR="0013395F" w:rsidRPr="00CD1DF4">
        <w:rPr>
          <w:sz w:val="22"/>
          <w:szCs w:val="22"/>
        </w:rPr>
        <w:t xml:space="preserve">will </w:t>
      </w:r>
      <w:r w:rsidRPr="004144D0">
        <w:rPr>
          <w:sz w:val="22"/>
          <w:szCs w:val="22"/>
        </w:rPr>
        <w:t>staff the data collection and reporting functions</w:t>
      </w:r>
      <w:r w:rsidR="0013395F" w:rsidRPr="00CD1DF4">
        <w:rPr>
          <w:sz w:val="22"/>
          <w:szCs w:val="22"/>
        </w:rPr>
        <w:t xml:space="preserve"> required in this RFP</w:t>
      </w:r>
      <w:r w:rsidR="00CD1DF4">
        <w:rPr>
          <w:sz w:val="22"/>
          <w:szCs w:val="22"/>
        </w:rPr>
        <w:t>.</w:t>
      </w:r>
      <w:r w:rsidR="0013395F" w:rsidRPr="00CD1DF4">
        <w:rPr>
          <w:sz w:val="22"/>
          <w:szCs w:val="22"/>
        </w:rPr>
        <w:t xml:space="preserve"> </w:t>
      </w:r>
    </w:p>
    <w:p w14:paraId="6DE9B5DF" w14:textId="4F02D03B" w:rsidR="00C30364" w:rsidRPr="004144D0" w:rsidRDefault="00CD1DF4" w:rsidP="004144D0">
      <w:pPr>
        <w:pStyle w:val="ListParagraph"/>
        <w:rPr>
          <w:sz w:val="22"/>
          <w:szCs w:val="22"/>
        </w:rPr>
      </w:pPr>
      <w:r w:rsidRPr="00CD1DF4" w:rsidDel="0013395F">
        <w:rPr>
          <w:sz w:val="22"/>
          <w:szCs w:val="22"/>
        </w:rPr>
        <w:t xml:space="preserve"> </w:t>
      </w:r>
      <w:bookmarkEnd w:id="22"/>
    </w:p>
    <w:p w14:paraId="39F32625" w14:textId="77777777" w:rsidR="001F65F9" w:rsidRPr="009B4251" w:rsidRDefault="00C30364" w:rsidP="004144D0">
      <w:pPr>
        <w:pStyle w:val="ListParagraph"/>
        <w:numPr>
          <w:ilvl w:val="0"/>
          <w:numId w:val="6"/>
        </w:numPr>
        <w:rPr>
          <w:sz w:val="22"/>
          <w:szCs w:val="22"/>
        </w:rPr>
      </w:pPr>
      <w:r w:rsidRPr="009B4251">
        <w:rPr>
          <w:sz w:val="22"/>
          <w:szCs w:val="22"/>
        </w:rPr>
        <w:t xml:space="preserve">Describe your plan for developing a Regional Family Council.  Include recruitment, training and retention along with how the Health Care Coordinator will support </w:t>
      </w:r>
      <w:r w:rsidR="001F65F9" w:rsidRPr="009B4251">
        <w:rPr>
          <w:sz w:val="22"/>
          <w:szCs w:val="22"/>
        </w:rPr>
        <w:t>the Council and its activities.</w:t>
      </w:r>
    </w:p>
    <w:p w14:paraId="400B3647" w14:textId="77777777" w:rsidR="001F65F9" w:rsidRPr="009B4251" w:rsidRDefault="001F65F9" w:rsidP="004144D0">
      <w:pPr>
        <w:pStyle w:val="ListParagraph"/>
        <w:spacing w:before="120" w:after="120"/>
        <w:ind w:left="450"/>
        <w:rPr>
          <w:sz w:val="22"/>
          <w:szCs w:val="22"/>
        </w:rPr>
      </w:pPr>
    </w:p>
    <w:p w14:paraId="092E1DA9" w14:textId="77777777" w:rsidR="001F65F9" w:rsidRPr="009B4251" w:rsidRDefault="00C30364" w:rsidP="004144D0">
      <w:pPr>
        <w:pStyle w:val="ListParagraph"/>
        <w:numPr>
          <w:ilvl w:val="0"/>
          <w:numId w:val="6"/>
        </w:numPr>
        <w:spacing w:before="120" w:after="120"/>
        <w:rPr>
          <w:sz w:val="22"/>
          <w:szCs w:val="22"/>
        </w:rPr>
      </w:pPr>
      <w:r w:rsidRPr="009B4251">
        <w:rPr>
          <w:sz w:val="22"/>
          <w:szCs w:val="22"/>
        </w:rPr>
        <w:t>How will you ensure that each child served has a family-centered shared care plan that specifies the required components, based on an assessment of strengths and needs? Describe your proposal for ensuring that services reflect evidence-based practices and goals.</w:t>
      </w:r>
    </w:p>
    <w:p w14:paraId="49348408" w14:textId="77777777" w:rsidR="001F65F9" w:rsidRPr="004144D0" w:rsidRDefault="001F65F9" w:rsidP="004144D0">
      <w:pPr>
        <w:pStyle w:val="ListParagraph"/>
        <w:rPr>
          <w:sz w:val="22"/>
          <w:szCs w:val="22"/>
        </w:rPr>
      </w:pPr>
    </w:p>
    <w:p w14:paraId="544DC2FE" w14:textId="019D971B" w:rsidR="003D435A" w:rsidRPr="005D652F" w:rsidRDefault="00C30364" w:rsidP="004144D0">
      <w:pPr>
        <w:pStyle w:val="ListParagraph"/>
        <w:numPr>
          <w:ilvl w:val="0"/>
          <w:numId w:val="6"/>
        </w:numPr>
        <w:ind w:hanging="450"/>
        <w:rPr>
          <w:rStyle w:val="RemainderChar"/>
          <w:rFonts w:ascii="Arial" w:eastAsiaTheme="minorHAnsi" w:hAnsi="Arial" w:cs="Arial"/>
          <w:b w:val="0"/>
          <w:i w:val="0"/>
        </w:rPr>
      </w:pPr>
      <w:r w:rsidRPr="004144D0">
        <w:rPr>
          <w:rFonts w:cs="Arial"/>
          <w:sz w:val="22"/>
          <w:szCs w:val="22"/>
        </w:rPr>
        <w:t>How will you incorporate communication and collaboration into your planning processes and service provision for children to avoid duplication in services?</w:t>
      </w:r>
      <w:r w:rsidR="007F07BB">
        <w:rPr>
          <w:rFonts w:cs="Arial"/>
          <w:sz w:val="22"/>
          <w:szCs w:val="22"/>
        </w:rPr>
        <w:t xml:space="preserve"> Please include letter(s) </w:t>
      </w:r>
      <w:r w:rsidR="00CD1DF4">
        <w:rPr>
          <w:rFonts w:cs="Arial"/>
          <w:sz w:val="22"/>
          <w:szCs w:val="22"/>
        </w:rPr>
        <w:t xml:space="preserve">of reference </w:t>
      </w:r>
      <w:r w:rsidR="007F07BB">
        <w:rPr>
          <w:rFonts w:cs="Arial"/>
          <w:sz w:val="22"/>
          <w:szCs w:val="22"/>
        </w:rPr>
        <w:t>from partners which demonstrate successful collaboration.</w:t>
      </w:r>
      <w:bookmarkStart w:id="23" w:name="_Toc80356480"/>
    </w:p>
    <w:p w14:paraId="463E7053" w14:textId="77777777" w:rsidR="001F65F9" w:rsidRDefault="001F65F9" w:rsidP="004144D0">
      <w:pPr>
        <w:spacing w:before="120" w:after="120"/>
        <w:jc w:val="center"/>
        <w:rPr>
          <w:rStyle w:val="RemainderChar"/>
          <w:rFonts w:ascii="Arial" w:eastAsiaTheme="minorHAnsi" w:hAnsi="Arial" w:cs="Arial"/>
        </w:rPr>
      </w:pPr>
    </w:p>
    <w:p w14:paraId="64680920" w14:textId="77777777" w:rsidR="001F65F9" w:rsidRDefault="001F65F9" w:rsidP="004144D0">
      <w:pPr>
        <w:spacing w:before="120" w:after="120"/>
        <w:jc w:val="center"/>
        <w:rPr>
          <w:rStyle w:val="RemainderChar"/>
          <w:rFonts w:ascii="Arial" w:eastAsiaTheme="minorHAnsi" w:hAnsi="Arial" w:cs="Arial"/>
        </w:rPr>
      </w:pPr>
    </w:p>
    <w:p w14:paraId="0632FCD3" w14:textId="77777777" w:rsidR="001F65F9" w:rsidRDefault="001F65F9" w:rsidP="004144D0">
      <w:pPr>
        <w:spacing w:before="120" w:after="120"/>
        <w:jc w:val="center"/>
        <w:rPr>
          <w:rStyle w:val="RemainderChar"/>
          <w:rFonts w:ascii="Arial" w:eastAsiaTheme="minorHAnsi" w:hAnsi="Arial" w:cs="Arial"/>
        </w:rPr>
      </w:pPr>
    </w:p>
    <w:p w14:paraId="6D19E937" w14:textId="77777777" w:rsidR="00F93AE4" w:rsidRPr="00D2507E" w:rsidRDefault="003D435A" w:rsidP="004144D0">
      <w:pPr>
        <w:spacing w:before="120" w:after="120"/>
        <w:jc w:val="center"/>
        <w:rPr>
          <w:rFonts w:eastAsia="Calibri" w:cs="Arial"/>
          <w:b/>
          <w:color w:val="17365D" w:themeColor="text2" w:themeShade="BF"/>
          <w:sz w:val="22"/>
          <w:szCs w:val="22"/>
        </w:rPr>
      </w:pPr>
      <w:r w:rsidRPr="00D2507E">
        <w:rPr>
          <w:rStyle w:val="RemainderChar"/>
          <w:rFonts w:ascii="Arial" w:eastAsiaTheme="minorHAnsi" w:hAnsi="Arial" w:cs="Arial"/>
        </w:rPr>
        <w:t>Remainder of this page intentionally left blank</w:t>
      </w:r>
      <w:r w:rsidRPr="00D2507E">
        <w:rPr>
          <w:rFonts w:cs="Arial"/>
          <w:sz w:val="22"/>
          <w:szCs w:val="22"/>
        </w:rPr>
        <w:t>.</w:t>
      </w:r>
      <w:r w:rsidR="00F93AE4" w:rsidRPr="00D2507E">
        <w:rPr>
          <w:rFonts w:cs="Arial"/>
          <w:sz w:val="22"/>
          <w:szCs w:val="22"/>
        </w:rPr>
        <w:br w:type="page"/>
      </w:r>
    </w:p>
    <w:p w14:paraId="1614D686" w14:textId="432E09EA" w:rsidR="00B24FA3" w:rsidRPr="00D2507E" w:rsidRDefault="007819FD" w:rsidP="00B24FA3">
      <w:pPr>
        <w:pStyle w:val="Level1"/>
        <w:jc w:val="both"/>
        <w:outlineLvl w:val="0"/>
        <w:rPr>
          <w:sz w:val="22"/>
          <w:szCs w:val="22"/>
        </w:rPr>
      </w:pPr>
      <w:r w:rsidRPr="00D2507E">
        <w:rPr>
          <w:sz w:val="22"/>
          <w:szCs w:val="22"/>
        </w:rPr>
        <w:lastRenderedPageBreak/>
        <w:t>SOLICITATION RESPONSE</w:t>
      </w:r>
      <w:r w:rsidR="00B24FA3" w:rsidRPr="00D2507E">
        <w:rPr>
          <w:sz w:val="22"/>
          <w:szCs w:val="22"/>
        </w:rPr>
        <w:t xml:space="preserve"> EVALUATION</w:t>
      </w:r>
      <w:bookmarkEnd w:id="17"/>
      <w:bookmarkEnd w:id="23"/>
      <w:r w:rsidR="005A55C9">
        <w:rPr>
          <w:sz w:val="22"/>
          <w:szCs w:val="22"/>
        </w:rPr>
        <w:t xml:space="preserve"> AND AWARDS</w:t>
      </w:r>
    </w:p>
    <w:p w14:paraId="387689C1" w14:textId="2BE6A7A4" w:rsidR="006C28CD" w:rsidRPr="005B1CFE" w:rsidRDefault="00B24FA3" w:rsidP="005B1CFE">
      <w:pPr>
        <w:pStyle w:val="Level2"/>
        <w:ind w:left="900" w:hanging="540"/>
        <w:rPr>
          <w:b w:val="0"/>
          <w:color w:val="auto"/>
          <w:sz w:val="22"/>
          <w:szCs w:val="22"/>
        </w:rPr>
      </w:pPr>
      <w:r w:rsidRPr="00904E75">
        <w:rPr>
          <w:b w:val="0"/>
          <w:color w:val="auto"/>
          <w:sz w:val="22"/>
          <w:szCs w:val="22"/>
        </w:rPr>
        <w:t xml:space="preserve">The Department will </w:t>
      </w:r>
      <w:r w:rsidR="009E506A" w:rsidRPr="00904E75">
        <w:rPr>
          <w:b w:val="0"/>
          <w:color w:val="auto"/>
          <w:sz w:val="22"/>
          <w:szCs w:val="22"/>
        </w:rPr>
        <w:t xml:space="preserve">evaluate </w:t>
      </w:r>
      <w:r w:rsidR="002C6746" w:rsidRPr="00904E75">
        <w:rPr>
          <w:b w:val="0"/>
          <w:color w:val="auto"/>
          <w:sz w:val="22"/>
          <w:szCs w:val="22"/>
        </w:rPr>
        <w:t>responses from Vendors</w:t>
      </w:r>
      <w:r w:rsidR="00335030" w:rsidRPr="00904E75">
        <w:rPr>
          <w:b w:val="0"/>
          <w:color w:val="auto"/>
          <w:sz w:val="22"/>
          <w:szCs w:val="22"/>
        </w:rPr>
        <w:t xml:space="preserve"> </w:t>
      </w:r>
      <w:r w:rsidRPr="00904E75">
        <w:rPr>
          <w:b w:val="0"/>
          <w:color w:val="auto"/>
          <w:sz w:val="22"/>
          <w:szCs w:val="22"/>
        </w:rPr>
        <w:t xml:space="preserve">based upon the criteria and standards contained in this </w:t>
      </w:r>
      <w:r w:rsidR="002C6746" w:rsidRPr="00904E75">
        <w:rPr>
          <w:b w:val="0"/>
          <w:color w:val="auto"/>
          <w:sz w:val="22"/>
          <w:szCs w:val="22"/>
        </w:rPr>
        <w:t>solicitation</w:t>
      </w:r>
      <w:r w:rsidR="00335030" w:rsidRPr="00904E75">
        <w:rPr>
          <w:b w:val="0"/>
          <w:color w:val="auto"/>
          <w:sz w:val="22"/>
          <w:szCs w:val="22"/>
        </w:rPr>
        <w:t xml:space="preserve"> </w:t>
      </w:r>
      <w:r w:rsidRPr="00904E75">
        <w:rPr>
          <w:b w:val="0"/>
          <w:color w:val="auto"/>
          <w:sz w:val="22"/>
          <w:szCs w:val="22"/>
        </w:rPr>
        <w:t>and</w:t>
      </w:r>
      <w:r w:rsidR="009E506A" w:rsidRPr="00904E75">
        <w:rPr>
          <w:b w:val="0"/>
          <w:color w:val="auto"/>
          <w:sz w:val="22"/>
          <w:szCs w:val="22"/>
        </w:rPr>
        <w:t xml:space="preserve"> by</w:t>
      </w:r>
      <w:r w:rsidRPr="00904E75">
        <w:rPr>
          <w:b w:val="0"/>
          <w:color w:val="auto"/>
          <w:sz w:val="22"/>
          <w:szCs w:val="22"/>
        </w:rPr>
        <w:t xml:space="preserve"> applying the points set forth below.</w:t>
      </w:r>
      <w:r w:rsidR="004C3F70">
        <w:rPr>
          <w:b w:val="0"/>
          <w:color w:val="auto"/>
          <w:sz w:val="22"/>
          <w:szCs w:val="22"/>
        </w:rPr>
        <w:t xml:space="preserve"> The Depar</w:t>
      </w:r>
      <w:r w:rsidR="00EA7A88">
        <w:rPr>
          <w:b w:val="0"/>
          <w:color w:val="auto"/>
          <w:sz w:val="22"/>
          <w:szCs w:val="22"/>
        </w:rPr>
        <w:t xml:space="preserve">tment </w:t>
      </w:r>
      <w:r w:rsidR="004C3F70">
        <w:rPr>
          <w:b w:val="0"/>
          <w:color w:val="auto"/>
          <w:sz w:val="22"/>
          <w:szCs w:val="22"/>
        </w:rPr>
        <w:t>anticipates awarding one</w:t>
      </w:r>
      <w:r w:rsidR="001D5478">
        <w:rPr>
          <w:b w:val="0"/>
          <w:color w:val="auto"/>
          <w:sz w:val="22"/>
          <w:szCs w:val="22"/>
        </w:rPr>
        <w:t xml:space="preserve"> or more</w:t>
      </w:r>
      <w:r w:rsidR="004C3F70">
        <w:rPr>
          <w:b w:val="0"/>
          <w:color w:val="auto"/>
          <w:sz w:val="22"/>
          <w:szCs w:val="22"/>
        </w:rPr>
        <w:t xml:space="preserve"> contract</w:t>
      </w:r>
      <w:r w:rsidR="001D5478">
        <w:rPr>
          <w:b w:val="0"/>
          <w:color w:val="auto"/>
          <w:sz w:val="22"/>
          <w:szCs w:val="22"/>
        </w:rPr>
        <w:t>(s)</w:t>
      </w:r>
      <w:r w:rsidR="00EA7A88">
        <w:rPr>
          <w:b w:val="0"/>
          <w:color w:val="auto"/>
          <w:sz w:val="22"/>
          <w:szCs w:val="22"/>
        </w:rPr>
        <w:t xml:space="preserve"> per region to the highest scoring V</w:t>
      </w:r>
      <w:r w:rsidR="00DE7D94">
        <w:rPr>
          <w:b w:val="0"/>
          <w:color w:val="auto"/>
          <w:sz w:val="22"/>
          <w:szCs w:val="22"/>
        </w:rPr>
        <w:t>endor</w:t>
      </w:r>
      <w:r w:rsidR="001D5478">
        <w:rPr>
          <w:b w:val="0"/>
          <w:color w:val="auto"/>
          <w:sz w:val="22"/>
          <w:szCs w:val="22"/>
        </w:rPr>
        <w:t>(s)</w:t>
      </w:r>
      <w:r w:rsidR="00DE7D94">
        <w:rPr>
          <w:b w:val="0"/>
          <w:color w:val="auto"/>
          <w:sz w:val="22"/>
          <w:szCs w:val="22"/>
        </w:rPr>
        <w:t>.</w:t>
      </w:r>
    </w:p>
    <w:tbl>
      <w:tblPr>
        <w:tblStyle w:val="TableGrid"/>
        <w:tblW w:w="0" w:type="auto"/>
        <w:tblInd w:w="535" w:type="dxa"/>
        <w:tblLayout w:type="fixed"/>
        <w:tblLook w:val="04A0" w:firstRow="1" w:lastRow="0" w:firstColumn="1" w:lastColumn="0" w:noHBand="0" w:noVBand="1"/>
      </w:tblPr>
      <w:tblGrid>
        <w:gridCol w:w="5310"/>
        <w:gridCol w:w="3330"/>
      </w:tblGrid>
      <w:tr w:rsidR="00F93AE4" w:rsidRPr="00D2507E" w14:paraId="1A94241E" w14:textId="77777777" w:rsidTr="006C28CD">
        <w:trPr>
          <w:trHeight w:val="392"/>
        </w:trPr>
        <w:tc>
          <w:tcPr>
            <w:tcW w:w="5310" w:type="dxa"/>
            <w:tcBorders>
              <w:bottom w:val="single" w:sz="4" w:space="0" w:color="auto"/>
            </w:tcBorders>
            <w:shd w:val="clear" w:color="auto" w:fill="F2F2F2" w:themeFill="background1" w:themeFillShade="F2"/>
          </w:tcPr>
          <w:p w14:paraId="368F77FF" w14:textId="77777777" w:rsidR="00F93AE4" w:rsidRPr="00D2507E" w:rsidRDefault="00F93AE4" w:rsidP="00F93AE4">
            <w:pPr>
              <w:pStyle w:val="BodyRFPLevel2"/>
              <w:ind w:left="0"/>
              <w:rPr>
                <w:b/>
              </w:rPr>
            </w:pPr>
            <w:r w:rsidRPr="00D2507E">
              <w:rPr>
                <w:b/>
              </w:rPr>
              <w:t>TECHNICAL RESPONSE</w:t>
            </w:r>
          </w:p>
        </w:tc>
        <w:tc>
          <w:tcPr>
            <w:tcW w:w="3330" w:type="dxa"/>
            <w:tcBorders>
              <w:bottom w:val="single" w:sz="4" w:space="0" w:color="auto"/>
            </w:tcBorders>
            <w:shd w:val="clear" w:color="auto" w:fill="F2F2F2" w:themeFill="background1" w:themeFillShade="F2"/>
          </w:tcPr>
          <w:p w14:paraId="38FB4508" w14:textId="77777777" w:rsidR="00F93AE4" w:rsidRPr="00D2507E" w:rsidRDefault="00F93AE4" w:rsidP="00F93AE4">
            <w:pPr>
              <w:pStyle w:val="BodyRFPLevel2"/>
              <w:ind w:left="0"/>
              <w:jc w:val="center"/>
              <w:rPr>
                <w:b/>
              </w:rPr>
            </w:pPr>
            <w:r w:rsidRPr="00D2507E">
              <w:rPr>
                <w:b/>
              </w:rPr>
              <w:t>POSSIBLE SCORE</w:t>
            </w:r>
          </w:p>
        </w:tc>
      </w:tr>
      <w:tr w:rsidR="00F93AE4" w:rsidRPr="00D2507E" w14:paraId="2312A991" w14:textId="77777777" w:rsidTr="004144D0">
        <w:trPr>
          <w:trHeight w:val="293"/>
        </w:trPr>
        <w:tc>
          <w:tcPr>
            <w:tcW w:w="5310" w:type="dxa"/>
            <w:tcBorders>
              <w:bottom w:val="nil"/>
            </w:tcBorders>
          </w:tcPr>
          <w:p w14:paraId="403A4F11" w14:textId="1D48D14E" w:rsidR="00F93AE4" w:rsidRPr="004144D0" w:rsidRDefault="002F7B61" w:rsidP="00F93AE4">
            <w:pPr>
              <w:pStyle w:val="BodyRFPLevel2"/>
              <w:ind w:left="0"/>
              <w:rPr>
                <w:b/>
                <w:sz w:val="20"/>
              </w:rPr>
            </w:pPr>
            <w:r w:rsidRPr="004144D0">
              <w:rPr>
                <w:b/>
                <w:sz w:val="20"/>
              </w:rPr>
              <w:t>Management Structure/Experience</w:t>
            </w:r>
            <w:r w:rsidR="00215FEF" w:rsidRPr="004144D0">
              <w:rPr>
                <w:b/>
                <w:sz w:val="20"/>
              </w:rPr>
              <w:t xml:space="preserve"> </w:t>
            </w:r>
            <w:r w:rsidR="00F93AE4" w:rsidRPr="004144D0">
              <w:rPr>
                <w:b/>
                <w:sz w:val="20"/>
              </w:rPr>
              <w:t>(Q1)</w:t>
            </w:r>
          </w:p>
        </w:tc>
        <w:tc>
          <w:tcPr>
            <w:tcW w:w="3330" w:type="dxa"/>
            <w:tcBorders>
              <w:bottom w:val="nil"/>
            </w:tcBorders>
          </w:tcPr>
          <w:p w14:paraId="17F8138C" w14:textId="0D926B1D" w:rsidR="00F93AE4" w:rsidRPr="00272A6D" w:rsidRDefault="007F1B88" w:rsidP="004E52F1">
            <w:pPr>
              <w:pStyle w:val="BodyRFPLevel2"/>
              <w:ind w:left="0"/>
              <w:jc w:val="center"/>
            </w:pPr>
            <w:r w:rsidRPr="004144D0">
              <w:t>2</w:t>
            </w:r>
            <w:r w:rsidR="004E52F1" w:rsidRPr="00272A6D">
              <w:t>5</w:t>
            </w:r>
            <w:r w:rsidR="00F93AE4" w:rsidRPr="00272A6D">
              <w:t xml:space="preserve"> Points</w:t>
            </w:r>
          </w:p>
        </w:tc>
      </w:tr>
      <w:tr w:rsidR="00F93AE4" w:rsidRPr="00D2507E" w14:paraId="7C16FB20" w14:textId="77777777" w:rsidTr="004144D0">
        <w:trPr>
          <w:trHeight w:val="302"/>
        </w:trPr>
        <w:tc>
          <w:tcPr>
            <w:tcW w:w="5310" w:type="dxa"/>
            <w:tcBorders>
              <w:bottom w:val="nil"/>
            </w:tcBorders>
          </w:tcPr>
          <w:p w14:paraId="1FF8F9B1" w14:textId="77777777" w:rsidR="00F93AE4" w:rsidRPr="004144D0" w:rsidRDefault="002F7B61" w:rsidP="00F93AE4">
            <w:pPr>
              <w:pStyle w:val="BodyRFPLevel2"/>
              <w:ind w:left="0"/>
              <w:rPr>
                <w:b/>
                <w:sz w:val="20"/>
              </w:rPr>
            </w:pPr>
            <w:r w:rsidRPr="004144D0">
              <w:rPr>
                <w:b/>
                <w:sz w:val="20"/>
              </w:rPr>
              <w:t>Service Experience (Q2)</w:t>
            </w:r>
          </w:p>
        </w:tc>
        <w:tc>
          <w:tcPr>
            <w:tcW w:w="3330" w:type="dxa"/>
            <w:tcBorders>
              <w:bottom w:val="nil"/>
            </w:tcBorders>
          </w:tcPr>
          <w:p w14:paraId="2D8FAE1B" w14:textId="4523FFD7" w:rsidR="00F93AE4" w:rsidRPr="00272A6D" w:rsidRDefault="007F1B88" w:rsidP="007F1B88">
            <w:pPr>
              <w:pStyle w:val="BodyRFPLevel2"/>
              <w:ind w:left="0"/>
              <w:jc w:val="center"/>
            </w:pPr>
            <w:r w:rsidRPr="00272A6D">
              <w:t>75</w:t>
            </w:r>
            <w:r w:rsidR="00F93AE4" w:rsidRPr="00272A6D">
              <w:t xml:space="preserve"> Points</w:t>
            </w:r>
          </w:p>
        </w:tc>
      </w:tr>
      <w:tr w:rsidR="00F93AE4" w:rsidRPr="00D2507E" w14:paraId="0C9BD86D" w14:textId="77777777" w:rsidTr="004144D0">
        <w:trPr>
          <w:trHeight w:val="302"/>
        </w:trPr>
        <w:tc>
          <w:tcPr>
            <w:tcW w:w="5310" w:type="dxa"/>
            <w:tcBorders>
              <w:bottom w:val="nil"/>
            </w:tcBorders>
          </w:tcPr>
          <w:p w14:paraId="56648D13" w14:textId="77777777" w:rsidR="00F93AE4" w:rsidRPr="002F7B61" w:rsidRDefault="002F7B61" w:rsidP="00F93AE4">
            <w:pPr>
              <w:pStyle w:val="BodyRFPLevel2"/>
              <w:ind w:left="0"/>
              <w:rPr>
                <w:b/>
              </w:rPr>
            </w:pPr>
            <w:r w:rsidRPr="004144D0">
              <w:rPr>
                <w:b/>
                <w:sz w:val="20"/>
              </w:rPr>
              <w:t>Staffing/Supervisory Structure (Q3)</w:t>
            </w:r>
          </w:p>
        </w:tc>
        <w:tc>
          <w:tcPr>
            <w:tcW w:w="3330" w:type="dxa"/>
            <w:tcBorders>
              <w:bottom w:val="nil"/>
            </w:tcBorders>
          </w:tcPr>
          <w:p w14:paraId="6A850849" w14:textId="4A3D46D5" w:rsidR="00F93AE4" w:rsidRPr="00272A6D" w:rsidRDefault="007F1B88" w:rsidP="004E52F1">
            <w:pPr>
              <w:pStyle w:val="BodyRFPLevel2"/>
              <w:ind w:left="0"/>
              <w:jc w:val="center"/>
            </w:pPr>
            <w:r w:rsidRPr="00272A6D">
              <w:t>7</w:t>
            </w:r>
            <w:r w:rsidR="004E52F1" w:rsidRPr="00272A6D">
              <w:t xml:space="preserve">5 </w:t>
            </w:r>
            <w:r w:rsidR="00F93AE4" w:rsidRPr="00272A6D">
              <w:t>Points</w:t>
            </w:r>
          </w:p>
        </w:tc>
      </w:tr>
      <w:tr w:rsidR="00F93AE4" w:rsidRPr="00D2507E" w14:paraId="1EEB81B2" w14:textId="77777777" w:rsidTr="004144D0">
        <w:trPr>
          <w:trHeight w:val="311"/>
        </w:trPr>
        <w:tc>
          <w:tcPr>
            <w:tcW w:w="5310" w:type="dxa"/>
          </w:tcPr>
          <w:p w14:paraId="50DF4F42" w14:textId="77777777" w:rsidR="00F93AE4" w:rsidRPr="004144D0" w:rsidRDefault="002F7B61" w:rsidP="00F93AE4">
            <w:pPr>
              <w:pStyle w:val="BodyRFPLevel2"/>
              <w:ind w:left="0"/>
              <w:rPr>
                <w:b/>
              </w:rPr>
            </w:pPr>
            <w:r w:rsidRPr="004144D0">
              <w:rPr>
                <w:b/>
                <w:sz w:val="20"/>
              </w:rPr>
              <w:t>Proposed Work Plan (Q4)</w:t>
            </w:r>
          </w:p>
        </w:tc>
        <w:tc>
          <w:tcPr>
            <w:tcW w:w="3330" w:type="dxa"/>
          </w:tcPr>
          <w:p w14:paraId="21F068A7" w14:textId="2BD34308" w:rsidR="00F93AE4" w:rsidRPr="00272A6D" w:rsidRDefault="007F1B88" w:rsidP="004E52F1">
            <w:pPr>
              <w:pStyle w:val="BodyRFPLevel2"/>
              <w:ind w:left="0"/>
              <w:jc w:val="center"/>
            </w:pPr>
            <w:r w:rsidRPr="004144D0">
              <w:t>5</w:t>
            </w:r>
            <w:r w:rsidR="004E52F1" w:rsidRPr="004144D0">
              <w:t>0</w:t>
            </w:r>
            <w:r w:rsidR="00F93AE4" w:rsidRPr="00272A6D">
              <w:t xml:space="preserve"> Points</w:t>
            </w:r>
          </w:p>
        </w:tc>
      </w:tr>
      <w:tr w:rsidR="002F7B61" w:rsidRPr="00D2507E" w14:paraId="5B28CD1B" w14:textId="77777777" w:rsidTr="004144D0">
        <w:trPr>
          <w:trHeight w:val="311"/>
        </w:trPr>
        <w:tc>
          <w:tcPr>
            <w:tcW w:w="5310" w:type="dxa"/>
            <w:tcBorders>
              <w:bottom w:val="nil"/>
            </w:tcBorders>
          </w:tcPr>
          <w:p w14:paraId="4BDB57E4" w14:textId="77777777" w:rsidR="002F7B61" w:rsidRPr="004144D0" w:rsidRDefault="002F7B61" w:rsidP="002F7B61">
            <w:pPr>
              <w:pStyle w:val="BodyRFPLevel2"/>
              <w:ind w:left="0"/>
              <w:rPr>
                <w:b/>
              </w:rPr>
            </w:pPr>
            <w:r w:rsidRPr="004144D0">
              <w:rPr>
                <w:b/>
                <w:sz w:val="20"/>
              </w:rPr>
              <w:t>Recruitment/Retention (Q5)</w:t>
            </w:r>
          </w:p>
        </w:tc>
        <w:tc>
          <w:tcPr>
            <w:tcW w:w="3330" w:type="dxa"/>
            <w:tcBorders>
              <w:bottom w:val="nil"/>
            </w:tcBorders>
          </w:tcPr>
          <w:p w14:paraId="38C79195" w14:textId="1AEE2A47" w:rsidR="002F7B61" w:rsidRPr="00272A6D" w:rsidRDefault="007F1B88" w:rsidP="002F7B61">
            <w:pPr>
              <w:pStyle w:val="BodyRFPLevel2"/>
              <w:ind w:left="0"/>
              <w:jc w:val="center"/>
            </w:pPr>
            <w:r w:rsidRPr="00272A6D">
              <w:t>25</w:t>
            </w:r>
            <w:r w:rsidR="004E52F1" w:rsidRPr="00272A6D">
              <w:t xml:space="preserve"> </w:t>
            </w:r>
            <w:r w:rsidR="002F7B61" w:rsidRPr="00272A6D">
              <w:t>Points</w:t>
            </w:r>
          </w:p>
        </w:tc>
      </w:tr>
      <w:tr w:rsidR="002F7B61" w:rsidRPr="00D2507E" w14:paraId="35930DE4" w14:textId="77777777" w:rsidTr="004144D0">
        <w:trPr>
          <w:trHeight w:val="347"/>
        </w:trPr>
        <w:tc>
          <w:tcPr>
            <w:tcW w:w="5310" w:type="dxa"/>
            <w:tcBorders>
              <w:bottom w:val="nil"/>
            </w:tcBorders>
          </w:tcPr>
          <w:p w14:paraId="4D8D37E7" w14:textId="77777777" w:rsidR="002F7B61" w:rsidRPr="004144D0" w:rsidRDefault="002F7B61" w:rsidP="002F7B61">
            <w:pPr>
              <w:pStyle w:val="BodyRFPLevel2"/>
              <w:ind w:left="0"/>
              <w:rPr>
                <w:b/>
              </w:rPr>
            </w:pPr>
            <w:r w:rsidRPr="004144D0">
              <w:rPr>
                <w:b/>
                <w:sz w:val="20"/>
              </w:rPr>
              <w:t>Continuous Quality Improvement/Performance (Q6)</w:t>
            </w:r>
          </w:p>
        </w:tc>
        <w:tc>
          <w:tcPr>
            <w:tcW w:w="3330" w:type="dxa"/>
            <w:tcBorders>
              <w:bottom w:val="nil"/>
            </w:tcBorders>
          </w:tcPr>
          <w:p w14:paraId="3DA672E8" w14:textId="3B42E94E" w:rsidR="002F7B61" w:rsidRPr="00272A6D" w:rsidRDefault="007F1B88" w:rsidP="007F1B88">
            <w:pPr>
              <w:pStyle w:val="BodyRFPLevel2"/>
              <w:ind w:left="0"/>
              <w:jc w:val="center"/>
            </w:pPr>
            <w:r w:rsidRPr="00272A6D">
              <w:t>50</w:t>
            </w:r>
            <w:r w:rsidR="002F7B61" w:rsidRPr="00272A6D">
              <w:t xml:space="preserve"> Points</w:t>
            </w:r>
          </w:p>
        </w:tc>
      </w:tr>
      <w:tr w:rsidR="002F7B61" w:rsidRPr="00D2507E" w14:paraId="63E5BBD1" w14:textId="77777777" w:rsidTr="004144D0">
        <w:trPr>
          <w:trHeight w:val="356"/>
        </w:trPr>
        <w:tc>
          <w:tcPr>
            <w:tcW w:w="5310" w:type="dxa"/>
            <w:tcBorders>
              <w:top w:val="single" w:sz="4" w:space="0" w:color="auto"/>
            </w:tcBorders>
          </w:tcPr>
          <w:p w14:paraId="6588B4F9" w14:textId="77777777" w:rsidR="002F7B61" w:rsidRPr="00D2507E" w:rsidRDefault="002F7B61" w:rsidP="002F7B61">
            <w:pPr>
              <w:pStyle w:val="BodyRFPLevel2"/>
              <w:ind w:left="0"/>
              <w:rPr>
                <w:b/>
              </w:rPr>
            </w:pPr>
            <w:r w:rsidRPr="004144D0">
              <w:rPr>
                <w:b/>
                <w:sz w:val="20"/>
              </w:rPr>
              <w:t>Systems, Processes/Policies (Q7)</w:t>
            </w:r>
          </w:p>
        </w:tc>
        <w:tc>
          <w:tcPr>
            <w:tcW w:w="3330" w:type="dxa"/>
            <w:tcBorders>
              <w:top w:val="single" w:sz="4" w:space="0" w:color="auto"/>
            </w:tcBorders>
          </w:tcPr>
          <w:p w14:paraId="4893A9CB" w14:textId="1E391F55" w:rsidR="002F7B61" w:rsidRPr="00272A6D" w:rsidRDefault="007F1B88" w:rsidP="007F1B88">
            <w:pPr>
              <w:pStyle w:val="BodyRFPLevel2"/>
              <w:ind w:left="0"/>
              <w:jc w:val="center"/>
            </w:pPr>
            <w:r w:rsidRPr="00272A6D">
              <w:t>25</w:t>
            </w:r>
            <w:r w:rsidR="004E52F1" w:rsidRPr="00272A6D">
              <w:t xml:space="preserve"> </w:t>
            </w:r>
            <w:r w:rsidR="002F7B61" w:rsidRPr="00272A6D">
              <w:t>Points</w:t>
            </w:r>
          </w:p>
        </w:tc>
      </w:tr>
      <w:tr w:rsidR="002F7B61" w:rsidRPr="00D2507E" w14:paraId="4F20CF3E" w14:textId="77777777" w:rsidTr="004144D0">
        <w:trPr>
          <w:trHeight w:val="338"/>
        </w:trPr>
        <w:tc>
          <w:tcPr>
            <w:tcW w:w="5310" w:type="dxa"/>
            <w:tcBorders>
              <w:top w:val="single" w:sz="4" w:space="0" w:color="auto"/>
            </w:tcBorders>
          </w:tcPr>
          <w:p w14:paraId="7F63306A" w14:textId="1073D11B" w:rsidR="002F7B61" w:rsidRPr="00D2507E" w:rsidRDefault="002F7B61" w:rsidP="002F7B61">
            <w:pPr>
              <w:pStyle w:val="BodyRFPLevel2"/>
              <w:ind w:left="0"/>
              <w:rPr>
                <w:b/>
              </w:rPr>
            </w:pPr>
            <w:r w:rsidRPr="004144D0">
              <w:rPr>
                <w:b/>
                <w:sz w:val="20"/>
              </w:rPr>
              <w:t>Development of Family Council (Q8)</w:t>
            </w:r>
          </w:p>
        </w:tc>
        <w:tc>
          <w:tcPr>
            <w:tcW w:w="3330" w:type="dxa"/>
            <w:tcBorders>
              <w:top w:val="single" w:sz="4" w:space="0" w:color="auto"/>
            </w:tcBorders>
          </w:tcPr>
          <w:p w14:paraId="1B455D81" w14:textId="0441567C" w:rsidR="002F7B61" w:rsidRPr="00272A6D" w:rsidRDefault="007F1B88" w:rsidP="007F1B88">
            <w:pPr>
              <w:pStyle w:val="BodyRFPLevel2"/>
              <w:ind w:left="0"/>
              <w:jc w:val="center"/>
              <w:rPr>
                <w:b/>
              </w:rPr>
            </w:pPr>
            <w:r w:rsidRPr="00272A6D">
              <w:t>75</w:t>
            </w:r>
            <w:r w:rsidR="004E52F1" w:rsidRPr="00272A6D">
              <w:t xml:space="preserve"> </w:t>
            </w:r>
            <w:r w:rsidR="002F7B61" w:rsidRPr="00272A6D">
              <w:t>Points</w:t>
            </w:r>
          </w:p>
        </w:tc>
      </w:tr>
      <w:tr w:rsidR="002F7B61" w:rsidRPr="00D2507E" w14:paraId="47B9849F" w14:textId="77777777" w:rsidTr="004144D0">
        <w:trPr>
          <w:trHeight w:val="266"/>
        </w:trPr>
        <w:tc>
          <w:tcPr>
            <w:tcW w:w="5310" w:type="dxa"/>
            <w:tcBorders>
              <w:bottom w:val="nil"/>
            </w:tcBorders>
          </w:tcPr>
          <w:p w14:paraId="38BB4BE6" w14:textId="77777777" w:rsidR="002F7B61" w:rsidRPr="004144D0" w:rsidRDefault="002F7B61" w:rsidP="00BE083E">
            <w:pPr>
              <w:pStyle w:val="BodyRFPLevel2"/>
              <w:ind w:left="0"/>
              <w:rPr>
                <w:b/>
              </w:rPr>
            </w:pPr>
            <w:r w:rsidRPr="004144D0">
              <w:rPr>
                <w:b/>
                <w:sz w:val="20"/>
              </w:rPr>
              <w:t>Shared Care Plan (Q9)</w:t>
            </w:r>
          </w:p>
        </w:tc>
        <w:tc>
          <w:tcPr>
            <w:tcW w:w="3330" w:type="dxa"/>
            <w:tcBorders>
              <w:bottom w:val="nil"/>
            </w:tcBorders>
          </w:tcPr>
          <w:p w14:paraId="045B903F" w14:textId="599F961B" w:rsidR="002F7B61" w:rsidRPr="00272A6D" w:rsidRDefault="007F1B88" w:rsidP="00BE083E">
            <w:pPr>
              <w:pStyle w:val="BodyRFPLevel2"/>
              <w:ind w:left="0"/>
              <w:jc w:val="center"/>
            </w:pPr>
            <w:r w:rsidRPr="004144D0">
              <w:t>2</w:t>
            </w:r>
            <w:r w:rsidRPr="00272A6D">
              <w:t>5</w:t>
            </w:r>
            <w:r w:rsidR="004E52F1" w:rsidRPr="00272A6D">
              <w:t xml:space="preserve"> </w:t>
            </w:r>
            <w:r w:rsidR="002F7B61" w:rsidRPr="00272A6D">
              <w:t>Points</w:t>
            </w:r>
          </w:p>
        </w:tc>
      </w:tr>
      <w:tr w:rsidR="002F7B61" w:rsidRPr="00D2507E" w14:paraId="300C256B" w14:textId="77777777" w:rsidTr="004144D0">
        <w:trPr>
          <w:trHeight w:val="347"/>
        </w:trPr>
        <w:tc>
          <w:tcPr>
            <w:tcW w:w="5310" w:type="dxa"/>
            <w:tcBorders>
              <w:bottom w:val="nil"/>
            </w:tcBorders>
          </w:tcPr>
          <w:p w14:paraId="3321A965" w14:textId="77777777" w:rsidR="002F7B61" w:rsidRPr="004144D0" w:rsidRDefault="000B5249" w:rsidP="00BE083E">
            <w:pPr>
              <w:pStyle w:val="BodyRFPLevel2"/>
              <w:ind w:left="0"/>
              <w:rPr>
                <w:b/>
                <w:sz w:val="20"/>
              </w:rPr>
            </w:pPr>
            <w:r w:rsidRPr="004144D0">
              <w:rPr>
                <w:b/>
                <w:sz w:val="20"/>
              </w:rPr>
              <w:t>Communication/Collaboration (Q10)</w:t>
            </w:r>
          </w:p>
        </w:tc>
        <w:tc>
          <w:tcPr>
            <w:tcW w:w="3330" w:type="dxa"/>
            <w:tcBorders>
              <w:bottom w:val="nil"/>
            </w:tcBorders>
          </w:tcPr>
          <w:p w14:paraId="2D6C552B" w14:textId="5A4E7973" w:rsidR="002F7B61" w:rsidRPr="00272A6D" w:rsidRDefault="007F1B88" w:rsidP="00BE083E">
            <w:pPr>
              <w:pStyle w:val="BodyRFPLevel2"/>
              <w:ind w:left="0"/>
              <w:jc w:val="center"/>
            </w:pPr>
            <w:r w:rsidRPr="00272A6D">
              <w:t>75</w:t>
            </w:r>
            <w:r w:rsidR="004E52F1" w:rsidRPr="00272A6D">
              <w:t xml:space="preserve"> </w:t>
            </w:r>
            <w:r w:rsidR="002F7B61" w:rsidRPr="00272A6D">
              <w:t>Points</w:t>
            </w:r>
          </w:p>
        </w:tc>
      </w:tr>
      <w:tr w:rsidR="002F7B61" w:rsidRPr="00D2507E" w14:paraId="4062D6D8" w14:textId="77777777" w:rsidTr="006C28CD">
        <w:trPr>
          <w:trHeight w:val="446"/>
        </w:trPr>
        <w:tc>
          <w:tcPr>
            <w:tcW w:w="5310" w:type="dxa"/>
            <w:tcBorders>
              <w:top w:val="single" w:sz="4" w:space="0" w:color="auto"/>
            </w:tcBorders>
          </w:tcPr>
          <w:p w14:paraId="5D0448B2" w14:textId="77777777" w:rsidR="002F7B61" w:rsidRPr="00D2507E" w:rsidDel="00612FE0" w:rsidRDefault="002F7B61" w:rsidP="002F7B61">
            <w:pPr>
              <w:pStyle w:val="BodyRFPLevel2"/>
              <w:ind w:left="0"/>
              <w:rPr>
                <w:b/>
              </w:rPr>
            </w:pPr>
          </w:p>
        </w:tc>
        <w:tc>
          <w:tcPr>
            <w:tcW w:w="3330" w:type="dxa"/>
            <w:tcBorders>
              <w:top w:val="single" w:sz="4" w:space="0" w:color="auto"/>
            </w:tcBorders>
          </w:tcPr>
          <w:p w14:paraId="0865B1CE" w14:textId="77F5C6E5" w:rsidR="002F7B61" w:rsidRPr="004144D0" w:rsidRDefault="002F7B61" w:rsidP="004144D0">
            <w:pPr>
              <w:pStyle w:val="BodyRFPLevel2"/>
              <w:ind w:left="0"/>
            </w:pPr>
            <w:r w:rsidRPr="004144D0">
              <w:t>TOTAL:</w:t>
            </w:r>
            <w:r w:rsidR="007F1B88" w:rsidRPr="004144D0">
              <w:t xml:space="preserve">      500</w:t>
            </w:r>
            <w:r w:rsidR="00272A6D">
              <w:t xml:space="preserve"> Points</w:t>
            </w:r>
          </w:p>
        </w:tc>
      </w:tr>
    </w:tbl>
    <w:p w14:paraId="2AD9005A" w14:textId="77777777" w:rsidR="00B24FA3" w:rsidRPr="00D2507E" w:rsidRDefault="00B24FA3" w:rsidP="006C28CD">
      <w:pPr>
        <w:pStyle w:val="Level2"/>
        <w:numPr>
          <w:ilvl w:val="0"/>
          <w:numId w:val="0"/>
        </w:numPr>
        <w:ind w:left="972"/>
        <w:rPr>
          <w:b w:val="0"/>
          <w:color w:val="auto"/>
          <w:sz w:val="22"/>
          <w:szCs w:val="22"/>
        </w:rPr>
      </w:pPr>
      <w:r w:rsidRPr="00D2507E">
        <w:rPr>
          <w:b w:val="0"/>
          <w:color w:val="auto"/>
          <w:sz w:val="22"/>
          <w:szCs w:val="22"/>
        </w:rPr>
        <w:t xml:space="preserve">  </w:t>
      </w:r>
    </w:p>
    <w:tbl>
      <w:tblPr>
        <w:tblStyle w:val="TableGrid"/>
        <w:tblW w:w="0" w:type="auto"/>
        <w:tblInd w:w="535" w:type="dxa"/>
        <w:tblLayout w:type="fixed"/>
        <w:tblLook w:val="04A0" w:firstRow="1" w:lastRow="0" w:firstColumn="1" w:lastColumn="0" w:noHBand="0" w:noVBand="1"/>
      </w:tblPr>
      <w:tblGrid>
        <w:gridCol w:w="5310"/>
        <w:gridCol w:w="3330"/>
      </w:tblGrid>
      <w:tr w:rsidR="00F93AE4" w:rsidRPr="00D2507E" w14:paraId="1DE6BE51" w14:textId="77777777" w:rsidTr="008A5BC0">
        <w:trPr>
          <w:trHeight w:val="392"/>
        </w:trPr>
        <w:tc>
          <w:tcPr>
            <w:tcW w:w="5310" w:type="dxa"/>
            <w:tcBorders>
              <w:bottom w:val="single" w:sz="4" w:space="0" w:color="auto"/>
            </w:tcBorders>
            <w:shd w:val="clear" w:color="auto" w:fill="F2F2F2" w:themeFill="background1" w:themeFillShade="F2"/>
          </w:tcPr>
          <w:p w14:paraId="61EF350A" w14:textId="77777777" w:rsidR="00F93AE4" w:rsidRPr="00D2507E" w:rsidRDefault="00F93AE4" w:rsidP="00F93AE4">
            <w:pPr>
              <w:pStyle w:val="BodyRFPLevel2"/>
              <w:ind w:left="0"/>
              <w:rPr>
                <w:b/>
              </w:rPr>
            </w:pPr>
            <w:r w:rsidRPr="00D2507E">
              <w:rPr>
                <w:b/>
              </w:rPr>
              <w:t>COST PROPOSAL</w:t>
            </w:r>
          </w:p>
        </w:tc>
        <w:tc>
          <w:tcPr>
            <w:tcW w:w="3330" w:type="dxa"/>
            <w:tcBorders>
              <w:bottom w:val="single" w:sz="4" w:space="0" w:color="auto"/>
            </w:tcBorders>
            <w:shd w:val="clear" w:color="auto" w:fill="F2F2F2" w:themeFill="background1" w:themeFillShade="F2"/>
          </w:tcPr>
          <w:p w14:paraId="30D2B140" w14:textId="77777777" w:rsidR="00F93AE4" w:rsidRPr="00D2507E" w:rsidRDefault="00F93AE4" w:rsidP="00F93AE4">
            <w:pPr>
              <w:pStyle w:val="BodyRFPLevel2"/>
              <w:ind w:left="0"/>
              <w:jc w:val="center"/>
              <w:rPr>
                <w:b/>
              </w:rPr>
            </w:pPr>
            <w:r w:rsidRPr="00D2507E">
              <w:rPr>
                <w:b/>
              </w:rPr>
              <w:t>POSSIBLE SCORE</w:t>
            </w:r>
          </w:p>
        </w:tc>
      </w:tr>
      <w:tr w:rsidR="00F93AE4" w:rsidRPr="00D2507E" w14:paraId="7B0ADAA8" w14:textId="77777777" w:rsidTr="008A5BC0">
        <w:trPr>
          <w:trHeight w:val="144"/>
        </w:trPr>
        <w:tc>
          <w:tcPr>
            <w:tcW w:w="5310" w:type="dxa"/>
            <w:tcBorders>
              <w:bottom w:val="nil"/>
            </w:tcBorders>
          </w:tcPr>
          <w:p w14:paraId="381FE9A4" w14:textId="7ED04931" w:rsidR="00F93AE4" w:rsidRPr="008F02AB" w:rsidRDefault="00F93AE4" w:rsidP="007C761F">
            <w:pPr>
              <w:pStyle w:val="BodyRFPLevel2"/>
              <w:ind w:left="0"/>
            </w:pPr>
            <w:r w:rsidRPr="008F02AB">
              <w:rPr>
                <w:b/>
              </w:rPr>
              <w:t xml:space="preserve">Budget Sheet (Appendix </w:t>
            </w:r>
            <w:r w:rsidR="007C761F">
              <w:rPr>
                <w:b/>
              </w:rPr>
              <w:t>E</w:t>
            </w:r>
            <w:r w:rsidRPr="008F02AB">
              <w:rPr>
                <w:b/>
              </w:rPr>
              <w:t>)</w:t>
            </w:r>
          </w:p>
        </w:tc>
        <w:tc>
          <w:tcPr>
            <w:tcW w:w="3330" w:type="dxa"/>
            <w:tcBorders>
              <w:bottom w:val="nil"/>
            </w:tcBorders>
          </w:tcPr>
          <w:p w14:paraId="3B53059B" w14:textId="0DD6B665" w:rsidR="00F93AE4" w:rsidRPr="00D2507E" w:rsidRDefault="007F1B88" w:rsidP="0080022F">
            <w:pPr>
              <w:pStyle w:val="BodyRFPLevel2"/>
              <w:ind w:left="0"/>
              <w:jc w:val="center"/>
            </w:pPr>
            <w:r>
              <w:t>7</w:t>
            </w:r>
            <w:r w:rsidR="0080022F">
              <w:t>0</w:t>
            </w:r>
            <w:r w:rsidRPr="00D2507E">
              <w:t xml:space="preserve"> </w:t>
            </w:r>
            <w:r w:rsidR="00F93AE4" w:rsidRPr="00D2507E">
              <w:t>Points</w:t>
            </w:r>
          </w:p>
        </w:tc>
      </w:tr>
      <w:tr w:rsidR="00F93AE4" w:rsidRPr="00D2507E" w14:paraId="190548B3" w14:textId="77777777" w:rsidTr="008A5BC0">
        <w:trPr>
          <w:trHeight w:val="144"/>
        </w:trPr>
        <w:tc>
          <w:tcPr>
            <w:tcW w:w="5310" w:type="dxa"/>
            <w:tcBorders>
              <w:top w:val="nil"/>
              <w:bottom w:val="nil"/>
            </w:tcBorders>
          </w:tcPr>
          <w:p w14:paraId="6A734694" w14:textId="77777777" w:rsidR="00F93AE4" w:rsidRPr="008F02AB" w:rsidRDefault="00F93AE4" w:rsidP="00F93AE4">
            <w:pPr>
              <w:pStyle w:val="BodyRFPLevel2"/>
              <w:ind w:left="0"/>
            </w:pPr>
          </w:p>
        </w:tc>
        <w:tc>
          <w:tcPr>
            <w:tcW w:w="3330" w:type="dxa"/>
            <w:tcBorders>
              <w:top w:val="nil"/>
              <w:bottom w:val="nil"/>
            </w:tcBorders>
          </w:tcPr>
          <w:p w14:paraId="63679D2A" w14:textId="77777777" w:rsidR="00F93AE4" w:rsidRPr="00D2507E" w:rsidRDefault="00F93AE4" w:rsidP="00F93AE4">
            <w:pPr>
              <w:pStyle w:val="BodyRFPLevel2"/>
              <w:ind w:left="0"/>
              <w:jc w:val="center"/>
            </w:pPr>
          </w:p>
        </w:tc>
      </w:tr>
      <w:tr w:rsidR="00F93AE4" w:rsidRPr="00D2507E" w14:paraId="1CB8E213" w14:textId="77777777" w:rsidTr="008A5BC0">
        <w:trPr>
          <w:trHeight w:val="144"/>
        </w:trPr>
        <w:tc>
          <w:tcPr>
            <w:tcW w:w="5310" w:type="dxa"/>
            <w:tcBorders>
              <w:bottom w:val="nil"/>
            </w:tcBorders>
          </w:tcPr>
          <w:p w14:paraId="7AC2B8D7" w14:textId="31D83808" w:rsidR="00F93AE4" w:rsidRPr="008F02AB" w:rsidRDefault="00F93AE4" w:rsidP="007C761F">
            <w:pPr>
              <w:pStyle w:val="BodyRFPLevel2"/>
              <w:ind w:left="0"/>
            </w:pPr>
            <w:r w:rsidRPr="008F02AB">
              <w:rPr>
                <w:b/>
              </w:rPr>
              <w:t xml:space="preserve">Program </w:t>
            </w:r>
            <w:r w:rsidR="008F02AB" w:rsidRPr="008F02AB">
              <w:rPr>
                <w:b/>
              </w:rPr>
              <w:t xml:space="preserve">Staff List (Appendix </w:t>
            </w:r>
            <w:r w:rsidR="007C761F">
              <w:rPr>
                <w:b/>
              </w:rPr>
              <w:t>F</w:t>
            </w:r>
            <w:r w:rsidRPr="008F02AB">
              <w:rPr>
                <w:b/>
              </w:rPr>
              <w:t>)</w:t>
            </w:r>
          </w:p>
        </w:tc>
        <w:tc>
          <w:tcPr>
            <w:tcW w:w="3330" w:type="dxa"/>
            <w:tcBorders>
              <w:bottom w:val="nil"/>
            </w:tcBorders>
          </w:tcPr>
          <w:p w14:paraId="1B3A0AB1" w14:textId="012008DA" w:rsidR="00F93AE4" w:rsidRPr="00D2507E" w:rsidRDefault="0080022F" w:rsidP="00F93AE4">
            <w:pPr>
              <w:pStyle w:val="BodyRFPLevel2"/>
              <w:ind w:left="0"/>
              <w:jc w:val="center"/>
            </w:pPr>
            <w:r w:rsidRPr="004144D0">
              <w:t>30</w:t>
            </w:r>
            <w:r w:rsidR="00F93AE4" w:rsidRPr="00D2507E">
              <w:t xml:space="preserve"> Points</w:t>
            </w:r>
          </w:p>
        </w:tc>
      </w:tr>
      <w:tr w:rsidR="00F93AE4" w:rsidRPr="00D2507E" w14:paraId="5F8C4F98" w14:textId="77777777" w:rsidTr="008A5BC0">
        <w:trPr>
          <w:trHeight w:val="144"/>
        </w:trPr>
        <w:tc>
          <w:tcPr>
            <w:tcW w:w="5310" w:type="dxa"/>
            <w:tcBorders>
              <w:top w:val="nil"/>
              <w:bottom w:val="nil"/>
            </w:tcBorders>
          </w:tcPr>
          <w:p w14:paraId="7BC5A819" w14:textId="77777777" w:rsidR="00F93AE4" w:rsidRPr="008F02AB" w:rsidRDefault="00F93AE4" w:rsidP="00F93AE4">
            <w:pPr>
              <w:pStyle w:val="BodyRFPLevel2"/>
              <w:ind w:left="0"/>
            </w:pPr>
          </w:p>
        </w:tc>
        <w:tc>
          <w:tcPr>
            <w:tcW w:w="3330" w:type="dxa"/>
            <w:tcBorders>
              <w:top w:val="nil"/>
              <w:bottom w:val="nil"/>
            </w:tcBorders>
          </w:tcPr>
          <w:p w14:paraId="68CEC5EF" w14:textId="77777777" w:rsidR="00F93AE4" w:rsidRPr="00D2507E" w:rsidRDefault="00F93AE4" w:rsidP="00F93AE4">
            <w:pPr>
              <w:pStyle w:val="BodyRFPLevel2"/>
              <w:ind w:left="0"/>
              <w:jc w:val="center"/>
            </w:pPr>
          </w:p>
        </w:tc>
      </w:tr>
      <w:tr w:rsidR="00F93AE4" w:rsidRPr="00D2507E" w14:paraId="54F08BDB" w14:textId="77777777" w:rsidTr="008A5BC0">
        <w:trPr>
          <w:trHeight w:val="446"/>
        </w:trPr>
        <w:tc>
          <w:tcPr>
            <w:tcW w:w="5310" w:type="dxa"/>
            <w:tcBorders>
              <w:top w:val="single" w:sz="4" w:space="0" w:color="auto"/>
            </w:tcBorders>
          </w:tcPr>
          <w:p w14:paraId="24D65808" w14:textId="77777777" w:rsidR="00F93AE4" w:rsidRPr="00D2507E" w:rsidRDefault="00F93AE4" w:rsidP="00F93AE4">
            <w:pPr>
              <w:pStyle w:val="BodyRFPLevel2"/>
              <w:ind w:left="0"/>
              <w:rPr>
                <w:b/>
              </w:rPr>
            </w:pPr>
            <w:r w:rsidRPr="00D2507E">
              <w:rPr>
                <w:b/>
              </w:rPr>
              <w:t>Cost Proposal – Total Possible Score</w:t>
            </w:r>
          </w:p>
        </w:tc>
        <w:tc>
          <w:tcPr>
            <w:tcW w:w="3330" w:type="dxa"/>
            <w:tcBorders>
              <w:top w:val="single" w:sz="4" w:space="0" w:color="auto"/>
            </w:tcBorders>
          </w:tcPr>
          <w:p w14:paraId="4DFBEE44" w14:textId="45004399" w:rsidR="00F93AE4" w:rsidRPr="00D2507E" w:rsidRDefault="007F1B88" w:rsidP="00F93AE4">
            <w:pPr>
              <w:pStyle w:val="BodyRFPLevel2"/>
              <w:ind w:left="0"/>
              <w:jc w:val="center"/>
              <w:rPr>
                <w:b/>
              </w:rPr>
            </w:pPr>
            <w:r>
              <w:t>100</w:t>
            </w:r>
            <w:r w:rsidR="00F93AE4" w:rsidRPr="00D2507E">
              <w:t xml:space="preserve"> </w:t>
            </w:r>
            <w:r w:rsidR="00F93AE4" w:rsidRPr="00D2507E">
              <w:rPr>
                <w:b/>
              </w:rPr>
              <w:t>Points</w:t>
            </w:r>
          </w:p>
        </w:tc>
      </w:tr>
    </w:tbl>
    <w:p w14:paraId="2B3232A4" w14:textId="77777777" w:rsidR="0037656D" w:rsidRPr="00D2507E" w:rsidRDefault="0037656D" w:rsidP="0037656D">
      <w:pPr>
        <w:pStyle w:val="Level2"/>
        <w:numPr>
          <w:ilvl w:val="0"/>
          <w:numId w:val="0"/>
        </w:numPr>
        <w:rPr>
          <w:sz w:val="22"/>
          <w:szCs w:val="22"/>
        </w:rPr>
      </w:pPr>
    </w:p>
    <w:tbl>
      <w:tblPr>
        <w:tblStyle w:val="TableGrid"/>
        <w:tblW w:w="0" w:type="auto"/>
        <w:tblInd w:w="535" w:type="dxa"/>
        <w:tblLayout w:type="fixed"/>
        <w:tblLook w:val="04A0" w:firstRow="1" w:lastRow="0" w:firstColumn="1" w:lastColumn="0" w:noHBand="0" w:noVBand="1"/>
      </w:tblPr>
      <w:tblGrid>
        <w:gridCol w:w="5310"/>
        <w:gridCol w:w="3330"/>
      </w:tblGrid>
      <w:tr w:rsidR="0037656D" w:rsidRPr="00D2507E" w14:paraId="042435E7" w14:textId="77777777" w:rsidTr="0037656D">
        <w:trPr>
          <w:trHeight w:val="392"/>
        </w:trPr>
        <w:tc>
          <w:tcPr>
            <w:tcW w:w="5310" w:type="dxa"/>
            <w:tcBorders>
              <w:bottom w:val="single" w:sz="4" w:space="0" w:color="auto"/>
            </w:tcBorders>
            <w:shd w:val="clear" w:color="auto" w:fill="auto"/>
          </w:tcPr>
          <w:p w14:paraId="3FCD8E80" w14:textId="77777777" w:rsidR="0037656D" w:rsidRPr="00D2507E" w:rsidRDefault="0037656D" w:rsidP="008A5BC0">
            <w:pPr>
              <w:pStyle w:val="BodyRFPLevel2"/>
              <w:ind w:left="0"/>
              <w:rPr>
                <w:b/>
              </w:rPr>
            </w:pPr>
            <w:r w:rsidRPr="00D2507E">
              <w:rPr>
                <w:b/>
              </w:rPr>
              <w:t>MAXIMUM POSSIBLE SCORE</w:t>
            </w:r>
          </w:p>
        </w:tc>
        <w:tc>
          <w:tcPr>
            <w:tcW w:w="3330" w:type="dxa"/>
            <w:tcBorders>
              <w:bottom w:val="single" w:sz="4" w:space="0" w:color="auto"/>
            </w:tcBorders>
            <w:shd w:val="clear" w:color="auto" w:fill="auto"/>
          </w:tcPr>
          <w:p w14:paraId="4BE0A4EF" w14:textId="362E2B76" w:rsidR="0037656D" w:rsidRPr="00D2507E" w:rsidRDefault="007F1B88" w:rsidP="008A5BC0">
            <w:pPr>
              <w:pStyle w:val="BodyRFPLevel2"/>
              <w:ind w:left="0"/>
              <w:jc w:val="center"/>
              <w:rPr>
                <w:b/>
              </w:rPr>
            </w:pPr>
            <w:r>
              <w:t>600</w:t>
            </w:r>
            <w:r w:rsidR="0037656D" w:rsidRPr="00D2507E">
              <w:t xml:space="preserve"> </w:t>
            </w:r>
            <w:r w:rsidR="0037656D" w:rsidRPr="00D2507E">
              <w:rPr>
                <w:b/>
              </w:rPr>
              <w:t>Points</w:t>
            </w:r>
          </w:p>
        </w:tc>
      </w:tr>
    </w:tbl>
    <w:p w14:paraId="7C34808F" w14:textId="77777777" w:rsidR="00327004" w:rsidRPr="00D2507E" w:rsidRDefault="00327004" w:rsidP="00327004">
      <w:pPr>
        <w:pStyle w:val="Level2"/>
        <w:numPr>
          <w:ilvl w:val="0"/>
          <w:numId w:val="0"/>
        </w:numPr>
        <w:ind w:left="972"/>
        <w:rPr>
          <w:sz w:val="22"/>
          <w:szCs w:val="22"/>
        </w:rPr>
      </w:pPr>
      <w:bookmarkStart w:id="24" w:name="_Toc69399520"/>
    </w:p>
    <w:p w14:paraId="0534DD26" w14:textId="77777777" w:rsidR="00B24FA3" w:rsidRPr="00904E75" w:rsidRDefault="00B24FA3" w:rsidP="005B1CFE">
      <w:pPr>
        <w:pStyle w:val="Level2"/>
        <w:ind w:left="900" w:hanging="540"/>
        <w:rPr>
          <w:sz w:val="22"/>
          <w:szCs w:val="22"/>
        </w:rPr>
      </w:pPr>
      <w:r w:rsidRPr="00904E75">
        <w:rPr>
          <w:sz w:val="22"/>
          <w:szCs w:val="22"/>
        </w:rPr>
        <w:t>Cost Proposal Evaluation Criteria</w:t>
      </w:r>
      <w:bookmarkEnd w:id="24"/>
    </w:p>
    <w:p w14:paraId="58149D32" w14:textId="77777777" w:rsidR="00B24FA3" w:rsidRPr="00D2507E" w:rsidRDefault="00B24FA3" w:rsidP="005B1CFE">
      <w:pPr>
        <w:pStyle w:val="Level3"/>
        <w:spacing w:line="240" w:lineRule="auto"/>
        <w:ind w:left="1710" w:hanging="810"/>
        <w:rPr>
          <w:rFonts w:cs="Arial"/>
        </w:rPr>
      </w:pPr>
      <w:r w:rsidRPr="00D2507E">
        <w:rPr>
          <w:rFonts w:cs="Arial"/>
        </w:rPr>
        <w:t xml:space="preserve">The </w:t>
      </w:r>
      <w:r w:rsidRPr="00421C83">
        <w:rPr>
          <w:rFonts w:cs="Arial"/>
          <w:b/>
        </w:rPr>
        <w:t>Budget Sheet</w:t>
      </w:r>
      <w:r w:rsidRPr="005B1CFE">
        <w:rPr>
          <w:rFonts w:cs="Arial"/>
        </w:rPr>
        <w:t xml:space="preserve"> </w:t>
      </w:r>
      <w:r w:rsidRPr="00D2507E">
        <w:rPr>
          <w:rFonts w:cs="Arial"/>
        </w:rPr>
        <w:t xml:space="preserve">(Attachment </w:t>
      </w:r>
      <w:r w:rsidR="00A375BC" w:rsidRPr="00D2507E">
        <w:rPr>
          <w:rFonts w:cs="Arial"/>
        </w:rPr>
        <w:t>F</w:t>
      </w:r>
      <w:r w:rsidRPr="00D2507E">
        <w:rPr>
          <w:rFonts w:cs="Arial"/>
        </w:rPr>
        <w:t>) will be scored based on the following criteria:</w:t>
      </w:r>
    </w:p>
    <w:tbl>
      <w:tblPr>
        <w:tblW w:w="8455" w:type="dxa"/>
        <w:jc w:val="center"/>
        <w:tblLook w:val="04A0" w:firstRow="1" w:lastRow="0" w:firstColumn="1" w:lastColumn="0" w:noHBand="0" w:noVBand="1"/>
      </w:tblPr>
      <w:tblGrid>
        <w:gridCol w:w="1075"/>
        <w:gridCol w:w="7380"/>
      </w:tblGrid>
      <w:tr w:rsidR="00B24FA3" w:rsidRPr="00D2507E" w14:paraId="7BBE3C55" w14:textId="77777777" w:rsidTr="00CB06E7">
        <w:trPr>
          <w:trHeight w:val="315"/>
          <w:jc w:val="center"/>
        </w:trPr>
        <w:tc>
          <w:tcPr>
            <w:tcW w:w="8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DF6F51" w14:textId="77777777" w:rsidR="00B24FA3" w:rsidRPr="00D2507E" w:rsidRDefault="00B24FA3" w:rsidP="00CB06E7">
            <w:pPr>
              <w:jc w:val="center"/>
              <w:rPr>
                <w:rFonts w:eastAsia="Times New Roman" w:cs="Arial"/>
                <w:b/>
                <w:bCs/>
                <w:color w:val="000000"/>
                <w:sz w:val="22"/>
                <w:szCs w:val="22"/>
              </w:rPr>
            </w:pPr>
            <w:r w:rsidRPr="00D2507E">
              <w:rPr>
                <w:rFonts w:eastAsia="Times New Roman" w:cs="Arial"/>
                <w:b/>
                <w:bCs/>
                <w:color w:val="000000"/>
                <w:sz w:val="22"/>
                <w:szCs w:val="22"/>
              </w:rPr>
              <w:t>Budget Sheet</w:t>
            </w:r>
          </w:p>
        </w:tc>
      </w:tr>
      <w:tr w:rsidR="00B24FA3" w:rsidRPr="00D2507E" w14:paraId="5A5A96FE" w14:textId="77777777" w:rsidTr="00F93AE4">
        <w:trPr>
          <w:trHeight w:val="315"/>
          <w:jc w:val="center"/>
        </w:trPr>
        <w:tc>
          <w:tcPr>
            <w:tcW w:w="1075" w:type="dxa"/>
            <w:tcBorders>
              <w:top w:val="nil"/>
              <w:left w:val="single" w:sz="4" w:space="0" w:color="auto"/>
              <w:bottom w:val="single" w:sz="4" w:space="0" w:color="auto"/>
              <w:right w:val="single" w:sz="4" w:space="0" w:color="auto"/>
            </w:tcBorders>
            <w:shd w:val="clear" w:color="auto" w:fill="auto"/>
            <w:noWrap/>
            <w:vAlign w:val="center"/>
            <w:hideMark/>
          </w:tcPr>
          <w:p w14:paraId="4C1D74C6" w14:textId="77777777" w:rsidR="00B24FA3" w:rsidRPr="00D2507E" w:rsidRDefault="0085779C" w:rsidP="00CB06E7">
            <w:pPr>
              <w:jc w:val="center"/>
              <w:rPr>
                <w:rFonts w:eastAsia="Times New Roman" w:cs="Arial"/>
                <w:b/>
                <w:bCs/>
                <w:color w:val="000000"/>
                <w:sz w:val="22"/>
                <w:szCs w:val="22"/>
              </w:rPr>
            </w:pPr>
            <w:r w:rsidRPr="00D2507E">
              <w:rPr>
                <w:rFonts w:eastAsia="Times New Roman" w:cs="Arial"/>
                <w:b/>
                <w:bCs/>
                <w:color w:val="000000"/>
                <w:sz w:val="22"/>
                <w:szCs w:val="22"/>
              </w:rPr>
              <w:t>Points</w:t>
            </w:r>
          </w:p>
        </w:tc>
        <w:tc>
          <w:tcPr>
            <w:tcW w:w="7380" w:type="dxa"/>
            <w:tcBorders>
              <w:top w:val="nil"/>
              <w:left w:val="nil"/>
              <w:bottom w:val="single" w:sz="4" w:space="0" w:color="auto"/>
              <w:right w:val="single" w:sz="4" w:space="0" w:color="auto"/>
            </w:tcBorders>
            <w:shd w:val="clear" w:color="auto" w:fill="auto"/>
            <w:vAlign w:val="center"/>
            <w:hideMark/>
          </w:tcPr>
          <w:p w14:paraId="2115BF5A" w14:textId="77777777" w:rsidR="00B24FA3" w:rsidRPr="00D2507E" w:rsidRDefault="00B24FA3" w:rsidP="00CB06E7">
            <w:pPr>
              <w:jc w:val="center"/>
              <w:rPr>
                <w:rFonts w:eastAsia="Times New Roman" w:cs="Arial"/>
                <w:b/>
                <w:bCs/>
                <w:color w:val="000000"/>
                <w:sz w:val="22"/>
                <w:szCs w:val="22"/>
              </w:rPr>
            </w:pPr>
            <w:r w:rsidRPr="00D2507E">
              <w:rPr>
                <w:rFonts w:eastAsia="Times New Roman" w:cs="Arial"/>
                <w:b/>
                <w:bCs/>
                <w:color w:val="000000"/>
                <w:sz w:val="22"/>
                <w:szCs w:val="22"/>
              </w:rPr>
              <w:t>Criteria</w:t>
            </w:r>
          </w:p>
        </w:tc>
      </w:tr>
      <w:tr w:rsidR="00B24FA3" w:rsidRPr="00D2507E" w14:paraId="626475CC" w14:textId="77777777" w:rsidTr="00F93AE4">
        <w:trPr>
          <w:trHeight w:val="300"/>
          <w:jc w:val="center"/>
        </w:trPr>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5F6A0F" w14:textId="24461BDF" w:rsidR="00B24FA3" w:rsidRPr="00D2507E" w:rsidRDefault="00833E9E" w:rsidP="00CB06E7">
            <w:pPr>
              <w:jc w:val="center"/>
              <w:rPr>
                <w:rFonts w:eastAsia="Times New Roman" w:cs="Arial"/>
                <w:color w:val="000000"/>
                <w:sz w:val="22"/>
                <w:szCs w:val="22"/>
              </w:rPr>
            </w:pPr>
            <w:r>
              <w:rPr>
                <w:rFonts w:eastAsia="Times New Roman" w:cs="Arial"/>
                <w:color w:val="000000"/>
                <w:sz w:val="22"/>
                <w:szCs w:val="22"/>
              </w:rPr>
              <w:t>0-20</w:t>
            </w:r>
          </w:p>
        </w:tc>
        <w:tc>
          <w:tcPr>
            <w:tcW w:w="7380" w:type="dxa"/>
            <w:tcBorders>
              <w:top w:val="nil"/>
              <w:left w:val="nil"/>
              <w:bottom w:val="single" w:sz="4" w:space="0" w:color="auto"/>
              <w:right w:val="single" w:sz="4" w:space="0" w:color="auto"/>
            </w:tcBorders>
            <w:shd w:val="clear" w:color="auto" w:fill="auto"/>
            <w:vAlign w:val="center"/>
            <w:hideMark/>
          </w:tcPr>
          <w:p w14:paraId="4774AED8"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 xml:space="preserve">Costs are not allowable. </w:t>
            </w:r>
          </w:p>
        </w:tc>
      </w:tr>
      <w:tr w:rsidR="00B24FA3" w:rsidRPr="00D2507E" w14:paraId="213D6F6C" w14:textId="77777777" w:rsidTr="00F93AE4">
        <w:trPr>
          <w:trHeight w:val="600"/>
          <w:jc w:val="center"/>
        </w:trPr>
        <w:tc>
          <w:tcPr>
            <w:tcW w:w="1075" w:type="dxa"/>
            <w:vMerge/>
            <w:tcBorders>
              <w:top w:val="nil"/>
              <w:left w:val="single" w:sz="4" w:space="0" w:color="auto"/>
              <w:bottom w:val="single" w:sz="4" w:space="0" w:color="auto"/>
              <w:right w:val="single" w:sz="4" w:space="0" w:color="auto"/>
            </w:tcBorders>
            <w:vAlign w:val="center"/>
            <w:hideMark/>
          </w:tcPr>
          <w:p w14:paraId="43081170"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2791D8F8"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Reader cannot understand the relationship of cost relative to the proposed services.</w:t>
            </w:r>
          </w:p>
        </w:tc>
      </w:tr>
      <w:tr w:rsidR="00B24FA3" w:rsidRPr="00D2507E" w14:paraId="38680D68" w14:textId="77777777" w:rsidTr="00F93AE4">
        <w:trPr>
          <w:trHeight w:val="600"/>
          <w:jc w:val="center"/>
        </w:trPr>
        <w:tc>
          <w:tcPr>
            <w:tcW w:w="1075" w:type="dxa"/>
            <w:vMerge/>
            <w:tcBorders>
              <w:top w:val="nil"/>
              <w:left w:val="single" w:sz="4" w:space="0" w:color="auto"/>
              <w:bottom w:val="single" w:sz="4" w:space="0" w:color="auto"/>
              <w:right w:val="single" w:sz="4" w:space="0" w:color="auto"/>
            </w:tcBorders>
            <w:vAlign w:val="center"/>
            <w:hideMark/>
          </w:tcPr>
          <w:p w14:paraId="4CE84718"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05FC3ACA"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Cost items do not directly align with objectives of the RFP.</w:t>
            </w:r>
          </w:p>
        </w:tc>
      </w:tr>
      <w:tr w:rsidR="00B24FA3" w:rsidRPr="00D2507E" w14:paraId="6C27F8CA" w14:textId="77777777" w:rsidTr="00F93AE4">
        <w:trPr>
          <w:trHeight w:val="300"/>
          <w:jc w:val="center"/>
        </w:trPr>
        <w:tc>
          <w:tcPr>
            <w:tcW w:w="1075" w:type="dxa"/>
            <w:vMerge/>
            <w:tcBorders>
              <w:top w:val="nil"/>
              <w:left w:val="single" w:sz="4" w:space="0" w:color="auto"/>
              <w:bottom w:val="single" w:sz="4" w:space="0" w:color="auto"/>
              <w:right w:val="single" w:sz="4" w:space="0" w:color="auto"/>
            </w:tcBorders>
            <w:vAlign w:val="center"/>
            <w:hideMark/>
          </w:tcPr>
          <w:p w14:paraId="0AD72733"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7B078FE3"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Costs are not reasonable.</w:t>
            </w:r>
          </w:p>
        </w:tc>
      </w:tr>
      <w:tr w:rsidR="00B24FA3" w:rsidRPr="00D2507E" w14:paraId="606C10A2" w14:textId="77777777" w:rsidTr="00F93AE4">
        <w:trPr>
          <w:trHeight w:val="600"/>
          <w:jc w:val="center"/>
        </w:trPr>
        <w:tc>
          <w:tcPr>
            <w:tcW w:w="1075" w:type="dxa"/>
            <w:vMerge/>
            <w:tcBorders>
              <w:top w:val="nil"/>
              <w:left w:val="single" w:sz="4" w:space="0" w:color="auto"/>
              <w:bottom w:val="single" w:sz="4" w:space="0" w:color="auto"/>
              <w:right w:val="single" w:sz="4" w:space="0" w:color="auto"/>
            </w:tcBorders>
            <w:vAlign w:val="center"/>
            <w:hideMark/>
          </w:tcPr>
          <w:p w14:paraId="54804B01"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58CA3550"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The costs do not represent significant value relative to anticipated outcomes.</w:t>
            </w:r>
          </w:p>
        </w:tc>
      </w:tr>
      <w:tr w:rsidR="00B24FA3" w:rsidRPr="00D2507E" w14:paraId="7270C771" w14:textId="77777777" w:rsidTr="00F93AE4">
        <w:trPr>
          <w:trHeight w:val="600"/>
          <w:jc w:val="center"/>
        </w:trPr>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C6F723" w14:textId="30A7F0DC" w:rsidR="00B24FA3" w:rsidRPr="00D2507E" w:rsidRDefault="00833E9E" w:rsidP="00CB06E7">
            <w:pPr>
              <w:jc w:val="center"/>
              <w:rPr>
                <w:rFonts w:eastAsia="Times New Roman" w:cs="Arial"/>
                <w:color w:val="000000"/>
                <w:sz w:val="22"/>
                <w:szCs w:val="22"/>
              </w:rPr>
            </w:pPr>
            <w:r>
              <w:rPr>
                <w:rFonts w:eastAsia="Times New Roman" w:cs="Arial"/>
                <w:color w:val="000000"/>
                <w:sz w:val="22"/>
                <w:szCs w:val="22"/>
              </w:rPr>
              <w:t>21-48</w:t>
            </w:r>
          </w:p>
        </w:tc>
        <w:tc>
          <w:tcPr>
            <w:tcW w:w="7380" w:type="dxa"/>
            <w:tcBorders>
              <w:top w:val="nil"/>
              <w:left w:val="nil"/>
              <w:bottom w:val="single" w:sz="4" w:space="0" w:color="auto"/>
              <w:right w:val="single" w:sz="4" w:space="0" w:color="auto"/>
            </w:tcBorders>
            <w:shd w:val="clear" w:color="auto" w:fill="auto"/>
            <w:vAlign w:val="center"/>
            <w:hideMark/>
          </w:tcPr>
          <w:p w14:paraId="6803BCD9"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Reader can generally understand the relationship of cost relative to the proposed services.</w:t>
            </w:r>
          </w:p>
        </w:tc>
      </w:tr>
      <w:tr w:rsidR="00B24FA3" w:rsidRPr="00D2507E" w14:paraId="45F8FEA3" w14:textId="77777777" w:rsidTr="00F93AE4">
        <w:trPr>
          <w:trHeight w:val="600"/>
          <w:jc w:val="center"/>
        </w:trPr>
        <w:tc>
          <w:tcPr>
            <w:tcW w:w="1075" w:type="dxa"/>
            <w:vMerge/>
            <w:tcBorders>
              <w:top w:val="nil"/>
              <w:left w:val="single" w:sz="4" w:space="0" w:color="auto"/>
              <w:bottom w:val="single" w:sz="4" w:space="0" w:color="auto"/>
              <w:right w:val="single" w:sz="4" w:space="0" w:color="auto"/>
            </w:tcBorders>
            <w:vAlign w:val="center"/>
            <w:hideMark/>
          </w:tcPr>
          <w:p w14:paraId="6BA0287E"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7A3E6015"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Cost items are mostly aligned with the objectives of the RFP.</w:t>
            </w:r>
          </w:p>
        </w:tc>
      </w:tr>
      <w:tr w:rsidR="00B24FA3" w:rsidRPr="00D2507E" w14:paraId="3CD01756" w14:textId="77777777" w:rsidTr="00F93AE4">
        <w:trPr>
          <w:trHeight w:val="300"/>
          <w:jc w:val="center"/>
        </w:trPr>
        <w:tc>
          <w:tcPr>
            <w:tcW w:w="1075" w:type="dxa"/>
            <w:vMerge/>
            <w:tcBorders>
              <w:top w:val="nil"/>
              <w:left w:val="single" w:sz="4" w:space="0" w:color="auto"/>
              <w:bottom w:val="single" w:sz="4" w:space="0" w:color="auto"/>
              <w:right w:val="single" w:sz="4" w:space="0" w:color="auto"/>
            </w:tcBorders>
            <w:vAlign w:val="center"/>
            <w:hideMark/>
          </w:tcPr>
          <w:p w14:paraId="7C4D9A8A"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482E8C7B"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Costs are predominantly reasonable.</w:t>
            </w:r>
          </w:p>
        </w:tc>
      </w:tr>
      <w:tr w:rsidR="00B24FA3" w:rsidRPr="00D2507E" w14:paraId="40C17E88" w14:textId="77777777" w:rsidTr="00F93AE4">
        <w:trPr>
          <w:trHeight w:val="600"/>
          <w:jc w:val="center"/>
        </w:trPr>
        <w:tc>
          <w:tcPr>
            <w:tcW w:w="1075" w:type="dxa"/>
            <w:vMerge/>
            <w:tcBorders>
              <w:top w:val="nil"/>
              <w:left w:val="single" w:sz="4" w:space="0" w:color="auto"/>
              <w:bottom w:val="single" w:sz="4" w:space="0" w:color="auto"/>
              <w:right w:val="single" w:sz="4" w:space="0" w:color="auto"/>
            </w:tcBorders>
            <w:vAlign w:val="center"/>
            <w:hideMark/>
          </w:tcPr>
          <w:p w14:paraId="161C111E"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4DC95B54"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Costs relative to outcomes are adequate and meet the objectives of RFP</w:t>
            </w:r>
            <w:r w:rsidR="008834EE">
              <w:rPr>
                <w:rFonts w:eastAsia="Times New Roman" w:cs="Arial"/>
                <w:color w:val="000000"/>
                <w:sz w:val="22"/>
                <w:szCs w:val="22"/>
              </w:rPr>
              <w:t>.</w:t>
            </w:r>
          </w:p>
        </w:tc>
      </w:tr>
      <w:tr w:rsidR="00B24FA3" w:rsidRPr="00D2507E" w14:paraId="5D2D5E25" w14:textId="77777777" w:rsidTr="00F93AE4">
        <w:trPr>
          <w:trHeight w:val="600"/>
          <w:jc w:val="center"/>
        </w:trPr>
        <w:tc>
          <w:tcPr>
            <w:tcW w:w="10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1FF927" w14:textId="77777777" w:rsidR="00B24FA3" w:rsidRPr="00D2507E" w:rsidRDefault="00B24FA3" w:rsidP="00CB06E7">
            <w:pPr>
              <w:jc w:val="center"/>
              <w:rPr>
                <w:rFonts w:eastAsia="Times New Roman" w:cs="Arial"/>
                <w:color w:val="000000"/>
                <w:sz w:val="22"/>
                <w:szCs w:val="22"/>
              </w:rPr>
            </w:pPr>
            <w:r w:rsidRPr="004144D0">
              <w:rPr>
                <w:rFonts w:eastAsia="Times New Roman" w:cs="Arial"/>
                <w:color w:val="000000"/>
                <w:sz w:val="22"/>
                <w:szCs w:val="22"/>
              </w:rPr>
              <w:t>49-70</w:t>
            </w:r>
          </w:p>
        </w:tc>
        <w:tc>
          <w:tcPr>
            <w:tcW w:w="7380" w:type="dxa"/>
            <w:tcBorders>
              <w:top w:val="nil"/>
              <w:left w:val="nil"/>
              <w:bottom w:val="single" w:sz="4" w:space="0" w:color="auto"/>
              <w:right w:val="single" w:sz="4" w:space="0" w:color="auto"/>
            </w:tcBorders>
            <w:shd w:val="clear" w:color="auto" w:fill="auto"/>
            <w:vAlign w:val="center"/>
            <w:hideMark/>
          </w:tcPr>
          <w:p w14:paraId="17A62D87"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Reader has a thorough understanding of the relationship of cost relative to the proposed services.</w:t>
            </w:r>
          </w:p>
        </w:tc>
      </w:tr>
      <w:tr w:rsidR="00B24FA3" w:rsidRPr="00D2507E" w14:paraId="1A952670" w14:textId="77777777" w:rsidTr="00F93AE4">
        <w:trPr>
          <w:trHeight w:val="300"/>
          <w:jc w:val="center"/>
        </w:trPr>
        <w:tc>
          <w:tcPr>
            <w:tcW w:w="1075" w:type="dxa"/>
            <w:vMerge/>
            <w:tcBorders>
              <w:top w:val="nil"/>
              <w:left w:val="single" w:sz="4" w:space="0" w:color="auto"/>
              <w:bottom w:val="single" w:sz="4" w:space="0" w:color="auto"/>
              <w:right w:val="single" w:sz="4" w:space="0" w:color="auto"/>
            </w:tcBorders>
            <w:vAlign w:val="center"/>
            <w:hideMark/>
          </w:tcPr>
          <w:p w14:paraId="3081A3EF"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787AD047"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Cost items directly align with objectives of the RFP.</w:t>
            </w:r>
          </w:p>
        </w:tc>
      </w:tr>
      <w:tr w:rsidR="00B24FA3" w:rsidRPr="00D2507E" w14:paraId="427B96A9" w14:textId="77777777" w:rsidTr="00F93AE4">
        <w:trPr>
          <w:trHeight w:val="300"/>
          <w:jc w:val="center"/>
        </w:trPr>
        <w:tc>
          <w:tcPr>
            <w:tcW w:w="1075" w:type="dxa"/>
            <w:vMerge/>
            <w:tcBorders>
              <w:top w:val="nil"/>
              <w:left w:val="single" w:sz="4" w:space="0" w:color="auto"/>
              <w:bottom w:val="single" w:sz="4" w:space="0" w:color="auto"/>
              <w:right w:val="single" w:sz="4" w:space="0" w:color="auto"/>
            </w:tcBorders>
            <w:vAlign w:val="center"/>
            <w:hideMark/>
          </w:tcPr>
          <w:p w14:paraId="66F046DD"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2ADB849F"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Costs are reasonable.</w:t>
            </w:r>
          </w:p>
        </w:tc>
      </w:tr>
      <w:tr w:rsidR="00B24FA3" w:rsidRPr="00D2507E" w14:paraId="413FF601" w14:textId="77777777" w:rsidTr="00F93AE4">
        <w:trPr>
          <w:trHeight w:val="600"/>
          <w:jc w:val="center"/>
        </w:trPr>
        <w:tc>
          <w:tcPr>
            <w:tcW w:w="1075" w:type="dxa"/>
            <w:vMerge/>
            <w:tcBorders>
              <w:top w:val="nil"/>
              <w:left w:val="single" w:sz="4" w:space="0" w:color="auto"/>
              <w:bottom w:val="single" w:sz="4" w:space="0" w:color="auto"/>
              <w:right w:val="single" w:sz="4" w:space="0" w:color="auto"/>
            </w:tcBorders>
            <w:vAlign w:val="center"/>
            <w:hideMark/>
          </w:tcPr>
          <w:p w14:paraId="1A4FB580" w14:textId="77777777" w:rsidR="00B24FA3" w:rsidRPr="00D2507E" w:rsidRDefault="00B24FA3" w:rsidP="00CB06E7">
            <w:pPr>
              <w:rPr>
                <w:rFonts w:eastAsia="Times New Roman" w:cs="Arial"/>
                <w:color w:val="000000"/>
                <w:sz w:val="22"/>
                <w:szCs w:val="22"/>
              </w:rPr>
            </w:pPr>
          </w:p>
        </w:tc>
        <w:tc>
          <w:tcPr>
            <w:tcW w:w="7380" w:type="dxa"/>
            <w:tcBorders>
              <w:top w:val="nil"/>
              <w:left w:val="nil"/>
              <w:bottom w:val="single" w:sz="4" w:space="0" w:color="auto"/>
              <w:right w:val="single" w:sz="4" w:space="0" w:color="auto"/>
            </w:tcBorders>
            <w:shd w:val="clear" w:color="auto" w:fill="auto"/>
            <w:vAlign w:val="center"/>
            <w:hideMark/>
          </w:tcPr>
          <w:p w14:paraId="7EF2BCBF"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The costs represent significant value relative to anticipated outcomes.</w:t>
            </w:r>
          </w:p>
        </w:tc>
      </w:tr>
    </w:tbl>
    <w:p w14:paraId="4DCD5FB3" w14:textId="77777777" w:rsidR="00B24FA3" w:rsidRPr="00D2507E" w:rsidRDefault="00B24FA3" w:rsidP="00B24FA3">
      <w:pPr>
        <w:pStyle w:val="Level3"/>
        <w:numPr>
          <w:ilvl w:val="0"/>
          <w:numId w:val="0"/>
        </w:numPr>
        <w:spacing w:line="240" w:lineRule="auto"/>
        <w:ind w:left="1800"/>
      </w:pPr>
    </w:p>
    <w:p w14:paraId="5ADD3FFA" w14:textId="77777777" w:rsidR="00B24FA3" w:rsidRPr="00D2507E" w:rsidRDefault="00B24FA3" w:rsidP="005B1CFE">
      <w:pPr>
        <w:pStyle w:val="Level3"/>
        <w:spacing w:line="240" w:lineRule="auto"/>
        <w:ind w:left="1710" w:hanging="810"/>
        <w:rPr>
          <w:rFonts w:cs="Arial"/>
        </w:rPr>
      </w:pPr>
      <w:r w:rsidRPr="00D2507E">
        <w:rPr>
          <w:rFonts w:cs="Arial"/>
        </w:rPr>
        <w:t xml:space="preserve">The </w:t>
      </w:r>
      <w:r w:rsidRPr="00421C83">
        <w:rPr>
          <w:rFonts w:cs="Arial"/>
          <w:b/>
        </w:rPr>
        <w:t>Program Staff List</w:t>
      </w:r>
      <w:r w:rsidRPr="00D2507E">
        <w:rPr>
          <w:rFonts w:cs="Arial"/>
        </w:rPr>
        <w:t xml:space="preserve"> (</w:t>
      </w:r>
      <w:r w:rsidR="0075206D" w:rsidRPr="00D2507E">
        <w:rPr>
          <w:rFonts w:cs="Arial"/>
        </w:rPr>
        <w:t>Appendix</w:t>
      </w:r>
      <w:r w:rsidRPr="00D2507E">
        <w:rPr>
          <w:rFonts w:cs="Arial"/>
        </w:rPr>
        <w:t xml:space="preserve"> </w:t>
      </w:r>
      <w:r w:rsidR="00A375BC" w:rsidRPr="00D2507E">
        <w:rPr>
          <w:rFonts w:cs="Arial"/>
        </w:rPr>
        <w:t>G</w:t>
      </w:r>
      <w:r w:rsidRPr="00D2507E">
        <w:rPr>
          <w:rFonts w:cs="Arial"/>
        </w:rPr>
        <w:t>) will be scored based on the following criteria:</w:t>
      </w:r>
    </w:p>
    <w:tbl>
      <w:tblPr>
        <w:tblW w:w="8465" w:type="dxa"/>
        <w:jc w:val="center"/>
        <w:tblLook w:val="04A0" w:firstRow="1" w:lastRow="0" w:firstColumn="1" w:lastColumn="0" w:noHBand="0" w:noVBand="1"/>
      </w:tblPr>
      <w:tblGrid>
        <w:gridCol w:w="990"/>
        <w:gridCol w:w="7475"/>
      </w:tblGrid>
      <w:tr w:rsidR="00B24FA3" w:rsidRPr="00D2507E" w14:paraId="239AF6AC" w14:textId="77777777" w:rsidTr="0037656D">
        <w:trPr>
          <w:trHeight w:val="315"/>
          <w:jc w:val="center"/>
        </w:trPr>
        <w:tc>
          <w:tcPr>
            <w:tcW w:w="84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C2D83" w14:textId="77777777" w:rsidR="00B24FA3" w:rsidRPr="00D2507E" w:rsidRDefault="00B24FA3" w:rsidP="00CB06E7">
            <w:pPr>
              <w:jc w:val="center"/>
              <w:rPr>
                <w:rFonts w:eastAsia="Times New Roman" w:cs="Arial"/>
                <w:b/>
                <w:bCs/>
                <w:color w:val="000000"/>
                <w:sz w:val="22"/>
                <w:szCs w:val="22"/>
              </w:rPr>
            </w:pPr>
            <w:r w:rsidRPr="00D2507E">
              <w:rPr>
                <w:rFonts w:eastAsia="Times New Roman" w:cs="Arial"/>
                <w:b/>
                <w:bCs/>
                <w:color w:val="000000"/>
                <w:sz w:val="22"/>
                <w:szCs w:val="22"/>
              </w:rPr>
              <w:t>Program Staff List</w:t>
            </w:r>
          </w:p>
        </w:tc>
      </w:tr>
      <w:tr w:rsidR="00B24FA3" w:rsidRPr="00D2507E" w14:paraId="200E7E6A" w14:textId="77777777" w:rsidTr="0037656D">
        <w:trPr>
          <w:trHeight w:val="315"/>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AF5F689" w14:textId="77777777" w:rsidR="00B24FA3" w:rsidRPr="00D2507E" w:rsidRDefault="0085779C" w:rsidP="00CB06E7">
            <w:pPr>
              <w:jc w:val="center"/>
              <w:rPr>
                <w:rFonts w:eastAsia="Times New Roman" w:cs="Arial"/>
                <w:b/>
                <w:bCs/>
                <w:color w:val="000000"/>
                <w:sz w:val="22"/>
                <w:szCs w:val="22"/>
              </w:rPr>
            </w:pPr>
            <w:r w:rsidRPr="00D2507E">
              <w:rPr>
                <w:rFonts w:eastAsia="Times New Roman" w:cs="Arial"/>
                <w:b/>
                <w:bCs/>
                <w:color w:val="000000"/>
                <w:sz w:val="22"/>
                <w:szCs w:val="22"/>
              </w:rPr>
              <w:t>Points</w:t>
            </w:r>
          </w:p>
        </w:tc>
        <w:tc>
          <w:tcPr>
            <w:tcW w:w="7475" w:type="dxa"/>
            <w:tcBorders>
              <w:top w:val="nil"/>
              <w:left w:val="nil"/>
              <w:bottom w:val="single" w:sz="4" w:space="0" w:color="auto"/>
              <w:right w:val="single" w:sz="4" w:space="0" w:color="auto"/>
            </w:tcBorders>
            <w:shd w:val="clear" w:color="auto" w:fill="auto"/>
            <w:vAlign w:val="center"/>
            <w:hideMark/>
          </w:tcPr>
          <w:p w14:paraId="18FF9547" w14:textId="77777777" w:rsidR="00B24FA3" w:rsidRPr="00D2507E" w:rsidRDefault="00B24FA3" w:rsidP="00CB06E7">
            <w:pPr>
              <w:jc w:val="center"/>
              <w:rPr>
                <w:rFonts w:eastAsia="Times New Roman" w:cs="Arial"/>
                <w:b/>
                <w:bCs/>
                <w:color w:val="000000"/>
                <w:sz w:val="22"/>
                <w:szCs w:val="22"/>
              </w:rPr>
            </w:pPr>
            <w:r w:rsidRPr="00D2507E">
              <w:rPr>
                <w:rFonts w:eastAsia="Times New Roman" w:cs="Arial"/>
                <w:b/>
                <w:bCs/>
                <w:color w:val="000000"/>
                <w:sz w:val="22"/>
                <w:szCs w:val="22"/>
              </w:rPr>
              <w:t>Criteria</w:t>
            </w:r>
          </w:p>
        </w:tc>
      </w:tr>
      <w:tr w:rsidR="00B24FA3" w:rsidRPr="00D2507E" w14:paraId="2FBC2D93" w14:textId="77777777" w:rsidTr="0037656D">
        <w:trPr>
          <w:trHeight w:val="300"/>
          <w:jc w:val="center"/>
        </w:trPr>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147622" w14:textId="77777777" w:rsidR="00B24FA3" w:rsidRPr="00833E9E" w:rsidRDefault="00B24FA3" w:rsidP="00CB06E7">
            <w:pPr>
              <w:jc w:val="center"/>
              <w:rPr>
                <w:rFonts w:eastAsia="Times New Roman" w:cs="Arial"/>
                <w:color w:val="000000"/>
                <w:sz w:val="22"/>
                <w:szCs w:val="22"/>
              </w:rPr>
            </w:pPr>
            <w:r w:rsidRPr="004144D0">
              <w:rPr>
                <w:rFonts w:eastAsia="Times New Roman" w:cs="Arial"/>
                <w:color w:val="000000"/>
                <w:sz w:val="22"/>
                <w:szCs w:val="22"/>
              </w:rPr>
              <w:t>0-9</w:t>
            </w:r>
          </w:p>
        </w:tc>
        <w:tc>
          <w:tcPr>
            <w:tcW w:w="7475" w:type="dxa"/>
            <w:tcBorders>
              <w:top w:val="nil"/>
              <w:left w:val="nil"/>
              <w:bottom w:val="single" w:sz="4" w:space="0" w:color="auto"/>
              <w:right w:val="single" w:sz="4" w:space="0" w:color="auto"/>
            </w:tcBorders>
            <w:shd w:val="clear" w:color="auto" w:fill="auto"/>
            <w:vAlign w:val="center"/>
            <w:hideMark/>
          </w:tcPr>
          <w:p w14:paraId="1704D716"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 xml:space="preserve">Staffing costs are not reasonable. </w:t>
            </w:r>
          </w:p>
        </w:tc>
      </w:tr>
      <w:tr w:rsidR="00B24FA3" w:rsidRPr="00D2507E" w14:paraId="737363A6" w14:textId="77777777" w:rsidTr="0037656D">
        <w:trPr>
          <w:trHeight w:val="600"/>
          <w:jc w:val="center"/>
        </w:trPr>
        <w:tc>
          <w:tcPr>
            <w:tcW w:w="990" w:type="dxa"/>
            <w:vMerge/>
            <w:tcBorders>
              <w:top w:val="nil"/>
              <w:left w:val="single" w:sz="4" w:space="0" w:color="auto"/>
              <w:bottom w:val="single" w:sz="4" w:space="0" w:color="auto"/>
              <w:right w:val="single" w:sz="4" w:space="0" w:color="auto"/>
            </w:tcBorders>
            <w:vAlign w:val="center"/>
            <w:hideMark/>
          </w:tcPr>
          <w:p w14:paraId="612D3E49" w14:textId="77777777" w:rsidR="00B24FA3" w:rsidRPr="00833E9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1FBB6737"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Reader cannot understand the relationship of staffing costs relative to the proposed services.</w:t>
            </w:r>
          </w:p>
        </w:tc>
      </w:tr>
      <w:tr w:rsidR="00B24FA3" w:rsidRPr="00D2507E" w14:paraId="24BC4518" w14:textId="77777777" w:rsidTr="0037656D">
        <w:trPr>
          <w:trHeight w:val="600"/>
          <w:jc w:val="center"/>
        </w:trPr>
        <w:tc>
          <w:tcPr>
            <w:tcW w:w="990" w:type="dxa"/>
            <w:vMerge/>
            <w:tcBorders>
              <w:top w:val="nil"/>
              <w:left w:val="single" w:sz="4" w:space="0" w:color="auto"/>
              <w:bottom w:val="single" w:sz="4" w:space="0" w:color="auto"/>
              <w:right w:val="single" w:sz="4" w:space="0" w:color="auto"/>
            </w:tcBorders>
            <w:vAlign w:val="center"/>
            <w:hideMark/>
          </w:tcPr>
          <w:p w14:paraId="2CC2B9C3" w14:textId="77777777" w:rsidR="00B24FA3" w:rsidRPr="00833E9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455D3B64"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Staffing cost items do not directly align with objectives of the RFP.</w:t>
            </w:r>
          </w:p>
        </w:tc>
      </w:tr>
      <w:tr w:rsidR="00B24FA3" w:rsidRPr="00D2507E" w14:paraId="2708DD3D" w14:textId="77777777" w:rsidTr="0037656D">
        <w:trPr>
          <w:trHeight w:val="600"/>
          <w:jc w:val="center"/>
        </w:trPr>
        <w:tc>
          <w:tcPr>
            <w:tcW w:w="990" w:type="dxa"/>
            <w:vMerge/>
            <w:tcBorders>
              <w:top w:val="nil"/>
              <w:left w:val="single" w:sz="4" w:space="0" w:color="auto"/>
              <w:bottom w:val="single" w:sz="4" w:space="0" w:color="auto"/>
              <w:right w:val="single" w:sz="4" w:space="0" w:color="auto"/>
            </w:tcBorders>
            <w:vAlign w:val="center"/>
            <w:hideMark/>
          </w:tcPr>
          <w:p w14:paraId="65B3746C" w14:textId="77777777" w:rsidR="00B24FA3" w:rsidRPr="00833E9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308630BF"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The staffing costs do not represent significant value relative to anticipated outcomes.</w:t>
            </w:r>
          </w:p>
        </w:tc>
      </w:tr>
      <w:tr w:rsidR="00B24FA3" w:rsidRPr="00D2507E" w14:paraId="72AAF94A" w14:textId="77777777" w:rsidTr="0037656D">
        <w:trPr>
          <w:trHeight w:val="300"/>
          <w:jc w:val="center"/>
        </w:trPr>
        <w:tc>
          <w:tcPr>
            <w:tcW w:w="990" w:type="dxa"/>
            <w:vMerge/>
            <w:tcBorders>
              <w:top w:val="nil"/>
              <w:left w:val="single" w:sz="4" w:space="0" w:color="auto"/>
              <w:bottom w:val="single" w:sz="4" w:space="0" w:color="auto"/>
              <w:right w:val="single" w:sz="4" w:space="0" w:color="auto"/>
            </w:tcBorders>
            <w:vAlign w:val="center"/>
            <w:hideMark/>
          </w:tcPr>
          <w:p w14:paraId="1A1C3C70" w14:textId="77777777" w:rsidR="00B24FA3" w:rsidRPr="00833E9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48474EE8"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 </w:t>
            </w:r>
          </w:p>
        </w:tc>
      </w:tr>
      <w:tr w:rsidR="00B24FA3" w:rsidRPr="00D2507E" w14:paraId="2F5DB612" w14:textId="77777777" w:rsidTr="0037656D">
        <w:trPr>
          <w:trHeight w:val="600"/>
          <w:jc w:val="center"/>
        </w:trPr>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2A7203" w14:textId="77777777" w:rsidR="00B24FA3" w:rsidRPr="00833E9E" w:rsidRDefault="00B24FA3" w:rsidP="00CB06E7">
            <w:pPr>
              <w:jc w:val="center"/>
              <w:rPr>
                <w:rFonts w:eastAsia="Times New Roman" w:cs="Arial"/>
                <w:color w:val="000000"/>
                <w:sz w:val="22"/>
                <w:szCs w:val="22"/>
              </w:rPr>
            </w:pPr>
            <w:r w:rsidRPr="004144D0">
              <w:rPr>
                <w:rFonts w:eastAsia="Times New Roman" w:cs="Arial"/>
                <w:color w:val="000000"/>
                <w:sz w:val="22"/>
                <w:szCs w:val="22"/>
              </w:rPr>
              <w:t>10-21</w:t>
            </w:r>
          </w:p>
        </w:tc>
        <w:tc>
          <w:tcPr>
            <w:tcW w:w="7475" w:type="dxa"/>
            <w:tcBorders>
              <w:top w:val="nil"/>
              <w:left w:val="nil"/>
              <w:bottom w:val="single" w:sz="4" w:space="0" w:color="auto"/>
              <w:right w:val="single" w:sz="4" w:space="0" w:color="auto"/>
            </w:tcBorders>
            <w:shd w:val="clear" w:color="auto" w:fill="auto"/>
            <w:vAlign w:val="center"/>
            <w:hideMark/>
          </w:tcPr>
          <w:p w14:paraId="0B64A6BF"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Reader can generally understand the relationship of staffing costs relative to the proposed services.</w:t>
            </w:r>
          </w:p>
        </w:tc>
      </w:tr>
      <w:tr w:rsidR="00B24FA3" w:rsidRPr="00D2507E" w14:paraId="0031B14E" w14:textId="77777777" w:rsidTr="0037656D">
        <w:trPr>
          <w:trHeight w:val="600"/>
          <w:jc w:val="center"/>
        </w:trPr>
        <w:tc>
          <w:tcPr>
            <w:tcW w:w="990" w:type="dxa"/>
            <w:vMerge/>
            <w:tcBorders>
              <w:top w:val="nil"/>
              <w:left w:val="single" w:sz="4" w:space="0" w:color="auto"/>
              <w:bottom w:val="single" w:sz="4" w:space="0" w:color="auto"/>
              <w:right w:val="single" w:sz="4" w:space="0" w:color="auto"/>
            </w:tcBorders>
            <w:vAlign w:val="center"/>
            <w:hideMark/>
          </w:tcPr>
          <w:p w14:paraId="391E8B5C" w14:textId="77777777" w:rsidR="00B24FA3" w:rsidRPr="00833E9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63D51273"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Staffing cost items are mostly aligned with the objectives of the RFP.</w:t>
            </w:r>
          </w:p>
        </w:tc>
      </w:tr>
      <w:tr w:rsidR="00B24FA3" w:rsidRPr="00D2507E" w14:paraId="1D6CC7E9" w14:textId="77777777" w:rsidTr="0037656D">
        <w:trPr>
          <w:trHeight w:val="300"/>
          <w:jc w:val="center"/>
        </w:trPr>
        <w:tc>
          <w:tcPr>
            <w:tcW w:w="990" w:type="dxa"/>
            <w:vMerge/>
            <w:tcBorders>
              <w:top w:val="nil"/>
              <w:left w:val="single" w:sz="4" w:space="0" w:color="auto"/>
              <w:bottom w:val="single" w:sz="4" w:space="0" w:color="auto"/>
              <w:right w:val="single" w:sz="4" w:space="0" w:color="auto"/>
            </w:tcBorders>
            <w:vAlign w:val="center"/>
            <w:hideMark/>
          </w:tcPr>
          <w:p w14:paraId="0D6BA38E" w14:textId="77777777" w:rsidR="00B24FA3" w:rsidRPr="00833E9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756E2420"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Staffing costs are predominantly reasonable.</w:t>
            </w:r>
          </w:p>
        </w:tc>
      </w:tr>
      <w:tr w:rsidR="00B24FA3" w:rsidRPr="00D2507E" w14:paraId="30D43A5F" w14:textId="77777777" w:rsidTr="0037656D">
        <w:trPr>
          <w:trHeight w:val="600"/>
          <w:jc w:val="center"/>
        </w:trPr>
        <w:tc>
          <w:tcPr>
            <w:tcW w:w="990" w:type="dxa"/>
            <w:vMerge/>
            <w:tcBorders>
              <w:top w:val="nil"/>
              <w:left w:val="single" w:sz="4" w:space="0" w:color="auto"/>
              <w:bottom w:val="single" w:sz="4" w:space="0" w:color="auto"/>
              <w:right w:val="single" w:sz="4" w:space="0" w:color="auto"/>
            </w:tcBorders>
            <w:vAlign w:val="center"/>
            <w:hideMark/>
          </w:tcPr>
          <w:p w14:paraId="713DEB11" w14:textId="77777777" w:rsidR="00B24FA3" w:rsidRPr="00833E9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6F6FD892"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Staffing costs relative to outcomes are adequate and meet the objectives of RFP</w:t>
            </w:r>
            <w:r w:rsidR="008834EE">
              <w:rPr>
                <w:rFonts w:eastAsia="Times New Roman" w:cs="Arial"/>
                <w:color w:val="000000"/>
                <w:sz w:val="22"/>
                <w:szCs w:val="22"/>
              </w:rPr>
              <w:t>.</w:t>
            </w:r>
          </w:p>
        </w:tc>
      </w:tr>
      <w:tr w:rsidR="00B24FA3" w:rsidRPr="00D2507E" w14:paraId="459AC029" w14:textId="77777777" w:rsidTr="0037656D">
        <w:trPr>
          <w:trHeight w:val="900"/>
          <w:jc w:val="center"/>
        </w:trPr>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D0268D" w14:textId="77777777" w:rsidR="00B24FA3" w:rsidRPr="00833E9E" w:rsidRDefault="00B24FA3" w:rsidP="00CB06E7">
            <w:pPr>
              <w:jc w:val="center"/>
              <w:rPr>
                <w:rFonts w:eastAsia="Times New Roman" w:cs="Arial"/>
                <w:color w:val="000000"/>
                <w:sz w:val="22"/>
                <w:szCs w:val="22"/>
              </w:rPr>
            </w:pPr>
            <w:r w:rsidRPr="004144D0">
              <w:rPr>
                <w:rFonts w:eastAsia="Times New Roman" w:cs="Arial"/>
                <w:color w:val="000000"/>
                <w:sz w:val="22"/>
                <w:szCs w:val="22"/>
              </w:rPr>
              <w:t>22-30</w:t>
            </w:r>
          </w:p>
        </w:tc>
        <w:tc>
          <w:tcPr>
            <w:tcW w:w="7475" w:type="dxa"/>
            <w:tcBorders>
              <w:top w:val="nil"/>
              <w:left w:val="nil"/>
              <w:bottom w:val="single" w:sz="4" w:space="0" w:color="auto"/>
              <w:right w:val="single" w:sz="4" w:space="0" w:color="auto"/>
            </w:tcBorders>
            <w:shd w:val="clear" w:color="auto" w:fill="auto"/>
            <w:vAlign w:val="center"/>
            <w:hideMark/>
          </w:tcPr>
          <w:p w14:paraId="4463D979"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Reader has a thorough understanding of the relationship of staffing costs relative to the proposed services.</w:t>
            </w:r>
          </w:p>
        </w:tc>
      </w:tr>
      <w:tr w:rsidR="00B24FA3" w:rsidRPr="00D2507E" w14:paraId="71492291" w14:textId="77777777" w:rsidTr="0037656D">
        <w:trPr>
          <w:trHeight w:val="600"/>
          <w:jc w:val="center"/>
        </w:trPr>
        <w:tc>
          <w:tcPr>
            <w:tcW w:w="990" w:type="dxa"/>
            <w:vMerge/>
            <w:tcBorders>
              <w:top w:val="nil"/>
              <w:left w:val="single" w:sz="4" w:space="0" w:color="auto"/>
              <w:bottom w:val="single" w:sz="4" w:space="0" w:color="auto"/>
              <w:right w:val="single" w:sz="4" w:space="0" w:color="auto"/>
            </w:tcBorders>
            <w:vAlign w:val="center"/>
            <w:hideMark/>
          </w:tcPr>
          <w:p w14:paraId="5CCAD07D" w14:textId="77777777" w:rsidR="00B24FA3" w:rsidRPr="00D2507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6BAD4551"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Staffing cost items directly align with objectives of the RFP.</w:t>
            </w:r>
          </w:p>
        </w:tc>
      </w:tr>
      <w:tr w:rsidR="00B24FA3" w:rsidRPr="00D2507E" w14:paraId="6C243D87" w14:textId="77777777" w:rsidTr="0037656D">
        <w:trPr>
          <w:trHeight w:val="300"/>
          <w:jc w:val="center"/>
        </w:trPr>
        <w:tc>
          <w:tcPr>
            <w:tcW w:w="990" w:type="dxa"/>
            <w:vMerge/>
            <w:tcBorders>
              <w:top w:val="nil"/>
              <w:left w:val="single" w:sz="4" w:space="0" w:color="auto"/>
              <w:bottom w:val="single" w:sz="4" w:space="0" w:color="auto"/>
              <w:right w:val="single" w:sz="4" w:space="0" w:color="auto"/>
            </w:tcBorders>
            <w:vAlign w:val="center"/>
            <w:hideMark/>
          </w:tcPr>
          <w:p w14:paraId="1DC0157B" w14:textId="77777777" w:rsidR="00B24FA3" w:rsidRPr="00D2507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6D04CC73"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Staffing costs are reasonable.</w:t>
            </w:r>
          </w:p>
        </w:tc>
      </w:tr>
      <w:tr w:rsidR="00B24FA3" w:rsidRPr="00D2507E" w14:paraId="6FD52793" w14:textId="77777777" w:rsidTr="0037656D">
        <w:trPr>
          <w:trHeight w:val="600"/>
          <w:jc w:val="center"/>
        </w:trPr>
        <w:tc>
          <w:tcPr>
            <w:tcW w:w="990" w:type="dxa"/>
            <w:vMerge/>
            <w:tcBorders>
              <w:top w:val="nil"/>
              <w:left w:val="single" w:sz="4" w:space="0" w:color="auto"/>
              <w:bottom w:val="single" w:sz="4" w:space="0" w:color="auto"/>
              <w:right w:val="single" w:sz="4" w:space="0" w:color="auto"/>
            </w:tcBorders>
            <w:vAlign w:val="center"/>
            <w:hideMark/>
          </w:tcPr>
          <w:p w14:paraId="455957A8" w14:textId="77777777" w:rsidR="00B24FA3" w:rsidRPr="00D2507E" w:rsidRDefault="00B24FA3" w:rsidP="00CB06E7">
            <w:pPr>
              <w:rPr>
                <w:rFonts w:eastAsia="Times New Roman" w:cs="Arial"/>
                <w:color w:val="000000"/>
                <w:sz w:val="22"/>
                <w:szCs w:val="22"/>
              </w:rPr>
            </w:pPr>
          </w:p>
        </w:tc>
        <w:tc>
          <w:tcPr>
            <w:tcW w:w="7475" w:type="dxa"/>
            <w:tcBorders>
              <w:top w:val="nil"/>
              <w:left w:val="nil"/>
              <w:bottom w:val="single" w:sz="4" w:space="0" w:color="auto"/>
              <w:right w:val="single" w:sz="4" w:space="0" w:color="auto"/>
            </w:tcBorders>
            <w:shd w:val="clear" w:color="auto" w:fill="auto"/>
            <w:vAlign w:val="center"/>
            <w:hideMark/>
          </w:tcPr>
          <w:p w14:paraId="0F84AC5D" w14:textId="77777777" w:rsidR="00B24FA3" w:rsidRPr="00D2507E" w:rsidRDefault="00B24FA3" w:rsidP="00CB06E7">
            <w:pPr>
              <w:rPr>
                <w:rFonts w:eastAsia="Times New Roman" w:cs="Arial"/>
                <w:color w:val="000000"/>
                <w:sz w:val="22"/>
                <w:szCs w:val="22"/>
              </w:rPr>
            </w:pPr>
            <w:r w:rsidRPr="00D2507E">
              <w:rPr>
                <w:rFonts w:eastAsia="Times New Roman" w:cs="Arial"/>
                <w:color w:val="000000"/>
                <w:sz w:val="22"/>
                <w:szCs w:val="22"/>
              </w:rPr>
              <w:t>Staffing costs represent significant value relative to anticipated outcomes.</w:t>
            </w:r>
          </w:p>
        </w:tc>
      </w:tr>
    </w:tbl>
    <w:p w14:paraId="5F5C30A8" w14:textId="77777777" w:rsidR="00B24FA3" w:rsidRPr="00D2507E" w:rsidRDefault="00B24FA3" w:rsidP="00B24FA3">
      <w:pPr>
        <w:pStyle w:val="Level1"/>
        <w:numPr>
          <w:ilvl w:val="0"/>
          <w:numId w:val="0"/>
        </w:numPr>
        <w:ind w:left="360"/>
        <w:outlineLvl w:val="0"/>
        <w:rPr>
          <w:sz w:val="22"/>
          <w:szCs w:val="22"/>
        </w:rPr>
      </w:pPr>
      <w:bookmarkStart w:id="25" w:name="_Toc69396848"/>
      <w:bookmarkStart w:id="26" w:name="_Toc69397068"/>
      <w:bookmarkStart w:id="27" w:name="_Toc69397289"/>
      <w:bookmarkStart w:id="28" w:name="_Toc69397506"/>
      <w:bookmarkStart w:id="29" w:name="_Toc69399326"/>
      <w:bookmarkStart w:id="30" w:name="_Toc69396849"/>
      <w:bookmarkStart w:id="31" w:name="_Toc69397069"/>
      <w:bookmarkStart w:id="32" w:name="_Toc69397290"/>
      <w:bookmarkStart w:id="33" w:name="_Toc69397507"/>
      <w:bookmarkStart w:id="34" w:name="_Toc69399327"/>
      <w:bookmarkStart w:id="35" w:name="_Toc69396850"/>
      <w:bookmarkStart w:id="36" w:name="_Toc69397070"/>
      <w:bookmarkStart w:id="37" w:name="_Toc69397291"/>
      <w:bookmarkStart w:id="38" w:name="_Toc69397508"/>
      <w:bookmarkStart w:id="39" w:name="_Toc69399328"/>
      <w:bookmarkStart w:id="40" w:name="_Toc69396851"/>
      <w:bookmarkStart w:id="41" w:name="_Toc69397071"/>
      <w:bookmarkStart w:id="42" w:name="_Toc69397292"/>
      <w:bookmarkStart w:id="43" w:name="_Toc69397509"/>
      <w:bookmarkStart w:id="44" w:name="_Toc69399329"/>
      <w:bookmarkStart w:id="45" w:name="_Toc69396852"/>
      <w:bookmarkStart w:id="46" w:name="_Toc69397072"/>
      <w:bookmarkStart w:id="47" w:name="_Toc69397293"/>
      <w:bookmarkStart w:id="48" w:name="_Toc69397510"/>
      <w:bookmarkStart w:id="49" w:name="_Toc69399330"/>
      <w:bookmarkStart w:id="50" w:name="_Toc69396853"/>
      <w:bookmarkStart w:id="51" w:name="_Toc69397073"/>
      <w:bookmarkStart w:id="52" w:name="_Toc69397294"/>
      <w:bookmarkStart w:id="53" w:name="_Toc69397511"/>
      <w:bookmarkStart w:id="54" w:name="_Toc69399331"/>
      <w:bookmarkStart w:id="55" w:name="_Toc69396854"/>
      <w:bookmarkStart w:id="56" w:name="_Toc69397074"/>
      <w:bookmarkStart w:id="57" w:name="_Toc69397295"/>
      <w:bookmarkStart w:id="58" w:name="_Toc69397512"/>
      <w:bookmarkStart w:id="59" w:name="_Toc69399332"/>
      <w:bookmarkStart w:id="60" w:name="_Toc69396855"/>
      <w:bookmarkStart w:id="61" w:name="_Toc69397075"/>
      <w:bookmarkStart w:id="62" w:name="_Toc69397296"/>
      <w:bookmarkStart w:id="63" w:name="_Toc69397513"/>
      <w:bookmarkStart w:id="64" w:name="_Toc69399333"/>
      <w:bookmarkStart w:id="65" w:name="_Toc69396856"/>
      <w:bookmarkStart w:id="66" w:name="_Toc69397076"/>
      <w:bookmarkStart w:id="67" w:name="_Toc69397297"/>
      <w:bookmarkStart w:id="68" w:name="_Toc69397514"/>
      <w:bookmarkStart w:id="69" w:name="_Toc69399334"/>
      <w:bookmarkStart w:id="70" w:name="_Toc69396857"/>
      <w:bookmarkStart w:id="71" w:name="_Toc69397077"/>
      <w:bookmarkStart w:id="72" w:name="_Toc69397298"/>
      <w:bookmarkStart w:id="73" w:name="_Toc69397515"/>
      <w:bookmarkStart w:id="74" w:name="_Toc69399335"/>
      <w:bookmarkStart w:id="75" w:name="_Toc69396858"/>
      <w:bookmarkStart w:id="76" w:name="_Toc69397078"/>
      <w:bookmarkStart w:id="77" w:name="_Toc69397299"/>
      <w:bookmarkStart w:id="78" w:name="_Toc69397516"/>
      <w:bookmarkStart w:id="79" w:name="_Toc69399336"/>
      <w:bookmarkStart w:id="80" w:name="_Toc69396859"/>
      <w:bookmarkStart w:id="81" w:name="_Toc69397079"/>
      <w:bookmarkStart w:id="82" w:name="_Toc69397300"/>
      <w:bookmarkStart w:id="83" w:name="_Toc69397517"/>
      <w:bookmarkStart w:id="84" w:name="_Toc69399337"/>
      <w:bookmarkStart w:id="85" w:name="_Toc69396860"/>
      <w:bookmarkStart w:id="86" w:name="_Toc69397080"/>
      <w:bookmarkStart w:id="87" w:name="_Toc69397301"/>
      <w:bookmarkStart w:id="88" w:name="_Toc69397518"/>
      <w:bookmarkStart w:id="89" w:name="_Toc69399338"/>
      <w:bookmarkStart w:id="90" w:name="_Toc69396861"/>
      <w:bookmarkStart w:id="91" w:name="_Toc69397081"/>
      <w:bookmarkStart w:id="92" w:name="_Toc69397302"/>
      <w:bookmarkStart w:id="93" w:name="_Toc69397519"/>
      <w:bookmarkStart w:id="94" w:name="_Toc69399339"/>
      <w:bookmarkStart w:id="95" w:name="_Toc69396862"/>
      <w:bookmarkStart w:id="96" w:name="_Toc69397082"/>
      <w:bookmarkStart w:id="97" w:name="_Toc69397303"/>
      <w:bookmarkStart w:id="98" w:name="_Toc69397520"/>
      <w:bookmarkStart w:id="99" w:name="_Toc69399340"/>
      <w:bookmarkStart w:id="100" w:name="_Toc69396863"/>
      <w:bookmarkStart w:id="101" w:name="_Toc69397083"/>
      <w:bookmarkStart w:id="102" w:name="_Toc69397304"/>
      <w:bookmarkStart w:id="103" w:name="_Toc69397521"/>
      <w:bookmarkStart w:id="104" w:name="_Toc69399341"/>
      <w:bookmarkStart w:id="105" w:name="_Toc69396864"/>
      <w:bookmarkStart w:id="106" w:name="_Toc69397084"/>
      <w:bookmarkStart w:id="107" w:name="_Toc69397305"/>
      <w:bookmarkStart w:id="108" w:name="_Toc69397522"/>
      <w:bookmarkStart w:id="109" w:name="_Toc69399342"/>
      <w:bookmarkStart w:id="110" w:name="_Toc69396865"/>
      <w:bookmarkStart w:id="111" w:name="_Toc69397085"/>
      <w:bookmarkStart w:id="112" w:name="_Toc69397306"/>
      <w:bookmarkStart w:id="113" w:name="_Toc69397523"/>
      <w:bookmarkStart w:id="114" w:name="_Toc69399343"/>
      <w:bookmarkStart w:id="115" w:name="_Toc69396866"/>
      <w:bookmarkStart w:id="116" w:name="_Toc69397086"/>
      <w:bookmarkStart w:id="117" w:name="_Toc69397307"/>
      <w:bookmarkStart w:id="118" w:name="_Toc69397524"/>
      <w:bookmarkStart w:id="119" w:name="_Toc69399344"/>
      <w:bookmarkStart w:id="120" w:name="_Toc69396867"/>
      <w:bookmarkStart w:id="121" w:name="_Toc69397087"/>
      <w:bookmarkStart w:id="122" w:name="_Toc69397308"/>
      <w:bookmarkStart w:id="123" w:name="_Toc69397525"/>
      <w:bookmarkStart w:id="124" w:name="_Toc69399345"/>
      <w:bookmarkStart w:id="125" w:name="_Toc69396868"/>
      <w:bookmarkStart w:id="126" w:name="_Toc69397088"/>
      <w:bookmarkStart w:id="127" w:name="_Toc69397309"/>
      <w:bookmarkStart w:id="128" w:name="_Toc69397526"/>
      <w:bookmarkStart w:id="129" w:name="_Toc69399346"/>
      <w:bookmarkStart w:id="130" w:name="_Toc69396869"/>
      <w:bookmarkStart w:id="131" w:name="_Toc69397089"/>
      <w:bookmarkStart w:id="132" w:name="_Toc69397310"/>
      <w:bookmarkStart w:id="133" w:name="_Toc69397527"/>
      <w:bookmarkStart w:id="134" w:name="_Toc69399347"/>
      <w:bookmarkStart w:id="135" w:name="_Toc69396870"/>
      <w:bookmarkStart w:id="136" w:name="_Toc69397090"/>
      <w:bookmarkStart w:id="137" w:name="_Toc69397311"/>
      <w:bookmarkStart w:id="138" w:name="_Toc69397528"/>
      <w:bookmarkStart w:id="139" w:name="_Toc69399348"/>
      <w:bookmarkStart w:id="140" w:name="_Toc69396871"/>
      <w:bookmarkStart w:id="141" w:name="_Toc69397091"/>
      <w:bookmarkStart w:id="142" w:name="_Toc69397312"/>
      <w:bookmarkStart w:id="143" w:name="_Toc69397529"/>
      <w:bookmarkStart w:id="144" w:name="_Toc69399349"/>
      <w:bookmarkStart w:id="145" w:name="_Toc69396872"/>
      <w:bookmarkStart w:id="146" w:name="_Toc69397092"/>
      <w:bookmarkStart w:id="147" w:name="_Toc69397313"/>
      <w:bookmarkStart w:id="148" w:name="_Toc69397530"/>
      <w:bookmarkStart w:id="149" w:name="_Toc69399350"/>
      <w:bookmarkStart w:id="150" w:name="_Toc69396873"/>
      <w:bookmarkStart w:id="151" w:name="_Toc69397093"/>
      <w:bookmarkStart w:id="152" w:name="_Toc69397314"/>
      <w:bookmarkStart w:id="153" w:name="_Toc69397531"/>
      <w:bookmarkStart w:id="154" w:name="_Toc69399351"/>
      <w:bookmarkStart w:id="155" w:name="_Toc69396874"/>
      <w:bookmarkStart w:id="156" w:name="_Toc69397094"/>
      <w:bookmarkStart w:id="157" w:name="_Toc69397315"/>
      <w:bookmarkStart w:id="158" w:name="_Toc69397532"/>
      <w:bookmarkStart w:id="159" w:name="_Toc69399352"/>
      <w:bookmarkStart w:id="160" w:name="_Toc69396875"/>
      <w:bookmarkStart w:id="161" w:name="_Toc69397095"/>
      <w:bookmarkStart w:id="162" w:name="_Toc69397316"/>
      <w:bookmarkStart w:id="163" w:name="_Toc69397533"/>
      <w:bookmarkStart w:id="164" w:name="_Toc69399353"/>
      <w:bookmarkStart w:id="165" w:name="_Toc69396876"/>
      <w:bookmarkStart w:id="166" w:name="_Toc69397096"/>
      <w:bookmarkStart w:id="167" w:name="_Toc69397317"/>
      <w:bookmarkStart w:id="168" w:name="_Toc69397534"/>
      <w:bookmarkStart w:id="169" w:name="_Toc69399354"/>
      <w:bookmarkStart w:id="170" w:name="_Toc69396877"/>
      <w:bookmarkStart w:id="171" w:name="_Toc69397097"/>
      <w:bookmarkStart w:id="172" w:name="_Toc69397318"/>
      <w:bookmarkStart w:id="173" w:name="_Toc69397535"/>
      <w:bookmarkStart w:id="174" w:name="_Toc69399355"/>
      <w:bookmarkStart w:id="175" w:name="_Toc69396878"/>
      <w:bookmarkStart w:id="176" w:name="_Toc69397098"/>
      <w:bookmarkStart w:id="177" w:name="_Toc69397319"/>
      <w:bookmarkStart w:id="178" w:name="_Toc69397536"/>
      <w:bookmarkStart w:id="179" w:name="_Toc69399356"/>
      <w:bookmarkStart w:id="180" w:name="_Toc69396879"/>
      <w:bookmarkStart w:id="181" w:name="_Toc69397099"/>
      <w:bookmarkStart w:id="182" w:name="_Toc69397320"/>
      <w:bookmarkStart w:id="183" w:name="_Toc69397537"/>
      <w:bookmarkStart w:id="184" w:name="_Toc69399357"/>
      <w:bookmarkStart w:id="185" w:name="_Toc69396880"/>
      <w:bookmarkStart w:id="186" w:name="_Toc69397100"/>
      <w:bookmarkStart w:id="187" w:name="_Toc69397321"/>
      <w:bookmarkStart w:id="188" w:name="_Toc69397538"/>
      <w:bookmarkStart w:id="189" w:name="_Toc69399358"/>
      <w:bookmarkStart w:id="190" w:name="_Toc69396881"/>
      <w:bookmarkStart w:id="191" w:name="_Toc69397101"/>
      <w:bookmarkStart w:id="192" w:name="_Toc69397322"/>
      <w:bookmarkStart w:id="193" w:name="_Toc69397539"/>
      <w:bookmarkStart w:id="194" w:name="_Toc69399359"/>
      <w:bookmarkStart w:id="195" w:name="_Toc69396882"/>
      <w:bookmarkStart w:id="196" w:name="_Toc69397102"/>
      <w:bookmarkStart w:id="197" w:name="_Toc69397323"/>
      <w:bookmarkStart w:id="198" w:name="_Toc69397540"/>
      <w:bookmarkStart w:id="199" w:name="_Toc69399360"/>
      <w:bookmarkStart w:id="200" w:name="_Toc69396883"/>
      <w:bookmarkStart w:id="201" w:name="_Toc69397103"/>
      <w:bookmarkStart w:id="202" w:name="_Toc69397324"/>
      <w:bookmarkStart w:id="203" w:name="_Toc69397541"/>
      <w:bookmarkStart w:id="204" w:name="_Toc69399361"/>
      <w:bookmarkStart w:id="205" w:name="_Toc69396884"/>
      <w:bookmarkStart w:id="206" w:name="_Toc69397104"/>
      <w:bookmarkStart w:id="207" w:name="_Toc69397325"/>
      <w:bookmarkStart w:id="208" w:name="_Toc69397542"/>
      <w:bookmarkStart w:id="209" w:name="_Toc69399362"/>
      <w:bookmarkStart w:id="210" w:name="_Toc69396885"/>
      <w:bookmarkStart w:id="211" w:name="_Toc69397105"/>
      <w:bookmarkStart w:id="212" w:name="_Toc69397326"/>
      <w:bookmarkStart w:id="213" w:name="_Toc69397543"/>
      <w:bookmarkStart w:id="214" w:name="_Toc69399363"/>
      <w:bookmarkStart w:id="215" w:name="_Toc69396886"/>
      <w:bookmarkStart w:id="216" w:name="_Toc69397106"/>
      <w:bookmarkStart w:id="217" w:name="_Toc69397327"/>
      <w:bookmarkStart w:id="218" w:name="_Toc69397544"/>
      <w:bookmarkStart w:id="219" w:name="_Toc69399364"/>
      <w:bookmarkStart w:id="220" w:name="_Toc69396887"/>
      <w:bookmarkStart w:id="221" w:name="_Toc69397107"/>
      <w:bookmarkStart w:id="222" w:name="_Toc69397328"/>
      <w:bookmarkStart w:id="223" w:name="_Toc69397545"/>
      <w:bookmarkStart w:id="224" w:name="_Toc69399365"/>
      <w:bookmarkStart w:id="225" w:name="_Toc69396888"/>
      <w:bookmarkStart w:id="226" w:name="_Toc69397108"/>
      <w:bookmarkStart w:id="227" w:name="_Toc69397329"/>
      <w:bookmarkStart w:id="228" w:name="_Toc69397546"/>
      <w:bookmarkStart w:id="229" w:name="_Toc69399366"/>
      <w:bookmarkStart w:id="230" w:name="_Toc69396889"/>
      <w:bookmarkStart w:id="231" w:name="_Toc69397109"/>
      <w:bookmarkStart w:id="232" w:name="_Toc69397330"/>
      <w:bookmarkStart w:id="233" w:name="_Toc69397547"/>
      <w:bookmarkStart w:id="234" w:name="_Toc69399367"/>
      <w:bookmarkStart w:id="235" w:name="_Toc69396890"/>
      <w:bookmarkStart w:id="236" w:name="_Toc69397110"/>
      <w:bookmarkStart w:id="237" w:name="_Toc69397331"/>
      <w:bookmarkStart w:id="238" w:name="_Toc69397548"/>
      <w:bookmarkStart w:id="239" w:name="_Toc69399368"/>
      <w:bookmarkStart w:id="240" w:name="_Toc69396891"/>
      <w:bookmarkStart w:id="241" w:name="_Toc69397111"/>
      <w:bookmarkStart w:id="242" w:name="_Toc69397332"/>
      <w:bookmarkStart w:id="243" w:name="_Toc69397549"/>
      <w:bookmarkStart w:id="244" w:name="_Toc69399369"/>
      <w:bookmarkStart w:id="245" w:name="_Toc69396892"/>
      <w:bookmarkStart w:id="246" w:name="_Toc69397112"/>
      <w:bookmarkStart w:id="247" w:name="_Toc69397333"/>
      <w:bookmarkStart w:id="248" w:name="_Toc69397550"/>
      <w:bookmarkStart w:id="249" w:name="_Toc69399370"/>
      <w:bookmarkStart w:id="250" w:name="_Toc69396893"/>
      <w:bookmarkStart w:id="251" w:name="_Toc69397113"/>
      <w:bookmarkStart w:id="252" w:name="_Toc69397334"/>
      <w:bookmarkStart w:id="253" w:name="_Toc69397551"/>
      <w:bookmarkStart w:id="254" w:name="_Toc69399371"/>
      <w:bookmarkStart w:id="255" w:name="_Toc69396894"/>
      <w:bookmarkStart w:id="256" w:name="_Toc69397114"/>
      <w:bookmarkStart w:id="257" w:name="_Toc69397335"/>
      <w:bookmarkStart w:id="258" w:name="_Toc69397552"/>
      <w:bookmarkStart w:id="259" w:name="_Toc69399372"/>
      <w:bookmarkStart w:id="260" w:name="_Toc69396895"/>
      <w:bookmarkStart w:id="261" w:name="_Toc69397115"/>
      <w:bookmarkStart w:id="262" w:name="_Toc69397336"/>
      <w:bookmarkStart w:id="263" w:name="_Toc69397553"/>
      <w:bookmarkStart w:id="264" w:name="_Toc69399373"/>
      <w:bookmarkStart w:id="265" w:name="_Toc69399374"/>
      <w:bookmarkStart w:id="266" w:name="_Toc69399375"/>
      <w:bookmarkStart w:id="267" w:name="_Toc69399376"/>
      <w:bookmarkStart w:id="268" w:name="_Toc69399377"/>
      <w:bookmarkStart w:id="269" w:name="_Toc69399378"/>
      <w:bookmarkStart w:id="270" w:name="_Toc69399379"/>
      <w:bookmarkStart w:id="271" w:name="_Toc69399380"/>
      <w:bookmarkStart w:id="272" w:name="_Toc69399381"/>
      <w:bookmarkStart w:id="273" w:name="_Toc69399382"/>
      <w:bookmarkStart w:id="274" w:name="_Toc69399383"/>
      <w:bookmarkStart w:id="275" w:name="_Toc69399392"/>
      <w:bookmarkStart w:id="276" w:name="_Toc69399395"/>
      <w:bookmarkStart w:id="277" w:name="_Toc69399398"/>
      <w:bookmarkStart w:id="278" w:name="_Toc69399401"/>
      <w:bookmarkStart w:id="279" w:name="_Toc69399407"/>
      <w:bookmarkStart w:id="280" w:name="_Toc69399410"/>
      <w:bookmarkStart w:id="281" w:name="_Toc69399413"/>
      <w:bookmarkStart w:id="282" w:name="_Toc69399419"/>
      <w:bookmarkStart w:id="283" w:name="_Toc69399422"/>
      <w:bookmarkStart w:id="284" w:name="_Toc69399425"/>
      <w:bookmarkStart w:id="285" w:name="_Toc69399428"/>
      <w:bookmarkStart w:id="286" w:name="_Toc69399429"/>
      <w:bookmarkStart w:id="287" w:name="_Toc69399438"/>
      <w:bookmarkStart w:id="288" w:name="_Toc69399441"/>
      <w:bookmarkStart w:id="289" w:name="_Toc69399444"/>
      <w:bookmarkStart w:id="290" w:name="_Toc69399447"/>
      <w:bookmarkStart w:id="291" w:name="_Toc69399453"/>
      <w:bookmarkStart w:id="292" w:name="_Toc69399456"/>
      <w:bookmarkStart w:id="293" w:name="_Toc69399459"/>
      <w:bookmarkStart w:id="294" w:name="_Toc69399465"/>
      <w:bookmarkStart w:id="295" w:name="_Toc69399468"/>
      <w:bookmarkStart w:id="296" w:name="_Toc69399471"/>
      <w:bookmarkStart w:id="297" w:name="_Toc69399474"/>
      <w:bookmarkStart w:id="298" w:name="_Toc69399475"/>
      <w:bookmarkStart w:id="299" w:name="_Toc69399476"/>
      <w:bookmarkStart w:id="300" w:name="_Toc69399477"/>
      <w:bookmarkStart w:id="301" w:name="_Toc69399478"/>
      <w:bookmarkStart w:id="302" w:name="_Toc69399479"/>
      <w:bookmarkStart w:id="303" w:name="_Toc69399480"/>
      <w:bookmarkStart w:id="304" w:name="_Toc69399481"/>
      <w:bookmarkStart w:id="305" w:name="_Toc69399482"/>
      <w:bookmarkStart w:id="306" w:name="_Toc69399483"/>
      <w:bookmarkStart w:id="307" w:name="_Toc69399484"/>
      <w:bookmarkStart w:id="308" w:name="_Toc69399485"/>
      <w:bookmarkStart w:id="309" w:name="_Toc6939948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6EC3796A" w14:textId="77777777" w:rsidR="00E7354E" w:rsidRPr="00D2507E" w:rsidRDefault="007819FD" w:rsidP="00215035">
      <w:pPr>
        <w:pStyle w:val="Level1"/>
        <w:outlineLvl w:val="0"/>
        <w:rPr>
          <w:sz w:val="22"/>
          <w:szCs w:val="22"/>
        </w:rPr>
      </w:pPr>
      <w:bookmarkStart w:id="310" w:name="_Toc80356482"/>
      <w:r w:rsidRPr="00D2507E">
        <w:rPr>
          <w:sz w:val="22"/>
          <w:szCs w:val="22"/>
        </w:rPr>
        <w:t>SOLICITATION RESPONSE</w:t>
      </w:r>
      <w:r w:rsidR="00E7354E" w:rsidRPr="00D2507E">
        <w:rPr>
          <w:sz w:val="22"/>
          <w:szCs w:val="22"/>
        </w:rPr>
        <w:t xml:space="preserve"> PROCESS</w:t>
      </w:r>
      <w:bookmarkEnd w:id="310"/>
    </w:p>
    <w:p w14:paraId="5C15D649" w14:textId="77777777" w:rsidR="00E7354E" w:rsidRPr="00904E75" w:rsidRDefault="00E7354E" w:rsidP="004144D0">
      <w:pPr>
        <w:pStyle w:val="Level2"/>
        <w:spacing w:before="120"/>
        <w:ind w:left="900" w:hanging="540"/>
        <w:rPr>
          <w:sz w:val="22"/>
          <w:szCs w:val="22"/>
        </w:rPr>
      </w:pPr>
      <w:bookmarkStart w:id="311" w:name="_Toc69396939"/>
      <w:bookmarkStart w:id="312" w:name="_Toc69397159"/>
      <w:bookmarkStart w:id="313" w:name="_Toc69397380"/>
      <w:bookmarkStart w:id="314" w:name="_Toc69397597"/>
      <w:bookmarkStart w:id="315" w:name="_Toc69399492"/>
      <w:bookmarkEnd w:id="311"/>
      <w:bookmarkEnd w:id="312"/>
      <w:bookmarkEnd w:id="313"/>
      <w:bookmarkEnd w:id="314"/>
      <w:bookmarkEnd w:id="315"/>
      <w:r w:rsidRPr="00904E75">
        <w:rPr>
          <w:sz w:val="22"/>
          <w:szCs w:val="22"/>
        </w:rPr>
        <w:t>Letter of Intent</w:t>
      </w:r>
    </w:p>
    <w:p w14:paraId="4CCA953F" w14:textId="77777777" w:rsidR="00E7354E" w:rsidRPr="00D2507E" w:rsidRDefault="00E7354E" w:rsidP="004144D0">
      <w:pPr>
        <w:pStyle w:val="Level3"/>
        <w:spacing w:before="120" w:line="240" w:lineRule="auto"/>
        <w:ind w:left="1710" w:hanging="810"/>
        <w:rPr>
          <w:rFonts w:cs="Arial"/>
        </w:rPr>
      </w:pPr>
      <w:r w:rsidRPr="00D2507E">
        <w:rPr>
          <w:rFonts w:cs="Arial"/>
        </w:rPr>
        <w:t xml:space="preserve">A Letter of Intent to submit a </w:t>
      </w:r>
      <w:r w:rsidR="007819FD" w:rsidRPr="00D2507E">
        <w:rPr>
          <w:rFonts w:cs="Arial"/>
        </w:rPr>
        <w:t>Response</w:t>
      </w:r>
      <w:r w:rsidRPr="00D2507E">
        <w:rPr>
          <w:rFonts w:cs="Arial"/>
        </w:rPr>
        <w:t xml:space="preserve"> to this </w:t>
      </w:r>
      <w:r w:rsidR="002C6746" w:rsidRPr="00D2507E">
        <w:rPr>
          <w:rFonts w:cs="Arial"/>
        </w:rPr>
        <w:t>solicitation</w:t>
      </w:r>
      <w:r w:rsidR="00B20055" w:rsidRPr="00D2507E">
        <w:rPr>
          <w:rFonts w:cs="Arial"/>
        </w:rPr>
        <w:t xml:space="preserve"> </w:t>
      </w:r>
      <w:r w:rsidR="007E626A" w:rsidRPr="00D2507E">
        <w:rPr>
          <w:rFonts w:cs="Arial"/>
        </w:rPr>
        <w:t>is optional.</w:t>
      </w:r>
    </w:p>
    <w:p w14:paraId="12CC6CDA" w14:textId="77777777" w:rsidR="00E7354E" w:rsidRPr="00D2507E" w:rsidRDefault="00E7354E" w:rsidP="004144D0">
      <w:pPr>
        <w:pStyle w:val="Level3"/>
        <w:spacing w:before="120" w:line="240" w:lineRule="auto"/>
        <w:ind w:left="1710" w:hanging="810"/>
        <w:rPr>
          <w:rFonts w:cs="Arial"/>
        </w:rPr>
      </w:pPr>
      <w:r w:rsidRPr="00D2507E">
        <w:rPr>
          <w:rFonts w:cs="Arial"/>
        </w:rPr>
        <w:t xml:space="preserve">Receipt of the Letter of Intent by </w:t>
      </w:r>
      <w:r w:rsidR="002833BE" w:rsidRPr="00D2507E">
        <w:rPr>
          <w:rFonts w:cs="Arial"/>
        </w:rPr>
        <w:t>Department</w:t>
      </w:r>
      <w:r w:rsidRPr="00D2507E">
        <w:rPr>
          <w:rFonts w:cs="Arial"/>
        </w:rPr>
        <w:t xml:space="preserve"> will be required to receive </w:t>
      </w:r>
      <w:r w:rsidR="005D061F" w:rsidRPr="00D2507E">
        <w:rPr>
          <w:rFonts w:cs="Arial"/>
        </w:rPr>
        <w:t>electronic notification of</w:t>
      </w:r>
      <w:r w:rsidR="00A253DE" w:rsidRPr="00D2507E">
        <w:rPr>
          <w:rFonts w:cs="Arial"/>
        </w:rPr>
        <w:t xml:space="preserve"> any </w:t>
      </w:r>
      <w:r w:rsidR="002C6746" w:rsidRPr="00D2507E">
        <w:rPr>
          <w:rFonts w:cs="Arial"/>
        </w:rPr>
        <w:t>solicitation</w:t>
      </w:r>
      <w:r w:rsidR="00A253DE" w:rsidRPr="00D2507E">
        <w:rPr>
          <w:rFonts w:cs="Arial"/>
        </w:rPr>
        <w:t xml:space="preserve"> amendments,</w:t>
      </w:r>
      <w:r w:rsidRPr="00D2507E">
        <w:rPr>
          <w:rFonts w:cs="Arial"/>
        </w:rPr>
        <w:t xml:space="preserve"> in the </w:t>
      </w:r>
      <w:r w:rsidR="00A253DE" w:rsidRPr="00D2507E">
        <w:rPr>
          <w:rFonts w:cs="Arial"/>
        </w:rPr>
        <w:t>event such are produced;</w:t>
      </w:r>
      <w:r w:rsidR="00700D45" w:rsidRPr="00D2507E">
        <w:rPr>
          <w:rFonts w:cs="Arial"/>
        </w:rPr>
        <w:t xml:space="preserve"> </w:t>
      </w:r>
      <w:r w:rsidRPr="00D2507E">
        <w:rPr>
          <w:rFonts w:cs="Arial"/>
        </w:rPr>
        <w:t>any further materials on this project, including electronic files containing tables req</w:t>
      </w:r>
      <w:r w:rsidR="00C21D4B" w:rsidRPr="00D2507E">
        <w:rPr>
          <w:rFonts w:cs="Arial"/>
        </w:rPr>
        <w:t xml:space="preserve">uired for response to this </w:t>
      </w:r>
      <w:r w:rsidR="002C6746" w:rsidRPr="00D2507E">
        <w:rPr>
          <w:rFonts w:cs="Arial"/>
        </w:rPr>
        <w:t>solicitation</w:t>
      </w:r>
      <w:r w:rsidR="00C21D4B" w:rsidRPr="00D2507E">
        <w:rPr>
          <w:rFonts w:cs="Arial"/>
        </w:rPr>
        <w:t>;</w:t>
      </w:r>
      <w:r w:rsidR="00BF12BF" w:rsidRPr="00D2507E">
        <w:rPr>
          <w:rFonts w:cs="Arial"/>
        </w:rPr>
        <w:t xml:space="preserve"> </w:t>
      </w:r>
      <w:r w:rsidRPr="00D2507E">
        <w:rPr>
          <w:rFonts w:cs="Arial"/>
        </w:rPr>
        <w:t>any addenda</w:t>
      </w:r>
      <w:r w:rsidR="00700D45" w:rsidRPr="00D2507E">
        <w:rPr>
          <w:rFonts w:cs="Arial"/>
        </w:rPr>
        <w:t>,</w:t>
      </w:r>
      <w:r w:rsidRPr="00D2507E">
        <w:rPr>
          <w:rFonts w:cs="Arial"/>
        </w:rPr>
        <w:t xml:space="preserve"> corrections</w:t>
      </w:r>
      <w:r w:rsidR="00700D45" w:rsidRPr="00D2507E">
        <w:rPr>
          <w:rFonts w:cs="Arial"/>
        </w:rPr>
        <w:t>, or</w:t>
      </w:r>
      <w:r w:rsidRPr="00D2507E">
        <w:rPr>
          <w:rFonts w:cs="Arial"/>
        </w:rPr>
        <w:t xml:space="preserve"> schedule modifications</w:t>
      </w:r>
      <w:r w:rsidR="00C21D4B" w:rsidRPr="00D2507E">
        <w:rPr>
          <w:rFonts w:cs="Arial"/>
        </w:rPr>
        <w:t>;</w:t>
      </w:r>
      <w:r w:rsidRPr="00D2507E">
        <w:rPr>
          <w:rFonts w:cs="Arial"/>
        </w:rPr>
        <w:t xml:space="preserve"> notifications regarding any informational meetings for </w:t>
      </w:r>
      <w:r w:rsidR="00BF12BF" w:rsidRPr="00D2507E">
        <w:rPr>
          <w:rFonts w:cs="Arial"/>
        </w:rPr>
        <w:t>Vendors</w:t>
      </w:r>
      <w:r w:rsidR="00C21D4B" w:rsidRPr="00D2507E">
        <w:rPr>
          <w:rFonts w:cs="Arial"/>
        </w:rPr>
        <w:t>;</w:t>
      </w:r>
      <w:r w:rsidRPr="00D2507E">
        <w:rPr>
          <w:rFonts w:cs="Arial"/>
        </w:rPr>
        <w:t xml:space="preserve"> or responses to comments</w:t>
      </w:r>
      <w:r w:rsidR="006A7D78" w:rsidRPr="00D2507E">
        <w:rPr>
          <w:rFonts w:cs="Arial"/>
        </w:rPr>
        <w:t xml:space="preserve"> </w:t>
      </w:r>
      <w:r w:rsidRPr="00D2507E">
        <w:rPr>
          <w:rFonts w:cs="Arial"/>
        </w:rPr>
        <w:t xml:space="preserve">or questions. </w:t>
      </w:r>
    </w:p>
    <w:p w14:paraId="4778AE4D" w14:textId="03ABCC16" w:rsidR="006A7D78" w:rsidRPr="00D2507E" w:rsidRDefault="00E7354E" w:rsidP="004144D0">
      <w:pPr>
        <w:pStyle w:val="Level3"/>
        <w:spacing w:before="120" w:line="240" w:lineRule="auto"/>
        <w:ind w:left="1710" w:hanging="810"/>
        <w:rPr>
          <w:rFonts w:cs="Arial"/>
        </w:rPr>
      </w:pPr>
      <w:r w:rsidRPr="00D2507E">
        <w:rPr>
          <w:rFonts w:cs="Arial"/>
        </w:rPr>
        <w:t xml:space="preserve">The Letter of Intent </w:t>
      </w:r>
      <w:r w:rsidR="00545D8E" w:rsidRPr="00D2507E">
        <w:rPr>
          <w:rFonts w:cs="Arial"/>
        </w:rPr>
        <w:t xml:space="preserve">must </w:t>
      </w:r>
      <w:r w:rsidRPr="00D2507E">
        <w:rPr>
          <w:rFonts w:cs="Arial"/>
        </w:rPr>
        <w:t xml:space="preserve">be transmitted by </w:t>
      </w:r>
      <w:r w:rsidR="00545D8E" w:rsidRPr="00D2507E">
        <w:rPr>
          <w:rFonts w:cs="Arial"/>
        </w:rPr>
        <w:t>email</w:t>
      </w:r>
      <w:r w:rsidRPr="00D2507E">
        <w:rPr>
          <w:rFonts w:cs="Arial"/>
        </w:rPr>
        <w:t xml:space="preserve"> to the </w:t>
      </w:r>
      <w:r w:rsidR="009C1ED6" w:rsidRPr="00D2507E">
        <w:rPr>
          <w:rFonts w:cs="Arial"/>
        </w:rPr>
        <w:t xml:space="preserve">Contract </w:t>
      </w:r>
      <w:r w:rsidR="00545D8E" w:rsidRPr="00D2507E">
        <w:rPr>
          <w:rFonts w:cs="Arial"/>
        </w:rPr>
        <w:t>S</w:t>
      </w:r>
      <w:r w:rsidR="009C1ED6" w:rsidRPr="00D2507E">
        <w:rPr>
          <w:rFonts w:cs="Arial"/>
        </w:rPr>
        <w:t>pecialist</w:t>
      </w:r>
      <w:r w:rsidRPr="00D2507E">
        <w:rPr>
          <w:rFonts w:cs="Arial"/>
        </w:rPr>
        <w:t xml:space="preserve"> identified in S</w:t>
      </w:r>
      <w:r w:rsidR="009341D6" w:rsidRPr="00D2507E">
        <w:rPr>
          <w:rFonts w:cs="Arial"/>
        </w:rPr>
        <w:t>ubs</w:t>
      </w:r>
      <w:r w:rsidRPr="00D2507E">
        <w:rPr>
          <w:rFonts w:cs="Arial"/>
        </w:rPr>
        <w:t xml:space="preserve">ection </w:t>
      </w:r>
      <w:r w:rsidR="00FF6166" w:rsidRPr="00D2507E">
        <w:rPr>
          <w:rFonts w:cs="Arial"/>
        </w:rPr>
        <w:t>1.2</w:t>
      </w:r>
      <w:r w:rsidR="00DC0203" w:rsidRPr="00D2507E">
        <w:rPr>
          <w:rFonts w:cs="Arial"/>
        </w:rPr>
        <w:t xml:space="preserve"> and </w:t>
      </w:r>
      <w:r w:rsidR="00114E21" w:rsidRPr="00D2507E">
        <w:rPr>
          <w:rFonts w:cs="Arial"/>
        </w:rPr>
        <w:t xml:space="preserve">include the name, telephone number, mailing address and email address of the Vendor’s designated contact. </w:t>
      </w:r>
      <w:r w:rsidR="006A7D78" w:rsidRPr="00421C83">
        <w:rPr>
          <w:rFonts w:cs="Arial"/>
          <w:b/>
        </w:rPr>
        <w:t xml:space="preserve">Notwithstanding the Letter of Intent, Vendors remain responsible for reviewing the most updated information related to this </w:t>
      </w:r>
      <w:r w:rsidR="002C6746" w:rsidRPr="00421C83">
        <w:rPr>
          <w:rFonts w:cs="Arial"/>
          <w:b/>
        </w:rPr>
        <w:t>solicitation</w:t>
      </w:r>
      <w:r w:rsidR="006A7D78" w:rsidRPr="00421C83">
        <w:rPr>
          <w:rFonts w:cs="Arial"/>
          <w:b/>
        </w:rPr>
        <w:t xml:space="preserve"> before submitting a </w:t>
      </w:r>
      <w:r w:rsidR="002C6746" w:rsidRPr="00421C83">
        <w:rPr>
          <w:rFonts w:cs="Arial"/>
          <w:b/>
        </w:rPr>
        <w:t>r</w:t>
      </w:r>
      <w:r w:rsidR="006A7D78" w:rsidRPr="00421C83">
        <w:rPr>
          <w:rFonts w:cs="Arial"/>
          <w:b/>
        </w:rPr>
        <w:t>esponse</w:t>
      </w:r>
      <w:r w:rsidR="006A7D78" w:rsidRPr="005B1CFE">
        <w:rPr>
          <w:rFonts w:cs="Arial"/>
          <w:b/>
        </w:rPr>
        <w:t>.</w:t>
      </w:r>
      <w:r w:rsidR="006A7D78" w:rsidRPr="00D2507E">
        <w:rPr>
          <w:rFonts w:cs="Arial"/>
        </w:rPr>
        <w:t xml:space="preserve"> </w:t>
      </w:r>
    </w:p>
    <w:p w14:paraId="7BC3A845" w14:textId="77777777" w:rsidR="005D061F" w:rsidRPr="00904E75" w:rsidRDefault="005D061F" w:rsidP="004144D0">
      <w:pPr>
        <w:pStyle w:val="Level2"/>
        <w:spacing w:before="120"/>
        <w:ind w:left="900" w:hanging="540"/>
        <w:rPr>
          <w:sz w:val="22"/>
          <w:szCs w:val="22"/>
        </w:rPr>
      </w:pPr>
      <w:r w:rsidRPr="00904E75">
        <w:rPr>
          <w:sz w:val="22"/>
          <w:szCs w:val="22"/>
        </w:rPr>
        <w:t xml:space="preserve">Vendors Conference </w:t>
      </w:r>
    </w:p>
    <w:p w14:paraId="1C1B5947" w14:textId="77777777" w:rsidR="005D061F" w:rsidRPr="00D2507E" w:rsidRDefault="005D061F" w:rsidP="004144D0">
      <w:pPr>
        <w:pStyle w:val="Level3"/>
        <w:spacing w:before="120" w:line="240" w:lineRule="auto"/>
        <w:ind w:left="1710" w:hanging="810"/>
        <w:rPr>
          <w:rFonts w:cs="Arial"/>
        </w:rPr>
      </w:pPr>
      <w:r w:rsidRPr="00D2507E">
        <w:rPr>
          <w:rFonts w:cs="Arial"/>
        </w:rPr>
        <w:t>A Vendors Conference will be held virtually on the date specified in Subsection 1.3</w:t>
      </w:r>
      <w:r w:rsidR="00D2507E">
        <w:rPr>
          <w:rFonts w:cs="Arial"/>
        </w:rPr>
        <w:t xml:space="preserve">, Procurement Timetable. </w:t>
      </w:r>
      <w:r w:rsidRPr="00D2507E">
        <w:rPr>
          <w:rFonts w:cs="Arial"/>
        </w:rPr>
        <w:t>The Vendors Conference will serve as an opportunity for Vendors to ask specific questions of State staff concerning the technical requirements of the Solicitation.</w:t>
      </w:r>
    </w:p>
    <w:p w14:paraId="4E4F6BFE" w14:textId="77777777" w:rsidR="00797C66" w:rsidRDefault="005D061F" w:rsidP="004144D0">
      <w:pPr>
        <w:pStyle w:val="Level3"/>
        <w:spacing w:before="120" w:line="240" w:lineRule="auto"/>
        <w:ind w:left="1710" w:hanging="810"/>
        <w:rPr>
          <w:rFonts w:cs="Arial"/>
        </w:rPr>
      </w:pPr>
      <w:r w:rsidRPr="00D2507E">
        <w:rPr>
          <w:rFonts w:cs="Arial"/>
        </w:rPr>
        <w:t>Attendance at the Vendors Conference is not mandatory but is highly recommended. Good faith potential vendors and their representatives interested in attending the Vendors Con</w:t>
      </w:r>
      <w:r w:rsidR="00797C66">
        <w:rPr>
          <w:rFonts w:cs="Arial"/>
        </w:rPr>
        <w:t xml:space="preserve">ference must preregister at: </w:t>
      </w:r>
    </w:p>
    <w:p w14:paraId="603CB628" w14:textId="28332CEE" w:rsidR="005D061F" w:rsidRPr="00D2507E" w:rsidRDefault="00797C66" w:rsidP="00797C66">
      <w:pPr>
        <w:pStyle w:val="Level3"/>
        <w:numPr>
          <w:ilvl w:val="0"/>
          <w:numId w:val="0"/>
        </w:numPr>
        <w:spacing w:before="120" w:line="240" w:lineRule="auto"/>
        <w:ind w:left="1710"/>
        <w:rPr>
          <w:rFonts w:cs="Arial"/>
        </w:rPr>
      </w:pPr>
      <w:hyperlink r:id="rId11" w:history="1">
        <w:r>
          <w:rPr>
            <w:rStyle w:val="Hyperlink"/>
            <w:rFonts w:ascii="Bahnschrift Light" w:hAnsi="Bahnschrift Light"/>
          </w:rPr>
          <w:t>https://nh-dhhs.zoom.us/meeting</w:t>
        </w:r>
        <w:r>
          <w:rPr>
            <w:rStyle w:val="Hyperlink"/>
            <w:rFonts w:ascii="Bahnschrift Light" w:hAnsi="Bahnschrift Light"/>
          </w:rPr>
          <w:t>/</w:t>
        </w:r>
        <w:r>
          <w:rPr>
            <w:rStyle w:val="Hyperlink"/>
            <w:rFonts w:ascii="Bahnschrift Light" w:hAnsi="Bahnschrift Light"/>
          </w:rPr>
          <w:t>register/tZAofuqorTIsGtyTalmsQ1q1cusl-J70VoYO</w:t>
        </w:r>
      </w:hyperlink>
    </w:p>
    <w:p w14:paraId="142513AC" w14:textId="77777777" w:rsidR="00E7354E" w:rsidRPr="00D2507E" w:rsidRDefault="00F745F1" w:rsidP="004144D0">
      <w:pPr>
        <w:pStyle w:val="Level2"/>
        <w:spacing w:before="120"/>
        <w:ind w:left="900" w:hanging="540"/>
        <w:rPr>
          <w:rFonts w:cs="Arial"/>
          <w:sz w:val="22"/>
          <w:szCs w:val="22"/>
        </w:rPr>
      </w:pPr>
      <w:r w:rsidRPr="00D2507E">
        <w:rPr>
          <w:rFonts w:cs="Arial"/>
          <w:sz w:val="22"/>
          <w:szCs w:val="22"/>
        </w:rPr>
        <w:t>Questions and Answers</w:t>
      </w:r>
    </w:p>
    <w:p w14:paraId="6D70599D" w14:textId="77777777" w:rsidR="00E7354E" w:rsidRPr="00D2507E" w:rsidRDefault="00EF53B9" w:rsidP="004144D0">
      <w:pPr>
        <w:pStyle w:val="Level3"/>
        <w:spacing w:before="120" w:line="240" w:lineRule="auto"/>
        <w:ind w:left="1710" w:hanging="810"/>
        <w:rPr>
          <w:rFonts w:cs="Arial"/>
          <w:color w:val="17365D" w:themeColor="text2" w:themeShade="BF"/>
        </w:rPr>
      </w:pPr>
      <w:r w:rsidRPr="00D2507E">
        <w:rPr>
          <w:rFonts w:cs="Arial"/>
          <w:b/>
          <w:color w:val="17365D" w:themeColor="text2" w:themeShade="BF"/>
        </w:rPr>
        <w:t>Vendor</w:t>
      </w:r>
      <w:r w:rsidR="001E16A4" w:rsidRPr="00D2507E">
        <w:rPr>
          <w:rFonts w:cs="Arial"/>
          <w:b/>
          <w:color w:val="17365D" w:themeColor="text2" w:themeShade="BF"/>
        </w:rPr>
        <w:t>s’</w:t>
      </w:r>
      <w:r w:rsidR="00E7354E" w:rsidRPr="00D2507E">
        <w:rPr>
          <w:rFonts w:cs="Arial"/>
          <w:b/>
          <w:color w:val="17365D" w:themeColor="text2" w:themeShade="BF"/>
        </w:rPr>
        <w:t xml:space="preserve"> Questions</w:t>
      </w:r>
    </w:p>
    <w:p w14:paraId="0A2ADBB7" w14:textId="77777777" w:rsidR="005D061F" w:rsidRPr="00DE6E86" w:rsidRDefault="00E7354E" w:rsidP="004144D0">
      <w:pPr>
        <w:pStyle w:val="Level4"/>
        <w:spacing w:before="120" w:line="240" w:lineRule="auto"/>
        <w:ind w:left="2700" w:hanging="990"/>
        <w:rPr>
          <w:rFonts w:cs="Arial"/>
        </w:rPr>
      </w:pPr>
      <w:r w:rsidRPr="00421C83">
        <w:rPr>
          <w:rFonts w:cs="Arial"/>
        </w:rPr>
        <w:t xml:space="preserve">All questions about this </w:t>
      </w:r>
      <w:r w:rsidR="004F51B9" w:rsidRPr="00421C83">
        <w:rPr>
          <w:rFonts w:cs="Arial"/>
        </w:rPr>
        <w:t>Solicitation</w:t>
      </w:r>
      <w:r w:rsidRPr="00421C83">
        <w:rPr>
          <w:rFonts w:cs="Arial"/>
        </w:rPr>
        <w:t xml:space="preserve"> including</w:t>
      </w:r>
      <w:r w:rsidR="00295161" w:rsidRPr="00421C83">
        <w:rPr>
          <w:rFonts w:cs="Arial"/>
        </w:rPr>
        <w:t>,</w:t>
      </w:r>
      <w:r w:rsidRPr="00421C83">
        <w:rPr>
          <w:rFonts w:cs="Arial"/>
        </w:rPr>
        <w:t xml:space="preserve"> but not limited to</w:t>
      </w:r>
      <w:r w:rsidR="00295161" w:rsidRPr="00421C83">
        <w:rPr>
          <w:rFonts w:cs="Arial"/>
        </w:rPr>
        <w:t>,</w:t>
      </w:r>
      <w:r w:rsidRPr="00421C83">
        <w:rPr>
          <w:rFonts w:cs="Arial"/>
        </w:rPr>
        <w:t xml:space="preserve"> requests for clarification, additional information or any changes to the </w:t>
      </w:r>
      <w:r w:rsidR="004F51B9" w:rsidRPr="00421C83">
        <w:rPr>
          <w:rFonts w:cs="Arial"/>
        </w:rPr>
        <w:t>Solicitation</w:t>
      </w:r>
      <w:r w:rsidRPr="00421C83">
        <w:rPr>
          <w:rFonts w:cs="Arial"/>
        </w:rPr>
        <w:t xml:space="preserve"> must be made in writing, </w:t>
      </w:r>
      <w:r w:rsidR="00917CD1" w:rsidRPr="00421C83">
        <w:rPr>
          <w:rFonts w:cs="Arial"/>
        </w:rPr>
        <w:t xml:space="preserve">by email only, </w:t>
      </w:r>
      <w:r w:rsidRPr="00421C83">
        <w:rPr>
          <w:rFonts w:cs="Arial"/>
        </w:rPr>
        <w:t xml:space="preserve">citing the </w:t>
      </w:r>
      <w:r w:rsidR="004F51B9" w:rsidRPr="00421C83">
        <w:rPr>
          <w:rFonts w:cs="Arial"/>
        </w:rPr>
        <w:t>Solicitation</w:t>
      </w:r>
      <w:r w:rsidRPr="00421C83">
        <w:rPr>
          <w:rFonts w:cs="Arial"/>
        </w:rPr>
        <w:t xml:space="preserve"> page number and part or subpart, and submitted to the </w:t>
      </w:r>
      <w:r w:rsidR="009C1ED6" w:rsidRPr="00421C83">
        <w:rPr>
          <w:rFonts w:cs="Arial"/>
        </w:rPr>
        <w:t xml:space="preserve">Contract </w:t>
      </w:r>
      <w:r w:rsidR="001E16A4" w:rsidRPr="00421C83">
        <w:rPr>
          <w:rFonts w:cs="Arial"/>
        </w:rPr>
        <w:t>S</w:t>
      </w:r>
      <w:r w:rsidR="009C1ED6" w:rsidRPr="00421C83">
        <w:rPr>
          <w:rFonts w:cs="Arial"/>
        </w:rPr>
        <w:t>pecialist</w:t>
      </w:r>
      <w:r w:rsidRPr="00421C83">
        <w:rPr>
          <w:rFonts w:cs="Arial"/>
        </w:rPr>
        <w:t xml:space="preserve"> identified in S</w:t>
      </w:r>
      <w:r w:rsidR="009341D6" w:rsidRPr="00421C83">
        <w:rPr>
          <w:rFonts w:cs="Arial"/>
        </w:rPr>
        <w:t>ubs</w:t>
      </w:r>
      <w:r w:rsidRPr="00421C83">
        <w:rPr>
          <w:rFonts w:cs="Arial"/>
        </w:rPr>
        <w:t xml:space="preserve">ection </w:t>
      </w:r>
      <w:r w:rsidR="00FF6166" w:rsidRPr="00421C83">
        <w:rPr>
          <w:rFonts w:cs="Arial"/>
        </w:rPr>
        <w:t>1.2</w:t>
      </w:r>
      <w:r w:rsidRPr="00DE6E86">
        <w:rPr>
          <w:rFonts w:cs="Arial"/>
        </w:rPr>
        <w:t>.</w:t>
      </w:r>
      <w:r w:rsidR="005D061F" w:rsidRPr="00DE6E86">
        <w:rPr>
          <w:rFonts w:cs="Arial"/>
        </w:rPr>
        <w:t xml:space="preserve"> </w:t>
      </w:r>
    </w:p>
    <w:p w14:paraId="74AA9C88" w14:textId="77777777" w:rsidR="00E7354E" w:rsidRPr="00D2507E" w:rsidRDefault="00295161" w:rsidP="004144D0">
      <w:pPr>
        <w:pStyle w:val="Level4"/>
        <w:spacing w:before="120" w:line="240" w:lineRule="auto"/>
        <w:ind w:left="2700" w:hanging="990"/>
        <w:rPr>
          <w:rFonts w:cs="Arial"/>
        </w:rPr>
      </w:pPr>
      <w:r w:rsidRPr="00D2507E">
        <w:rPr>
          <w:rFonts w:cs="Arial"/>
        </w:rPr>
        <w:t>The Department</w:t>
      </w:r>
      <w:r w:rsidR="00E7354E" w:rsidRPr="00D2507E">
        <w:rPr>
          <w:rFonts w:cs="Arial"/>
        </w:rPr>
        <w:t xml:space="preserve"> may consolidate or paraphrase questions for efficiency and clarity.  Questions that are not understood will not be answered.  Statements that are not questions will not receive a response.</w:t>
      </w:r>
    </w:p>
    <w:p w14:paraId="5043FF5F" w14:textId="77777777" w:rsidR="00E7354E" w:rsidRPr="00D2507E" w:rsidRDefault="00E7354E" w:rsidP="004144D0">
      <w:pPr>
        <w:pStyle w:val="Level4"/>
        <w:spacing w:before="120" w:line="240" w:lineRule="auto"/>
        <w:ind w:left="2700" w:hanging="990"/>
        <w:rPr>
          <w:rFonts w:cs="Arial"/>
        </w:rPr>
      </w:pPr>
      <w:r w:rsidRPr="00D2507E">
        <w:rPr>
          <w:rFonts w:cs="Arial"/>
        </w:rPr>
        <w:lastRenderedPageBreak/>
        <w:t xml:space="preserve">The questions </w:t>
      </w:r>
      <w:r w:rsidR="00545D8E" w:rsidRPr="00D2507E">
        <w:rPr>
          <w:rFonts w:cs="Arial"/>
        </w:rPr>
        <w:t>must</w:t>
      </w:r>
      <w:r w:rsidRPr="00D2507E">
        <w:rPr>
          <w:rFonts w:cs="Arial"/>
        </w:rPr>
        <w:t xml:space="preserve"> be submitted by </w:t>
      </w:r>
      <w:r w:rsidR="00545D8E" w:rsidRPr="00D2507E">
        <w:rPr>
          <w:rFonts w:cs="Arial"/>
        </w:rPr>
        <w:t>email</w:t>
      </w:r>
      <w:r w:rsidR="00917CD1" w:rsidRPr="00D2507E">
        <w:rPr>
          <w:rFonts w:cs="Arial"/>
        </w:rPr>
        <w:t>; however</w:t>
      </w:r>
      <w:r w:rsidRPr="00D2507E">
        <w:rPr>
          <w:rFonts w:cs="Arial"/>
        </w:rPr>
        <w:t xml:space="preserve">, </w:t>
      </w:r>
      <w:r w:rsidR="00D75A6A" w:rsidRPr="00D2507E">
        <w:rPr>
          <w:rFonts w:cs="Arial"/>
        </w:rPr>
        <w:t>the Department</w:t>
      </w:r>
      <w:r w:rsidRPr="00D2507E">
        <w:rPr>
          <w:rFonts w:cs="Arial"/>
        </w:rPr>
        <w:t xml:space="preserve"> assumes no liability for </w:t>
      </w:r>
      <w:r w:rsidR="00BD48AE" w:rsidRPr="00D2507E">
        <w:rPr>
          <w:rFonts w:cs="Arial"/>
        </w:rPr>
        <w:t>ensuring</w:t>
      </w:r>
      <w:r w:rsidRPr="00D2507E">
        <w:rPr>
          <w:rFonts w:cs="Arial"/>
        </w:rPr>
        <w:t xml:space="preserve"> accurate and complete </w:t>
      </w:r>
      <w:r w:rsidR="00545D8E" w:rsidRPr="00D2507E">
        <w:rPr>
          <w:rFonts w:cs="Arial"/>
        </w:rPr>
        <w:t>email</w:t>
      </w:r>
      <w:r w:rsidRPr="00D2507E">
        <w:rPr>
          <w:rFonts w:cs="Arial"/>
        </w:rPr>
        <w:t xml:space="preserve"> transmissions.</w:t>
      </w:r>
    </w:p>
    <w:p w14:paraId="5BA8C3FD" w14:textId="77777777" w:rsidR="00E7354E" w:rsidRPr="00D2507E" w:rsidRDefault="00E7354E" w:rsidP="004144D0">
      <w:pPr>
        <w:pStyle w:val="Level4"/>
        <w:spacing w:before="120" w:line="240" w:lineRule="auto"/>
        <w:ind w:left="2700" w:hanging="990"/>
        <w:rPr>
          <w:rFonts w:cs="Arial"/>
        </w:rPr>
      </w:pPr>
      <w:r w:rsidRPr="00D2507E">
        <w:rPr>
          <w:rFonts w:cs="Arial"/>
        </w:rPr>
        <w:t xml:space="preserve">Questions must be received by </w:t>
      </w:r>
      <w:r w:rsidR="00BD48AE" w:rsidRPr="00D2507E">
        <w:rPr>
          <w:rFonts w:cs="Arial"/>
        </w:rPr>
        <w:t>the Department</w:t>
      </w:r>
      <w:r w:rsidRPr="00D2507E">
        <w:rPr>
          <w:rFonts w:cs="Arial"/>
        </w:rPr>
        <w:t xml:space="preserve"> by the deadline given in S</w:t>
      </w:r>
      <w:r w:rsidR="009341D6" w:rsidRPr="00D2507E">
        <w:rPr>
          <w:rFonts w:cs="Arial"/>
        </w:rPr>
        <w:t>ubs</w:t>
      </w:r>
      <w:r w:rsidRPr="00D2507E">
        <w:rPr>
          <w:rFonts w:cs="Arial"/>
        </w:rPr>
        <w:t xml:space="preserve">ection </w:t>
      </w:r>
      <w:r w:rsidR="00FF6166" w:rsidRPr="00D2507E">
        <w:rPr>
          <w:rFonts w:cs="Arial"/>
        </w:rPr>
        <w:t>1.3</w:t>
      </w:r>
      <w:r w:rsidRPr="00D2507E">
        <w:rPr>
          <w:rFonts w:cs="Arial"/>
        </w:rPr>
        <w:t>, Procurement Timetable.</w:t>
      </w:r>
    </w:p>
    <w:p w14:paraId="7473B100" w14:textId="77777777" w:rsidR="007765AE" w:rsidRPr="00D2507E" w:rsidRDefault="007765AE" w:rsidP="004144D0">
      <w:pPr>
        <w:pStyle w:val="Level3"/>
        <w:spacing w:before="120" w:line="240" w:lineRule="auto"/>
        <w:ind w:left="1710" w:hanging="810"/>
        <w:rPr>
          <w:rFonts w:cs="Arial"/>
          <w:b/>
          <w:color w:val="17365D" w:themeColor="text2" w:themeShade="BF"/>
        </w:rPr>
      </w:pPr>
      <w:r w:rsidRPr="00D2507E">
        <w:rPr>
          <w:rFonts w:cs="Arial"/>
          <w:b/>
          <w:color w:val="17365D" w:themeColor="text2" w:themeShade="BF"/>
        </w:rPr>
        <w:t>Department Responses</w:t>
      </w:r>
    </w:p>
    <w:p w14:paraId="155A4304" w14:textId="77777777" w:rsidR="007765AE" w:rsidRPr="00D2507E" w:rsidRDefault="007765AE" w:rsidP="004144D0">
      <w:pPr>
        <w:pStyle w:val="Level4"/>
        <w:numPr>
          <w:ilvl w:val="3"/>
          <w:numId w:val="2"/>
        </w:numPr>
        <w:spacing w:before="120" w:line="240" w:lineRule="auto"/>
        <w:ind w:left="2700" w:hanging="990"/>
      </w:pPr>
      <w:r w:rsidRPr="00D2507E">
        <w:t>The Department intends to issue responses to properly submitted questions by the deadline specified in Subsection 1.3, Procurement Timetable.  All oral answers given are non-binding.  Written answers to questions received will be posted on the Department’s website at (</w:t>
      </w:r>
      <w:hyperlink r:id="rId12" w:history="1">
        <w:r w:rsidR="004B3B82">
          <w:rPr>
            <w:rStyle w:val="Hyperlink"/>
          </w:rPr>
          <w:t>https://www.dhhs.nh.gov/doing-business-dhhs/contracts-procurement-opportunities</w:t>
        </w:r>
      </w:hyperlink>
      <w:r w:rsidRPr="00D2507E">
        <w:t>). This date may be subject to change at the Department’s discretion.</w:t>
      </w:r>
      <w:r w:rsidRPr="00D2507E">
        <w:rPr>
          <w:rFonts w:cs="Arial"/>
        </w:rPr>
        <w:t xml:space="preserve"> </w:t>
      </w:r>
    </w:p>
    <w:p w14:paraId="42C9A73A" w14:textId="77777777" w:rsidR="005D061F" w:rsidRPr="00D2507E" w:rsidRDefault="005D061F" w:rsidP="004144D0">
      <w:pPr>
        <w:pStyle w:val="Level3"/>
        <w:spacing w:before="120" w:line="240" w:lineRule="auto"/>
        <w:ind w:left="1710" w:hanging="810"/>
        <w:rPr>
          <w:rFonts w:cs="Arial"/>
          <w:b/>
          <w:color w:val="17365D" w:themeColor="text2" w:themeShade="BF"/>
        </w:rPr>
      </w:pPr>
      <w:r w:rsidRPr="00D2507E">
        <w:rPr>
          <w:rFonts w:cs="Arial"/>
          <w:b/>
          <w:color w:val="17365D" w:themeColor="text2" w:themeShade="BF"/>
        </w:rPr>
        <w:t>Exceptions</w:t>
      </w:r>
    </w:p>
    <w:p w14:paraId="4D212D71" w14:textId="77777777" w:rsidR="005D061F" w:rsidRPr="00D2507E" w:rsidRDefault="005D061F" w:rsidP="004144D0">
      <w:pPr>
        <w:pStyle w:val="Level4"/>
        <w:spacing w:before="120" w:line="240" w:lineRule="auto"/>
        <w:ind w:left="2700" w:hanging="990"/>
        <w:rPr>
          <w:rFonts w:cs="Arial"/>
        </w:rPr>
      </w:pPr>
      <w:r w:rsidRPr="00D2507E">
        <w:rPr>
          <w:rFonts w:cs="Arial"/>
        </w:rPr>
        <w:t>The Department will require the successful Vendor to execute a contract using the Form P-37, General Provisions and Standard Exhibits, which are attached as Appendix A. To the extent that a Vendor believes that exceptions to Appendix A will be necessary for the Vendor to enter into a Contract, the Vendor must note those issues during the Question Period in Subsection 1.3. Vendors may not request exceptions to the Scope of Services or any other sections of this Solicitation.</w:t>
      </w:r>
    </w:p>
    <w:p w14:paraId="0CD92BEF" w14:textId="77777777" w:rsidR="005D061F" w:rsidRPr="00D2507E" w:rsidRDefault="004B3B82" w:rsidP="004144D0">
      <w:pPr>
        <w:pStyle w:val="Level4"/>
        <w:spacing w:before="120" w:line="240" w:lineRule="auto"/>
        <w:ind w:left="2700" w:hanging="990"/>
        <w:rPr>
          <w:rFonts w:cs="Arial"/>
        </w:rPr>
      </w:pPr>
      <w:r>
        <w:rPr>
          <w:rFonts w:cs="Arial"/>
        </w:rPr>
        <w:t>T</w:t>
      </w:r>
      <w:r w:rsidR="005D061F" w:rsidRPr="00D2507E">
        <w:rPr>
          <w:rFonts w:cs="Arial"/>
        </w:rPr>
        <w:t>he Department will review requested exceptions and accept, reject or note that it is open to negotiation of the proposed exception at its sole discretion</w:t>
      </w:r>
      <w:r w:rsidR="00223F01" w:rsidRPr="00D2507E">
        <w:rPr>
          <w:rFonts w:cs="Arial"/>
        </w:rPr>
        <w:t xml:space="preserve"> in its response to Vendor questions.</w:t>
      </w:r>
      <w:r w:rsidR="005D061F" w:rsidRPr="00D2507E">
        <w:rPr>
          <w:rFonts w:cs="Arial"/>
        </w:rPr>
        <w:t xml:space="preserve"> </w:t>
      </w:r>
    </w:p>
    <w:p w14:paraId="0277282D" w14:textId="77777777" w:rsidR="005D061F" w:rsidRPr="00D2507E" w:rsidRDefault="005D061F" w:rsidP="004144D0">
      <w:pPr>
        <w:pStyle w:val="Level4"/>
        <w:spacing w:before="120" w:line="240" w:lineRule="auto"/>
        <w:ind w:left="2700" w:hanging="990"/>
        <w:rPr>
          <w:rFonts w:cs="Arial"/>
        </w:rPr>
      </w:pPr>
      <w:r w:rsidRPr="00D2507E">
        <w:rPr>
          <w:rFonts w:cs="Arial"/>
        </w:rPr>
        <w:t xml:space="preserve">Any exceptions to the standard form contract and exhibits that are not raised by a Vendor during the Question Period </w:t>
      </w:r>
      <w:r w:rsidR="00D73EE0" w:rsidRPr="00D2507E">
        <w:rPr>
          <w:rFonts w:cs="Arial"/>
        </w:rPr>
        <w:t xml:space="preserve">may </w:t>
      </w:r>
      <w:r w:rsidRPr="00D2507E">
        <w:rPr>
          <w:rFonts w:cs="Arial"/>
        </w:rPr>
        <w:t>not be considered.  In no event is a Vendor to submit its own standard contract terms and conditions as a replacement for the Department’s terms in response to this Solicitation.</w:t>
      </w:r>
    </w:p>
    <w:p w14:paraId="304CEA3D" w14:textId="77777777" w:rsidR="00E7354E" w:rsidRPr="00D2507E" w:rsidRDefault="004F51B9" w:rsidP="004144D0">
      <w:pPr>
        <w:pStyle w:val="Level2"/>
        <w:spacing w:before="120"/>
        <w:ind w:left="900" w:hanging="540"/>
        <w:rPr>
          <w:rFonts w:cs="Arial"/>
          <w:sz w:val="22"/>
          <w:szCs w:val="22"/>
        </w:rPr>
      </w:pPr>
      <w:bookmarkStart w:id="316" w:name="_Toc69798959"/>
      <w:bookmarkStart w:id="317" w:name="_Toc69800099"/>
      <w:bookmarkStart w:id="318" w:name="_Toc69396942"/>
      <w:bookmarkStart w:id="319" w:name="_Toc69397162"/>
      <w:bookmarkStart w:id="320" w:name="_Toc69397383"/>
      <w:bookmarkStart w:id="321" w:name="_Toc69397600"/>
      <w:bookmarkStart w:id="322" w:name="_Toc69399495"/>
      <w:bookmarkEnd w:id="316"/>
      <w:bookmarkEnd w:id="317"/>
      <w:bookmarkEnd w:id="318"/>
      <w:bookmarkEnd w:id="319"/>
      <w:bookmarkEnd w:id="320"/>
      <w:bookmarkEnd w:id="321"/>
      <w:bookmarkEnd w:id="322"/>
      <w:r w:rsidRPr="00D2507E">
        <w:rPr>
          <w:rFonts w:cs="Arial"/>
          <w:sz w:val="22"/>
          <w:szCs w:val="22"/>
        </w:rPr>
        <w:t>Solicitation</w:t>
      </w:r>
      <w:r w:rsidR="00E7354E" w:rsidRPr="00D2507E">
        <w:rPr>
          <w:rFonts w:cs="Arial"/>
          <w:sz w:val="22"/>
          <w:szCs w:val="22"/>
        </w:rPr>
        <w:t xml:space="preserve"> Amendment</w:t>
      </w:r>
    </w:p>
    <w:p w14:paraId="11C3003B" w14:textId="77777777" w:rsidR="000B43AB" w:rsidRPr="00D2507E" w:rsidRDefault="000B43AB" w:rsidP="004144D0">
      <w:pPr>
        <w:pStyle w:val="Level3"/>
        <w:spacing w:before="120" w:line="240" w:lineRule="auto"/>
        <w:ind w:left="1710" w:hanging="810"/>
        <w:rPr>
          <w:rFonts w:cs="Arial"/>
        </w:rPr>
      </w:pPr>
      <w:r w:rsidRPr="00D2507E">
        <w:rPr>
          <w:rFonts w:cs="Arial"/>
        </w:rPr>
        <w:t>The Department reserves the right to amend this</w:t>
      </w:r>
      <w:r w:rsidR="004F51B9" w:rsidRPr="00D2507E">
        <w:rPr>
          <w:rFonts w:cs="Arial"/>
        </w:rPr>
        <w:t xml:space="preserve"> Solicitation by publishing any addenda</w:t>
      </w:r>
      <w:r w:rsidRPr="00D2507E">
        <w:rPr>
          <w:rFonts w:cs="Arial"/>
        </w:rPr>
        <w:t>, as it deems appropriate</w:t>
      </w:r>
      <w:r w:rsidR="004F51B9" w:rsidRPr="00D2507E">
        <w:rPr>
          <w:rFonts w:cs="Arial"/>
        </w:rPr>
        <w:t>,</w:t>
      </w:r>
      <w:r w:rsidRPr="00D2507E">
        <w:rPr>
          <w:rFonts w:cs="Arial"/>
        </w:rPr>
        <w:t xml:space="preserve"> prior to the Submission Deadline on its own initiative or in response to issues raised through </w:t>
      </w:r>
      <w:r w:rsidR="00EF53B9" w:rsidRPr="00D2507E">
        <w:rPr>
          <w:rFonts w:cs="Arial"/>
        </w:rPr>
        <w:t>Vendor</w:t>
      </w:r>
      <w:r w:rsidRPr="00D2507E">
        <w:rPr>
          <w:rFonts w:cs="Arial"/>
        </w:rPr>
        <w:t xml:space="preserve"> questions.  In the event </w:t>
      </w:r>
      <w:r w:rsidR="00FF6166" w:rsidRPr="00D2507E">
        <w:rPr>
          <w:rFonts w:cs="Arial"/>
        </w:rPr>
        <w:t xml:space="preserve">that </w:t>
      </w:r>
      <w:r w:rsidRPr="00D2507E">
        <w:rPr>
          <w:rFonts w:cs="Arial"/>
        </w:rPr>
        <w:t xml:space="preserve">an </w:t>
      </w:r>
      <w:r w:rsidR="004F51B9" w:rsidRPr="00D2507E">
        <w:rPr>
          <w:rFonts w:cs="Arial"/>
        </w:rPr>
        <w:t>addendum is published</w:t>
      </w:r>
      <w:r w:rsidRPr="00D2507E">
        <w:rPr>
          <w:rFonts w:cs="Arial"/>
        </w:rPr>
        <w:t xml:space="preserve">, the Department, at its sole discretion, may extend the Submission Deadline.  </w:t>
      </w:r>
    </w:p>
    <w:p w14:paraId="00EC884B" w14:textId="77777777" w:rsidR="00CF12C2" w:rsidRPr="00D2507E" w:rsidRDefault="007819FD" w:rsidP="004144D0">
      <w:pPr>
        <w:pStyle w:val="Level1"/>
        <w:spacing w:before="120"/>
        <w:jc w:val="both"/>
        <w:outlineLvl w:val="0"/>
        <w:rPr>
          <w:sz w:val="22"/>
          <w:szCs w:val="22"/>
        </w:rPr>
      </w:pPr>
      <w:bookmarkStart w:id="323" w:name="_Toc80356483"/>
      <w:r w:rsidRPr="00D2507E">
        <w:rPr>
          <w:sz w:val="22"/>
          <w:szCs w:val="22"/>
        </w:rPr>
        <w:t>SOLICITATION RESPONSE</w:t>
      </w:r>
      <w:r w:rsidR="00B20055" w:rsidRPr="00D2507E">
        <w:rPr>
          <w:sz w:val="22"/>
          <w:szCs w:val="22"/>
        </w:rPr>
        <w:t xml:space="preserve"> SUBMISSION</w:t>
      </w:r>
      <w:bookmarkEnd w:id="323"/>
      <w:r w:rsidR="007765AE" w:rsidRPr="00D2507E">
        <w:rPr>
          <w:sz w:val="22"/>
          <w:szCs w:val="22"/>
        </w:rPr>
        <w:t xml:space="preserve"> INSTRUCTIONS</w:t>
      </w:r>
    </w:p>
    <w:p w14:paraId="0D3542D9" w14:textId="77777777" w:rsidR="00CF12C2" w:rsidRPr="00D2507E" w:rsidRDefault="009A13DE" w:rsidP="004144D0">
      <w:pPr>
        <w:pStyle w:val="Level2"/>
        <w:spacing w:before="120"/>
        <w:rPr>
          <w:b w:val="0"/>
          <w:sz w:val="22"/>
          <w:szCs w:val="22"/>
        </w:rPr>
      </w:pPr>
      <w:r w:rsidRPr="00D2507E">
        <w:rPr>
          <w:b w:val="0"/>
          <w:color w:val="auto"/>
          <w:sz w:val="22"/>
          <w:szCs w:val="22"/>
        </w:rPr>
        <w:t xml:space="preserve">Responses to this Solicitation </w:t>
      </w:r>
      <w:r w:rsidR="00CF12C2" w:rsidRPr="00D2507E">
        <w:rPr>
          <w:b w:val="0"/>
          <w:color w:val="auto"/>
          <w:sz w:val="22"/>
          <w:szCs w:val="22"/>
        </w:rPr>
        <w:t xml:space="preserve">must be submitted electronically </w:t>
      </w:r>
      <w:r w:rsidR="0085779C" w:rsidRPr="00D2507E">
        <w:rPr>
          <w:b w:val="0"/>
          <w:color w:val="auto"/>
          <w:sz w:val="22"/>
          <w:szCs w:val="22"/>
        </w:rPr>
        <w:t xml:space="preserve">via email </w:t>
      </w:r>
      <w:r w:rsidR="00CF12C2" w:rsidRPr="00D2507E">
        <w:rPr>
          <w:b w:val="0"/>
          <w:color w:val="auto"/>
          <w:sz w:val="22"/>
          <w:szCs w:val="22"/>
        </w:rPr>
        <w:t xml:space="preserve">to </w:t>
      </w:r>
      <w:hyperlink r:id="rId13" w:history="1">
        <w:r w:rsidR="007E626A" w:rsidRPr="00D2507E">
          <w:rPr>
            <w:color w:val="auto"/>
            <w:sz w:val="22"/>
            <w:szCs w:val="22"/>
          </w:rPr>
          <w:t>rfx@dhhs.nh.gov</w:t>
        </w:r>
      </w:hyperlink>
      <w:r w:rsidR="00CF12C2" w:rsidRPr="00D2507E">
        <w:rPr>
          <w:b w:val="0"/>
          <w:color w:val="auto"/>
          <w:sz w:val="22"/>
          <w:szCs w:val="22"/>
        </w:rPr>
        <w:t xml:space="preserve"> </w:t>
      </w:r>
      <w:r w:rsidR="003D435A" w:rsidRPr="00D2507E">
        <w:rPr>
          <w:color w:val="auto"/>
          <w:sz w:val="22"/>
          <w:szCs w:val="22"/>
          <w:u w:val="single"/>
        </w:rPr>
        <w:t>AND</w:t>
      </w:r>
      <w:r w:rsidR="0037656D" w:rsidRPr="00D2507E">
        <w:rPr>
          <w:b w:val="0"/>
          <w:color w:val="auto"/>
          <w:sz w:val="22"/>
          <w:szCs w:val="22"/>
        </w:rPr>
        <w:t xml:space="preserve"> to</w:t>
      </w:r>
      <w:r w:rsidR="00CF12C2" w:rsidRPr="00D2507E">
        <w:rPr>
          <w:b w:val="0"/>
          <w:color w:val="auto"/>
          <w:sz w:val="22"/>
          <w:szCs w:val="22"/>
        </w:rPr>
        <w:t xml:space="preserve"> the Contract Specialist at the email add</w:t>
      </w:r>
      <w:r w:rsidR="0037656D" w:rsidRPr="00D2507E">
        <w:rPr>
          <w:b w:val="0"/>
          <w:color w:val="auto"/>
          <w:sz w:val="22"/>
          <w:szCs w:val="22"/>
        </w:rPr>
        <w:t>ress specified in Subsection 1.2</w:t>
      </w:r>
      <w:r w:rsidR="00CF12C2" w:rsidRPr="00D2507E">
        <w:rPr>
          <w:b w:val="0"/>
          <w:color w:val="auto"/>
          <w:sz w:val="22"/>
          <w:szCs w:val="22"/>
        </w:rPr>
        <w:t>.</w:t>
      </w:r>
    </w:p>
    <w:p w14:paraId="4F5228A5" w14:textId="77777777" w:rsidR="00BF151E" w:rsidRPr="00D2507E" w:rsidRDefault="00CF12C2" w:rsidP="004144D0">
      <w:pPr>
        <w:pStyle w:val="Level3"/>
        <w:spacing w:before="120" w:line="240" w:lineRule="auto"/>
        <w:ind w:left="1710" w:hanging="810"/>
        <w:rPr>
          <w:rFonts w:cs="Arial"/>
        </w:rPr>
      </w:pPr>
      <w:r w:rsidRPr="00D2507E">
        <w:rPr>
          <w:rFonts w:cs="Arial"/>
        </w:rPr>
        <w:t xml:space="preserve">The subject line must include the following information: </w:t>
      </w:r>
    </w:p>
    <w:p w14:paraId="1DEE0E8F" w14:textId="6B2F77D2" w:rsidR="00CF12C2" w:rsidRPr="00D2507E" w:rsidRDefault="00BB641D" w:rsidP="004144D0">
      <w:pPr>
        <w:pStyle w:val="Level3"/>
        <w:numPr>
          <w:ilvl w:val="0"/>
          <w:numId w:val="0"/>
        </w:numPr>
        <w:spacing w:before="120" w:line="240" w:lineRule="auto"/>
        <w:ind w:left="1710"/>
        <w:rPr>
          <w:rFonts w:cs="Arial"/>
        </w:rPr>
      </w:pPr>
      <w:r>
        <w:rPr>
          <w:rFonts w:cs="Arial"/>
        </w:rPr>
        <w:t>RFP-2024-DLTSS-01-HEALT</w:t>
      </w:r>
      <w:r w:rsidR="00CF12C2" w:rsidRPr="00D2507E">
        <w:rPr>
          <w:rFonts w:cs="Arial"/>
        </w:rPr>
        <w:t xml:space="preserve"> (email </w:t>
      </w:r>
      <w:r w:rsidR="00CF12C2" w:rsidRPr="004144D0">
        <w:rPr>
          <w:rFonts w:cs="Arial"/>
        </w:rPr>
        <w:t>xx</w:t>
      </w:r>
      <w:r w:rsidR="00CF12C2" w:rsidRPr="00D2507E">
        <w:rPr>
          <w:rFonts w:cs="Arial"/>
        </w:rPr>
        <w:t xml:space="preserve"> of </w:t>
      </w:r>
      <w:r w:rsidR="00CF12C2" w:rsidRPr="004144D0">
        <w:rPr>
          <w:rFonts w:cs="Arial"/>
        </w:rPr>
        <w:t>xx</w:t>
      </w:r>
      <w:r w:rsidR="00CF12C2" w:rsidRPr="00D2507E">
        <w:rPr>
          <w:rFonts w:cs="Arial"/>
        </w:rPr>
        <w:t>).</w:t>
      </w:r>
    </w:p>
    <w:p w14:paraId="50B14031" w14:textId="77777777" w:rsidR="00CF12C2" w:rsidRPr="005B1CFE" w:rsidRDefault="00CF12C2" w:rsidP="004144D0">
      <w:pPr>
        <w:pStyle w:val="Level2"/>
        <w:spacing w:before="120"/>
        <w:ind w:left="900" w:hanging="540"/>
        <w:rPr>
          <w:b w:val="0"/>
          <w:color w:val="auto"/>
          <w:sz w:val="22"/>
          <w:szCs w:val="22"/>
        </w:rPr>
      </w:pPr>
      <w:r w:rsidRPr="00421C83">
        <w:rPr>
          <w:b w:val="0"/>
          <w:color w:val="auto"/>
          <w:sz w:val="22"/>
          <w:szCs w:val="22"/>
        </w:rPr>
        <w:lastRenderedPageBreak/>
        <w:t xml:space="preserve">The maximum size of file attachments per email is 10 MB. </w:t>
      </w:r>
      <w:r w:rsidR="009A13DE" w:rsidRPr="00421C83">
        <w:rPr>
          <w:b w:val="0"/>
          <w:color w:val="auto"/>
          <w:sz w:val="22"/>
          <w:szCs w:val="22"/>
        </w:rPr>
        <w:t xml:space="preserve">Submissions </w:t>
      </w:r>
      <w:r w:rsidRPr="00421C83">
        <w:rPr>
          <w:b w:val="0"/>
          <w:color w:val="auto"/>
          <w:sz w:val="22"/>
          <w:szCs w:val="22"/>
        </w:rPr>
        <w:t xml:space="preserve">with file attachments exceeding 10 MB must be </w:t>
      </w:r>
      <w:r w:rsidR="009A13DE" w:rsidRPr="00421C83">
        <w:rPr>
          <w:b w:val="0"/>
          <w:color w:val="auto"/>
          <w:sz w:val="22"/>
          <w:szCs w:val="22"/>
        </w:rPr>
        <w:t xml:space="preserve">sent </w:t>
      </w:r>
      <w:r w:rsidRPr="00421C83">
        <w:rPr>
          <w:b w:val="0"/>
          <w:color w:val="auto"/>
          <w:sz w:val="22"/>
          <w:szCs w:val="22"/>
        </w:rPr>
        <w:t xml:space="preserve">via multiple emails. </w:t>
      </w:r>
    </w:p>
    <w:p w14:paraId="3AF87324" w14:textId="77777777" w:rsidR="00CF12C2" w:rsidRPr="005B1CFE" w:rsidRDefault="00CF12C2" w:rsidP="004144D0">
      <w:pPr>
        <w:pStyle w:val="Level2"/>
        <w:spacing w:before="120"/>
        <w:ind w:left="900" w:hanging="540"/>
        <w:rPr>
          <w:b w:val="0"/>
          <w:color w:val="auto"/>
          <w:sz w:val="22"/>
          <w:szCs w:val="22"/>
        </w:rPr>
      </w:pPr>
      <w:r w:rsidRPr="00D2507E">
        <w:rPr>
          <w:b w:val="0"/>
          <w:color w:val="auto"/>
          <w:sz w:val="22"/>
          <w:szCs w:val="22"/>
        </w:rPr>
        <w:t xml:space="preserve">The Department must receive </w:t>
      </w:r>
      <w:r w:rsidR="009A13DE" w:rsidRPr="00D2507E">
        <w:rPr>
          <w:b w:val="0"/>
          <w:color w:val="auto"/>
          <w:sz w:val="22"/>
          <w:szCs w:val="22"/>
        </w:rPr>
        <w:t xml:space="preserve">submissions </w:t>
      </w:r>
      <w:r w:rsidRPr="00D2507E">
        <w:rPr>
          <w:b w:val="0"/>
          <w:color w:val="auto"/>
          <w:sz w:val="22"/>
          <w:szCs w:val="22"/>
        </w:rPr>
        <w:t>by the time and date specified in the Pr</w:t>
      </w:r>
      <w:r w:rsidR="00C40194" w:rsidRPr="00D2507E">
        <w:rPr>
          <w:b w:val="0"/>
          <w:color w:val="auto"/>
          <w:sz w:val="22"/>
          <w:szCs w:val="22"/>
        </w:rPr>
        <w:t>ocurement Timetable in Section 1.3</w:t>
      </w:r>
      <w:r w:rsidRPr="00D2507E">
        <w:rPr>
          <w:b w:val="0"/>
          <w:color w:val="auto"/>
          <w:sz w:val="22"/>
          <w:szCs w:val="22"/>
        </w:rPr>
        <w:t xml:space="preserve"> and in the manner specified or it may be rejected as non-compliant, unless waived by the Department as a non-material deviation.</w:t>
      </w:r>
    </w:p>
    <w:p w14:paraId="6865EFA9" w14:textId="77777777" w:rsidR="00CF12C2" w:rsidRPr="005B1CFE" w:rsidRDefault="00CF12C2" w:rsidP="004144D0">
      <w:pPr>
        <w:pStyle w:val="Level2"/>
        <w:spacing w:before="120"/>
        <w:ind w:left="900" w:hanging="540"/>
        <w:rPr>
          <w:b w:val="0"/>
          <w:color w:val="auto"/>
          <w:sz w:val="22"/>
          <w:szCs w:val="22"/>
        </w:rPr>
      </w:pPr>
      <w:r w:rsidRPr="00D2507E">
        <w:rPr>
          <w:b w:val="0"/>
          <w:color w:val="auto"/>
          <w:sz w:val="22"/>
          <w:szCs w:val="22"/>
        </w:rPr>
        <w:t xml:space="preserve">The Department will conduct an initial screening step to verify </w:t>
      </w:r>
      <w:r w:rsidR="00EF53B9" w:rsidRPr="00D2507E">
        <w:rPr>
          <w:b w:val="0"/>
          <w:color w:val="auto"/>
          <w:sz w:val="22"/>
          <w:szCs w:val="22"/>
        </w:rPr>
        <w:t>Vendor</w:t>
      </w:r>
      <w:r w:rsidRPr="00D2507E">
        <w:rPr>
          <w:b w:val="0"/>
          <w:color w:val="auto"/>
          <w:sz w:val="22"/>
          <w:szCs w:val="22"/>
        </w:rPr>
        <w:t xml:space="preserve"> compliance with the requirements of this </w:t>
      </w:r>
      <w:r w:rsidR="004F51B9" w:rsidRPr="00D2507E">
        <w:rPr>
          <w:b w:val="0"/>
          <w:color w:val="auto"/>
          <w:sz w:val="22"/>
          <w:szCs w:val="22"/>
        </w:rPr>
        <w:t>Solicitation</w:t>
      </w:r>
      <w:r w:rsidRPr="00D2507E">
        <w:rPr>
          <w:b w:val="0"/>
          <w:color w:val="auto"/>
          <w:sz w:val="22"/>
          <w:szCs w:val="22"/>
        </w:rPr>
        <w:t xml:space="preserve">. The Department may waive or offer a limited opportunity for a </w:t>
      </w:r>
      <w:r w:rsidR="00EF53B9" w:rsidRPr="00D2507E">
        <w:rPr>
          <w:b w:val="0"/>
          <w:color w:val="auto"/>
          <w:sz w:val="22"/>
          <w:szCs w:val="22"/>
        </w:rPr>
        <w:t>Vendor</w:t>
      </w:r>
      <w:r w:rsidRPr="00D2507E">
        <w:rPr>
          <w:b w:val="0"/>
          <w:color w:val="auto"/>
          <w:sz w:val="22"/>
          <w:szCs w:val="22"/>
        </w:rPr>
        <w:t xml:space="preserve"> to cure immaterial deviations from the </w:t>
      </w:r>
      <w:r w:rsidR="004F51B9" w:rsidRPr="00D2507E">
        <w:rPr>
          <w:b w:val="0"/>
          <w:color w:val="auto"/>
          <w:sz w:val="22"/>
          <w:szCs w:val="22"/>
        </w:rPr>
        <w:t>Solicitation</w:t>
      </w:r>
      <w:r w:rsidRPr="00D2507E">
        <w:rPr>
          <w:b w:val="0"/>
          <w:color w:val="auto"/>
          <w:sz w:val="22"/>
          <w:szCs w:val="22"/>
        </w:rPr>
        <w:t xml:space="preserve"> requirements if it is deemed to be in the best interest of the Department.</w:t>
      </w:r>
    </w:p>
    <w:p w14:paraId="29A82074" w14:textId="77777777" w:rsidR="00F161E6" w:rsidRPr="005B1CFE" w:rsidRDefault="00CF12C2" w:rsidP="004144D0">
      <w:pPr>
        <w:pStyle w:val="Level2"/>
        <w:spacing w:before="120"/>
        <w:ind w:left="900" w:hanging="540"/>
        <w:rPr>
          <w:b w:val="0"/>
          <w:color w:val="auto"/>
          <w:sz w:val="22"/>
          <w:szCs w:val="22"/>
        </w:rPr>
      </w:pPr>
      <w:r w:rsidRPr="00D2507E">
        <w:rPr>
          <w:b w:val="0"/>
          <w:color w:val="auto"/>
          <w:sz w:val="22"/>
          <w:szCs w:val="22"/>
        </w:rPr>
        <w:t xml:space="preserve">Late submissions that are not accepted will remain unopened.  Disqualified submissions will be discarded. Submission of </w:t>
      </w:r>
      <w:r w:rsidR="002C6746" w:rsidRPr="00D2507E">
        <w:rPr>
          <w:b w:val="0"/>
          <w:color w:val="auto"/>
          <w:sz w:val="22"/>
          <w:szCs w:val="22"/>
        </w:rPr>
        <w:t>solicitation response</w:t>
      </w:r>
      <w:r w:rsidRPr="00D2507E">
        <w:rPr>
          <w:b w:val="0"/>
          <w:color w:val="auto"/>
          <w:sz w:val="22"/>
          <w:szCs w:val="22"/>
        </w:rPr>
        <w:t xml:space="preserve">s shall be at the </w:t>
      </w:r>
      <w:r w:rsidR="00EF53B9" w:rsidRPr="00D2507E">
        <w:rPr>
          <w:b w:val="0"/>
          <w:color w:val="auto"/>
          <w:sz w:val="22"/>
          <w:szCs w:val="22"/>
        </w:rPr>
        <w:t>Vendor</w:t>
      </w:r>
      <w:r w:rsidRPr="00D2507E">
        <w:rPr>
          <w:b w:val="0"/>
          <w:color w:val="auto"/>
          <w:sz w:val="22"/>
          <w:szCs w:val="22"/>
        </w:rPr>
        <w:t xml:space="preserve">’s expense.  </w:t>
      </w:r>
    </w:p>
    <w:p w14:paraId="31F1D7DC" w14:textId="77777777" w:rsidR="00CF12C2" w:rsidRPr="00D2507E" w:rsidRDefault="00DB1403" w:rsidP="004144D0">
      <w:pPr>
        <w:pStyle w:val="Level1"/>
        <w:spacing w:before="120"/>
        <w:jc w:val="both"/>
        <w:outlineLvl w:val="0"/>
        <w:rPr>
          <w:sz w:val="22"/>
          <w:szCs w:val="22"/>
        </w:rPr>
      </w:pPr>
      <w:bookmarkStart w:id="324" w:name="_Toc69396949"/>
      <w:bookmarkStart w:id="325" w:name="_Toc69397170"/>
      <w:bookmarkStart w:id="326" w:name="_Toc69397388"/>
      <w:bookmarkStart w:id="327" w:name="_Toc69397605"/>
      <w:bookmarkStart w:id="328" w:name="_Toc69399501"/>
      <w:bookmarkStart w:id="329" w:name="_Toc69396950"/>
      <w:bookmarkStart w:id="330" w:name="_Toc69397171"/>
      <w:bookmarkStart w:id="331" w:name="_Toc69397389"/>
      <w:bookmarkStart w:id="332" w:name="_Toc69397606"/>
      <w:bookmarkStart w:id="333" w:name="_Toc69399502"/>
      <w:bookmarkStart w:id="334" w:name="_Toc69396951"/>
      <w:bookmarkStart w:id="335" w:name="_Toc69397172"/>
      <w:bookmarkStart w:id="336" w:name="_Toc69397390"/>
      <w:bookmarkStart w:id="337" w:name="_Toc69397607"/>
      <w:bookmarkStart w:id="338" w:name="_Toc69399503"/>
      <w:bookmarkStart w:id="339" w:name="_Toc69396952"/>
      <w:bookmarkStart w:id="340" w:name="_Toc69397173"/>
      <w:bookmarkStart w:id="341" w:name="_Toc69397391"/>
      <w:bookmarkStart w:id="342" w:name="_Toc69397608"/>
      <w:bookmarkStart w:id="343" w:name="_Toc69399504"/>
      <w:bookmarkStart w:id="344" w:name="_Toc69396953"/>
      <w:bookmarkStart w:id="345" w:name="_Toc69397174"/>
      <w:bookmarkStart w:id="346" w:name="_Toc69397392"/>
      <w:bookmarkStart w:id="347" w:name="_Toc69397609"/>
      <w:bookmarkStart w:id="348" w:name="_Toc69399505"/>
      <w:bookmarkStart w:id="349" w:name="_Toc69396954"/>
      <w:bookmarkStart w:id="350" w:name="_Toc69397175"/>
      <w:bookmarkStart w:id="351" w:name="_Toc69397393"/>
      <w:bookmarkStart w:id="352" w:name="_Toc69397610"/>
      <w:bookmarkStart w:id="353" w:name="_Toc69399506"/>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D2507E">
        <w:rPr>
          <w:b w:val="0"/>
          <w:color w:val="auto"/>
          <w:sz w:val="22"/>
          <w:szCs w:val="22"/>
        </w:rPr>
        <w:t xml:space="preserve"> </w:t>
      </w:r>
      <w:bookmarkStart w:id="354" w:name="_Toc80356484"/>
      <w:r w:rsidR="007819FD" w:rsidRPr="00D2507E">
        <w:rPr>
          <w:sz w:val="22"/>
          <w:szCs w:val="22"/>
        </w:rPr>
        <w:t>SOLICITATION RESPONSE</w:t>
      </w:r>
      <w:r w:rsidR="00CF12C2" w:rsidRPr="00D2507E">
        <w:rPr>
          <w:sz w:val="22"/>
          <w:szCs w:val="22"/>
        </w:rPr>
        <w:t xml:space="preserve"> REQUIREMENTS</w:t>
      </w:r>
      <w:bookmarkEnd w:id="354"/>
    </w:p>
    <w:p w14:paraId="25F2E4F8" w14:textId="77777777" w:rsidR="00CF12C2" w:rsidRPr="00D2507E" w:rsidRDefault="00CF12C2" w:rsidP="004144D0">
      <w:pPr>
        <w:pStyle w:val="Level2"/>
        <w:spacing w:before="120"/>
        <w:ind w:left="900" w:hanging="540"/>
        <w:rPr>
          <w:b w:val="0"/>
          <w:color w:val="auto"/>
          <w:sz w:val="22"/>
          <w:szCs w:val="22"/>
        </w:rPr>
      </w:pPr>
      <w:bookmarkStart w:id="355" w:name="_Toc69396956"/>
      <w:bookmarkStart w:id="356" w:name="_Toc69397177"/>
      <w:bookmarkStart w:id="357" w:name="_Toc69397395"/>
      <w:bookmarkStart w:id="358" w:name="_Toc69397612"/>
      <w:bookmarkStart w:id="359" w:name="_Toc69399508"/>
      <w:bookmarkEnd w:id="355"/>
      <w:bookmarkEnd w:id="356"/>
      <w:bookmarkEnd w:id="357"/>
      <w:bookmarkEnd w:id="358"/>
      <w:bookmarkEnd w:id="359"/>
      <w:r w:rsidRPr="00D2507E">
        <w:rPr>
          <w:b w:val="0"/>
          <w:color w:val="auto"/>
          <w:sz w:val="22"/>
          <w:szCs w:val="22"/>
        </w:rPr>
        <w:t xml:space="preserve">Acceptable </w:t>
      </w:r>
      <w:r w:rsidR="002C6746" w:rsidRPr="00D2507E">
        <w:rPr>
          <w:b w:val="0"/>
          <w:color w:val="auto"/>
          <w:sz w:val="22"/>
          <w:szCs w:val="22"/>
        </w:rPr>
        <w:t>solicitation response</w:t>
      </w:r>
      <w:r w:rsidR="009A13DE" w:rsidRPr="00D2507E">
        <w:rPr>
          <w:b w:val="0"/>
          <w:color w:val="auto"/>
          <w:sz w:val="22"/>
          <w:szCs w:val="22"/>
        </w:rPr>
        <w:t xml:space="preserve">s </w:t>
      </w:r>
      <w:r w:rsidRPr="00D2507E">
        <w:rPr>
          <w:b w:val="0"/>
          <w:color w:val="auto"/>
          <w:sz w:val="22"/>
          <w:szCs w:val="22"/>
        </w:rPr>
        <w:t xml:space="preserve">must offer all services identified in </w:t>
      </w:r>
      <w:r w:rsidR="0037656D" w:rsidRPr="00D2507E">
        <w:rPr>
          <w:b w:val="0"/>
          <w:color w:val="auto"/>
          <w:sz w:val="22"/>
          <w:szCs w:val="22"/>
        </w:rPr>
        <w:t>Section 2</w:t>
      </w:r>
      <w:r w:rsidRPr="00D2507E">
        <w:rPr>
          <w:b w:val="0"/>
          <w:color w:val="auto"/>
          <w:sz w:val="22"/>
          <w:szCs w:val="22"/>
        </w:rPr>
        <w:t xml:space="preserve"> - Statement of Work, unless an allowance for partial scope is specifically described in Section </w:t>
      </w:r>
      <w:r w:rsidR="00C11D66" w:rsidRPr="00D2507E">
        <w:rPr>
          <w:b w:val="0"/>
          <w:color w:val="auto"/>
          <w:sz w:val="22"/>
          <w:szCs w:val="22"/>
        </w:rPr>
        <w:t>2</w:t>
      </w:r>
      <w:r w:rsidRPr="00D2507E">
        <w:rPr>
          <w:b w:val="0"/>
          <w:color w:val="auto"/>
          <w:sz w:val="22"/>
          <w:szCs w:val="22"/>
        </w:rPr>
        <w:t>.</w:t>
      </w:r>
    </w:p>
    <w:p w14:paraId="7246D3F5" w14:textId="77777777" w:rsidR="00CF12C2" w:rsidRPr="00D2507E" w:rsidRDefault="00EF53B9" w:rsidP="004144D0">
      <w:pPr>
        <w:pStyle w:val="Level2"/>
        <w:spacing w:before="120"/>
        <w:ind w:left="900" w:hanging="540"/>
        <w:rPr>
          <w:b w:val="0"/>
          <w:color w:val="auto"/>
          <w:sz w:val="22"/>
          <w:szCs w:val="22"/>
        </w:rPr>
      </w:pPr>
      <w:r w:rsidRPr="00D2507E">
        <w:rPr>
          <w:b w:val="0"/>
          <w:color w:val="auto"/>
          <w:sz w:val="22"/>
          <w:szCs w:val="22"/>
        </w:rPr>
        <w:t>Vendor</w:t>
      </w:r>
      <w:r w:rsidR="00CF12C2" w:rsidRPr="00D2507E">
        <w:rPr>
          <w:b w:val="0"/>
          <w:color w:val="auto"/>
          <w:sz w:val="22"/>
          <w:szCs w:val="22"/>
        </w:rPr>
        <w:t xml:space="preserve">s must submit a separate electronic document for the Technical </w:t>
      </w:r>
      <w:r w:rsidR="007819FD" w:rsidRPr="00D2507E">
        <w:rPr>
          <w:b w:val="0"/>
          <w:color w:val="auto"/>
          <w:sz w:val="22"/>
          <w:szCs w:val="22"/>
        </w:rPr>
        <w:t>Response</w:t>
      </w:r>
      <w:r w:rsidR="00CF12C2" w:rsidRPr="00D2507E">
        <w:rPr>
          <w:b w:val="0"/>
          <w:color w:val="auto"/>
          <w:sz w:val="22"/>
          <w:szCs w:val="22"/>
        </w:rPr>
        <w:t xml:space="preserve"> and a separate electronic document for the Cost Proposal.</w:t>
      </w:r>
    </w:p>
    <w:p w14:paraId="223E645A" w14:textId="77777777" w:rsidR="00BE120F" w:rsidRPr="00D2507E" w:rsidRDefault="00A365EF" w:rsidP="004144D0">
      <w:pPr>
        <w:pStyle w:val="Level2"/>
        <w:spacing w:before="120"/>
        <w:ind w:left="900" w:hanging="540"/>
        <w:rPr>
          <w:rFonts w:cs="Arial"/>
          <w:sz w:val="22"/>
          <w:szCs w:val="22"/>
        </w:rPr>
      </w:pPr>
      <w:r w:rsidRPr="00D2507E">
        <w:rPr>
          <w:rFonts w:cs="Arial"/>
          <w:sz w:val="22"/>
          <w:szCs w:val="22"/>
        </w:rPr>
        <w:t xml:space="preserve">Technical </w:t>
      </w:r>
      <w:r w:rsidR="007819FD" w:rsidRPr="00D2507E">
        <w:rPr>
          <w:rFonts w:cs="Arial"/>
          <w:sz w:val="22"/>
          <w:szCs w:val="22"/>
        </w:rPr>
        <w:t>Response</w:t>
      </w:r>
      <w:r w:rsidRPr="00D2507E">
        <w:rPr>
          <w:rFonts w:cs="Arial"/>
          <w:sz w:val="22"/>
          <w:szCs w:val="22"/>
        </w:rPr>
        <w:t xml:space="preserve"> Contents</w:t>
      </w:r>
    </w:p>
    <w:p w14:paraId="4E9C9E65" w14:textId="66D99EDA" w:rsidR="0037656D" w:rsidRDefault="0037656D" w:rsidP="004144D0">
      <w:pPr>
        <w:pStyle w:val="Level2"/>
        <w:numPr>
          <w:ilvl w:val="0"/>
          <w:numId w:val="0"/>
        </w:numPr>
        <w:spacing w:before="120"/>
        <w:ind w:left="900"/>
        <w:rPr>
          <w:rFonts w:cs="Arial"/>
          <w:b w:val="0"/>
          <w:color w:val="auto"/>
          <w:sz w:val="22"/>
          <w:szCs w:val="22"/>
        </w:rPr>
      </w:pPr>
      <w:r w:rsidRPr="00D2507E">
        <w:rPr>
          <w:rFonts w:cs="Arial"/>
          <w:b w:val="0"/>
          <w:color w:val="auto"/>
          <w:sz w:val="22"/>
          <w:szCs w:val="22"/>
        </w:rPr>
        <w:t xml:space="preserve">Each Technical Response </w:t>
      </w:r>
      <w:r w:rsidR="00684F34" w:rsidRPr="00D2507E">
        <w:rPr>
          <w:rFonts w:cs="Arial"/>
          <w:b w:val="0"/>
          <w:color w:val="auto"/>
          <w:sz w:val="22"/>
          <w:szCs w:val="22"/>
        </w:rPr>
        <w:t xml:space="preserve">must </w:t>
      </w:r>
      <w:r w:rsidRPr="00D2507E">
        <w:rPr>
          <w:rFonts w:cs="Arial"/>
          <w:b w:val="0"/>
          <w:color w:val="auto"/>
          <w:sz w:val="22"/>
          <w:szCs w:val="22"/>
        </w:rPr>
        <w:t>contain the following, in the order described in this section:</w:t>
      </w:r>
    </w:p>
    <w:p w14:paraId="45B000C3" w14:textId="56D52B6B" w:rsidR="0033549E" w:rsidRPr="004144D0" w:rsidRDefault="0033549E" w:rsidP="004144D0">
      <w:pPr>
        <w:pStyle w:val="Level3"/>
        <w:ind w:left="1710" w:hanging="810"/>
        <w:rPr>
          <w:b/>
        </w:rPr>
      </w:pPr>
      <w:r w:rsidRPr="004144D0">
        <w:rPr>
          <w:b/>
        </w:rPr>
        <w:t>Appendix A – P-37 General Provisions and Standard Exhibits</w:t>
      </w:r>
    </w:p>
    <w:p w14:paraId="2917D76E" w14:textId="2BE11566" w:rsidR="0037656D" w:rsidRPr="00D2507E" w:rsidRDefault="0009017D" w:rsidP="004144D0">
      <w:pPr>
        <w:pStyle w:val="Level3"/>
        <w:spacing w:before="120" w:line="240" w:lineRule="auto"/>
        <w:ind w:left="1710" w:hanging="810"/>
        <w:rPr>
          <w:rFonts w:cs="Arial"/>
          <w:b/>
        </w:rPr>
      </w:pPr>
      <w:bookmarkStart w:id="360" w:name="_Toc69399511"/>
      <w:bookmarkStart w:id="361" w:name="_Toc69399512"/>
      <w:bookmarkStart w:id="362" w:name="_Toc69399513"/>
      <w:bookmarkStart w:id="363" w:name="_Toc69399514"/>
      <w:bookmarkEnd w:id="360"/>
      <w:bookmarkEnd w:id="361"/>
      <w:bookmarkEnd w:id="362"/>
      <w:bookmarkEnd w:id="363"/>
      <w:r w:rsidRPr="00D2507E">
        <w:rPr>
          <w:rFonts w:cs="Arial"/>
          <w:b/>
        </w:rPr>
        <w:t xml:space="preserve">Appendix </w:t>
      </w:r>
      <w:r w:rsidR="0033549E">
        <w:rPr>
          <w:rFonts w:cs="Arial"/>
          <w:b/>
        </w:rPr>
        <w:t>B</w:t>
      </w:r>
      <w:r w:rsidR="0033549E" w:rsidRPr="00D2507E">
        <w:rPr>
          <w:rFonts w:cs="Arial"/>
          <w:b/>
        </w:rPr>
        <w:t xml:space="preserve"> </w:t>
      </w:r>
      <w:r w:rsidRPr="00D2507E">
        <w:rPr>
          <w:rFonts w:cs="Arial"/>
          <w:b/>
        </w:rPr>
        <w:t xml:space="preserve">- </w:t>
      </w:r>
      <w:r w:rsidR="001158CD" w:rsidRPr="00D2507E">
        <w:rPr>
          <w:rFonts w:cs="Arial"/>
          <w:b/>
        </w:rPr>
        <w:t>Culturally and Linguistically Appropriate Services (CLAS) Requirements</w:t>
      </w:r>
    </w:p>
    <w:p w14:paraId="12B05DC5" w14:textId="74FEC6E3" w:rsidR="0037656D" w:rsidRPr="00D2507E" w:rsidRDefault="0037656D" w:rsidP="004144D0">
      <w:pPr>
        <w:pStyle w:val="Level3"/>
        <w:spacing w:before="120" w:line="240" w:lineRule="auto"/>
        <w:ind w:left="1710" w:hanging="810"/>
        <w:rPr>
          <w:rFonts w:cs="Arial"/>
          <w:b/>
        </w:rPr>
      </w:pPr>
      <w:r w:rsidRPr="00D2507E">
        <w:rPr>
          <w:rFonts w:cs="Arial"/>
          <w:b/>
        </w:rPr>
        <w:t xml:space="preserve">Appendix </w:t>
      </w:r>
      <w:r w:rsidR="0033549E">
        <w:rPr>
          <w:rFonts w:cs="Arial"/>
          <w:b/>
        </w:rPr>
        <w:t>C</w:t>
      </w:r>
      <w:r w:rsidR="0033549E" w:rsidRPr="00D2507E">
        <w:rPr>
          <w:rFonts w:cs="Arial"/>
          <w:b/>
        </w:rPr>
        <w:t xml:space="preserve"> </w:t>
      </w:r>
      <w:r w:rsidRPr="00D2507E">
        <w:rPr>
          <w:rFonts w:cs="Arial"/>
          <w:b/>
        </w:rPr>
        <w:t>–</w:t>
      </w:r>
      <w:r w:rsidR="00673806" w:rsidRPr="00D2507E">
        <w:rPr>
          <w:rFonts w:cs="Arial"/>
          <w:b/>
        </w:rPr>
        <w:t xml:space="preserve"> Transmittal Letter and Vendor Information</w:t>
      </w:r>
      <w:r w:rsidR="00701DE6" w:rsidRPr="00D2507E">
        <w:rPr>
          <w:rFonts w:cs="Arial"/>
        </w:rPr>
        <w:t>, including:</w:t>
      </w:r>
    </w:p>
    <w:p w14:paraId="130A1AFF" w14:textId="6DA7E332" w:rsidR="00701DE6" w:rsidRPr="004144D0" w:rsidRDefault="001A71CB" w:rsidP="004144D0">
      <w:pPr>
        <w:pStyle w:val="Level4"/>
        <w:spacing w:before="120" w:line="240" w:lineRule="auto"/>
        <w:ind w:left="2700" w:hanging="990"/>
        <w:jc w:val="left"/>
        <w:rPr>
          <w:rStyle w:val="Hyperlink"/>
          <w:rFonts w:cs="Arial"/>
          <w:b/>
          <w:color w:val="auto"/>
          <w:u w:val="none"/>
        </w:rPr>
      </w:pPr>
      <w:r w:rsidRPr="00D2507E">
        <w:rPr>
          <w:rFonts w:cs="Arial"/>
          <w:b/>
        </w:rPr>
        <w:t>Vendor Code Number -</w:t>
      </w:r>
      <w:r w:rsidRPr="00D2507E">
        <w:rPr>
          <w:rFonts w:cs="Arial"/>
        </w:rPr>
        <w:t xml:space="preserve"> Prior to executing any resulting contract(s), the selected Vendor(s) will be required to provide a vendo</w:t>
      </w:r>
      <w:r w:rsidR="00701DE6" w:rsidRPr="00D2507E">
        <w:rPr>
          <w:rFonts w:cs="Arial"/>
        </w:rPr>
        <w:t>r code number</w:t>
      </w:r>
      <w:r w:rsidR="00701DE6" w:rsidRPr="00D2507E">
        <w:rPr>
          <w:rFonts w:cs="Arial"/>
          <w:b/>
        </w:rPr>
        <w:t xml:space="preserve"> </w:t>
      </w:r>
      <w:r w:rsidR="00701DE6" w:rsidRPr="00D2507E">
        <w:rPr>
          <w:rFonts w:cs="Arial"/>
        </w:rPr>
        <w:t xml:space="preserve">issued by the State of New Hampshire Department of Administrative Services upon registering as an authorized </w:t>
      </w:r>
      <w:r w:rsidR="00E02B42" w:rsidRPr="00D2507E">
        <w:rPr>
          <w:rFonts w:cs="Arial"/>
        </w:rPr>
        <w:t xml:space="preserve">vendor </w:t>
      </w:r>
      <w:r w:rsidR="00701DE6" w:rsidRPr="00D2507E">
        <w:rPr>
          <w:rFonts w:cs="Arial"/>
        </w:rPr>
        <w:t xml:space="preserve">with the State. </w:t>
      </w:r>
      <w:r w:rsidRPr="00D2507E">
        <w:rPr>
          <w:rFonts w:cs="Arial"/>
        </w:rPr>
        <w:t>Vendors are strongly encourage</w:t>
      </w:r>
      <w:r w:rsidR="00755123">
        <w:rPr>
          <w:rFonts w:cs="Arial"/>
        </w:rPr>
        <w:t>d</w:t>
      </w:r>
      <w:r w:rsidRPr="00D2507E">
        <w:rPr>
          <w:rFonts w:cs="Arial"/>
        </w:rPr>
        <w:t xml:space="preserve"> to provide a vendor code number in the Appendix D if available. </w:t>
      </w:r>
      <w:r w:rsidR="00701DE6" w:rsidRPr="00D2507E">
        <w:rPr>
          <w:rFonts w:cs="Arial"/>
        </w:rPr>
        <w:t xml:space="preserve">More information can be found at: </w:t>
      </w:r>
      <w:hyperlink r:id="rId14" w:history="1">
        <w:r w:rsidR="00701DE6" w:rsidRPr="005B1CFE">
          <w:rPr>
            <w:rStyle w:val="Hyperlink"/>
            <w:rFonts w:cs="Arial"/>
          </w:rPr>
          <w:t>https://das.nh.gov/purchasing/vendorresources.aspx</w:t>
        </w:r>
      </w:hyperlink>
    </w:p>
    <w:p w14:paraId="05BA669B" w14:textId="787E1E51" w:rsidR="0037656D" w:rsidRDefault="0037656D" w:rsidP="004144D0">
      <w:pPr>
        <w:pStyle w:val="Level3"/>
        <w:spacing w:before="120" w:line="240" w:lineRule="auto"/>
        <w:ind w:left="1710" w:hanging="810"/>
        <w:rPr>
          <w:rFonts w:cs="Arial"/>
          <w:b/>
        </w:rPr>
      </w:pPr>
      <w:r w:rsidRPr="00D2507E">
        <w:rPr>
          <w:rFonts w:cs="Arial"/>
          <w:b/>
        </w:rPr>
        <w:t xml:space="preserve">Appendix </w:t>
      </w:r>
      <w:r w:rsidR="0033549E">
        <w:rPr>
          <w:rFonts w:cs="Arial"/>
          <w:b/>
        </w:rPr>
        <w:t>D</w:t>
      </w:r>
      <w:r w:rsidR="0033549E" w:rsidRPr="00D2507E">
        <w:rPr>
          <w:rFonts w:cs="Arial"/>
          <w:b/>
        </w:rPr>
        <w:t xml:space="preserve"> </w:t>
      </w:r>
      <w:r w:rsidR="00923E0A" w:rsidRPr="00D2507E">
        <w:rPr>
          <w:rFonts w:cs="Arial"/>
          <w:b/>
        </w:rPr>
        <w:t>–</w:t>
      </w:r>
      <w:r w:rsidRPr="00D2507E">
        <w:rPr>
          <w:rFonts w:cs="Arial"/>
          <w:b/>
        </w:rPr>
        <w:t xml:space="preserve"> </w:t>
      </w:r>
      <w:r w:rsidR="00923E0A" w:rsidRPr="00D2507E">
        <w:rPr>
          <w:rFonts w:cs="Arial"/>
          <w:b/>
        </w:rPr>
        <w:t xml:space="preserve">Vendor </w:t>
      </w:r>
      <w:r w:rsidRPr="00D2507E">
        <w:rPr>
          <w:rFonts w:cs="Arial"/>
          <w:b/>
        </w:rPr>
        <w:t xml:space="preserve">Technical Response to </w:t>
      </w:r>
      <w:r w:rsidR="00923E0A" w:rsidRPr="00D2507E">
        <w:rPr>
          <w:rFonts w:cs="Arial"/>
          <w:b/>
        </w:rPr>
        <w:t xml:space="preserve">Mandatory </w:t>
      </w:r>
      <w:r w:rsidRPr="00D2507E">
        <w:rPr>
          <w:rFonts w:cs="Arial"/>
          <w:b/>
        </w:rPr>
        <w:t>Questions</w:t>
      </w:r>
    </w:p>
    <w:p w14:paraId="15CEBFF7" w14:textId="5C6E21AC" w:rsidR="00E83CD1" w:rsidRPr="00E83CD1" w:rsidRDefault="00E83CD1" w:rsidP="00E83CD1">
      <w:pPr>
        <w:pStyle w:val="Level3"/>
        <w:spacing w:before="120" w:line="240" w:lineRule="auto"/>
        <w:ind w:left="1710" w:hanging="810"/>
        <w:rPr>
          <w:rFonts w:cs="Arial"/>
          <w:b/>
        </w:rPr>
      </w:pPr>
      <w:r w:rsidRPr="00E83CD1">
        <w:rPr>
          <w:rFonts w:cs="Arial"/>
          <w:b/>
        </w:rPr>
        <w:t xml:space="preserve">Organizational Chart, Resumes and Letters of Support/Collaboration – </w:t>
      </w:r>
      <w:r w:rsidRPr="00E83CD1">
        <w:rPr>
          <w:rFonts w:cs="Arial"/>
        </w:rPr>
        <w:t xml:space="preserve">Vendors must provide an organizational chart, resumes for those key personnel who would be primarily responsible for meeting the terms and conditions of any agreement resulting from this Solicitation, and letters of support/collaboration. </w:t>
      </w:r>
      <w:r w:rsidRPr="00E83CD1">
        <w:rPr>
          <w:rFonts w:cs="Arial"/>
          <w:b/>
        </w:rPr>
        <w:t>Vendors MUST redact all personal information from resumes.</w:t>
      </w:r>
    </w:p>
    <w:p w14:paraId="044D3157" w14:textId="51DC257B" w:rsidR="00CF2E9D" w:rsidRPr="00904E75" w:rsidRDefault="00CF2E9D" w:rsidP="004144D0">
      <w:pPr>
        <w:pStyle w:val="Level3"/>
        <w:spacing w:before="120" w:line="240" w:lineRule="auto"/>
        <w:ind w:left="1710" w:hanging="810"/>
        <w:rPr>
          <w:rFonts w:cs="Arial"/>
        </w:rPr>
      </w:pPr>
      <w:r w:rsidRPr="00904E75">
        <w:rPr>
          <w:rFonts w:cs="Arial"/>
        </w:rPr>
        <w:t>Cost Proposal Contents</w:t>
      </w:r>
    </w:p>
    <w:p w14:paraId="206A8C8E" w14:textId="0ADCEC77" w:rsidR="00B20055" w:rsidRPr="00D2507E" w:rsidRDefault="00E47FC8" w:rsidP="001852B8">
      <w:pPr>
        <w:pStyle w:val="Level4"/>
        <w:ind w:left="2880" w:hanging="1080"/>
        <w:rPr>
          <w:b/>
        </w:rPr>
      </w:pPr>
      <w:r w:rsidRPr="00D2507E">
        <w:rPr>
          <w:b/>
        </w:rPr>
        <w:t xml:space="preserve">Appendix </w:t>
      </w:r>
      <w:r w:rsidR="007C761F">
        <w:rPr>
          <w:b/>
        </w:rPr>
        <w:t>E</w:t>
      </w:r>
      <w:r w:rsidR="00B20055" w:rsidRPr="00D2507E">
        <w:rPr>
          <w:b/>
        </w:rPr>
        <w:t>, Budget Sheet</w:t>
      </w:r>
      <w:r w:rsidR="00CF2E9D" w:rsidRPr="00D2507E">
        <w:rPr>
          <w:b/>
        </w:rPr>
        <w:t xml:space="preserve"> </w:t>
      </w:r>
      <w:r w:rsidR="00B20055" w:rsidRPr="00D2507E">
        <w:rPr>
          <w:b/>
        </w:rPr>
        <w:t xml:space="preserve">– </w:t>
      </w:r>
      <w:r w:rsidR="00EF53B9" w:rsidRPr="00D2507E">
        <w:t>Vendor</w:t>
      </w:r>
      <w:r w:rsidRPr="00D2507E">
        <w:t xml:space="preserve">s must complete an Appendix </w:t>
      </w:r>
      <w:r w:rsidR="000E0E6D" w:rsidRPr="00D2507E">
        <w:t>F</w:t>
      </w:r>
      <w:r w:rsidR="009741A8">
        <w:t xml:space="preserve">, Budget Sheet, including the Budget Narrative column, </w:t>
      </w:r>
      <w:r w:rsidR="00B20055" w:rsidRPr="00D2507E">
        <w:t xml:space="preserve">for each </w:t>
      </w:r>
      <w:r w:rsidR="00B20055" w:rsidRPr="00D2507E">
        <w:lastRenderedPageBreak/>
        <w:t>State Fiscal Year (July 1 through June 30). This is not a low cost award.</w:t>
      </w:r>
      <w:r w:rsidR="00B20055" w:rsidRPr="00D2507E">
        <w:rPr>
          <w:b/>
        </w:rPr>
        <w:t xml:space="preserve"> </w:t>
      </w:r>
    </w:p>
    <w:p w14:paraId="329EF509" w14:textId="6F18F951" w:rsidR="00B20055" w:rsidRPr="00D2507E" w:rsidRDefault="00E47FC8" w:rsidP="001852B8">
      <w:pPr>
        <w:pStyle w:val="Level4"/>
        <w:ind w:left="2880" w:hanging="1080"/>
        <w:rPr>
          <w:b/>
        </w:rPr>
      </w:pPr>
      <w:r w:rsidRPr="00D2507E">
        <w:rPr>
          <w:b/>
        </w:rPr>
        <w:t xml:space="preserve">Appendix </w:t>
      </w:r>
      <w:r w:rsidR="007C761F">
        <w:rPr>
          <w:b/>
        </w:rPr>
        <w:t>F</w:t>
      </w:r>
      <w:r w:rsidR="00B20055" w:rsidRPr="00D2507E">
        <w:rPr>
          <w:b/>
        </w:rPr>
        <w:t xml:space="preserve">, Staff List - </w:t>
      </w:r>
      <w:r w:rsidR="00EF53B9" w:rsidRPr="00D2507E">
        <w:t>Vendor</w:t>
      </w:r>
      <w:r w:rsidR="00B20055" w:rsidRPr="00D2507E">
        <w:t xml:space="preserve">s must complete an </w:t>
      </w:r>
      <w:r w:rsidRPr="00D2507E">
        <w:t xml:space="preserve">Appendix </w:t>
      </w:r>
      <w:r w:rsidR="007765AE" w:rsidRPr="00D2507E">
        <w:t>G</w:t>
      </w:r>
      <w:r w:rsidR="00B20055" w:rsidRPr="00D2507E">
        <w:t xml:space="preserve">, Staff List for each State Fiscal Year (July 1 through June 30). </w:t>
      </w:r>
    </w:p>
    <w:p w14:paraId="172B1EC2" w14:textId="77777777" w:rsidR="00A03777" w:rsidRPr="00D2507E" w:rsidRDefault="00A03777" w:rsidP="004144D0">
      <w:pPr>
        <w:pStyle w:val="Level1"/>
        <w:spacing w:before="120"/>
        <w:jc w:val="both"/>
        <w:outlineLvl w:val="0"/>
        <w:rPr>
          <w:sz w:val="22"/>
          <w:szCs w:val="22"/>
        </w:rPr>
      </w:pPr>
      <w:bookmarkStart w:id="364" w:name="_Toc80356485"/>
      <w:r w:rsidRPr="00D2507E">
        <w:rPr>
          <w:sz w:val="22"/>
          <w:szCs w:val="22"/>
        </w:rPr>
        <w:t>ADDITIONAL TERMS AND REQUIREMENTS</w:t>
      </w:r>
    </w:p>
    <w:p w14:paraId="6C47ACB3" w14:textId="77777777" w:rsidR="00A03777" w:rsidRPr="00D2507E" w:rsidRDefault="00A03777" w:rsidP="004144D0">
      <w:pPr>
        <w:pStyle w:val="Level2"/>
        <w:spacing w:before="120"/>
        <w:ind w:left="900" w:hanging="540"/>
        <w:rPr>
          <w:rFonts w:cs="Arial"/>
          <w:sz w:val="22"/>
          <w:szCs w:val="22"/>
        </w:rPr>
      </w:pPr>
      <w:r w:rsidRPr="00D2507E">
        <w:rPr>
          <w:rFonts w:cs="Arial"/>
          <w:sz w:val="22"/>
          <w:szCs w:val="22"/>
        </w:rPr>
        <w:t>Non-Collusion</w:t>
      </w:r>
    </w:p>
    <w:p w14:paraId="14B94006" w14:textId="510A7F3D" w:rsidR="00A03777" w:rsidRPr="00D2507E" w:rsidRDefault="00A03777" w:rsidP="004144D0">
      <w:pPr>
        <w:pStyle w:val="TextLvl2"/>
        <w:spacing w:before="120"/>
      </w:pPr>
      <w:r w:rsidRPr="00D2507E">
        <w:t xml:space="preserve">The Vendor’s required signature on the Appendix </w:t>
      </w:r>
      <w:r w:rsidR="0033549E">
        <w:t>C</w:t>
      </w:r>
      <w:r w:rsidR="0033549E" w:rsidRPr="00D2507E">
        <w:t xml:space="preserve"> </w:t>
      </w:r>
      <w:r w:rsidRPr="00D2507E">
        <w:t xml:space="preserve">– Transmittal Letter and Vendor Information submitted in response to this Solicitation guarantees that the prices, terms and conditions, and services quoted have been established without collusion with other </w:t>
      </w:r>
      <w:r w:rsidR="001A71CB" w:rsidRPr="00D2507E">
        <w:t>V</w:t>
      </w:r>
      <w:r w:rsidRPr="00D2507E">
        <w:t xml:space="preserve">endors and without effort to preclude the Department from obtaining the best possible competitive </w:t>
      </w:r>
      <w:r w:rsidR="002C6746" w:rsidRPr="00D2507E">
        <w:t>solicitation response</w:t>
      </w:r>
      <w:r w:rsidRPr="00D2507E">
        <w:t>.</w:t>
      </w:r>
    </w:p>
    <w:p w14:paraId="21D9D65C" w14:textId="77777777" w:rsidR="00A03777" w:rsidRPr="00D2507E" w:rsidRDefault="00A03777" w:rsidP="004144D0">
      <w:pPr>
        <w:pStyle w:val="Level2"/>
        <w:spacing w:before="120"/>
        <w:ind w:left="900" w:hanging="540"/>
        <w:rPr>
          <w:rFonts w:cs="Arial"/>
          <w:sz w:val="22"/>
          <w:szCs w:val="22"/>
        </w:rPr>
      </w:pPr>
      <w:r w:rsidRPr="00D2507E">
        <w:rPr>
          <w:rFonts w:cs="Arial"/>
          <w:sz w:val="22"/>
          <w:szCs w:val="22"/>
        </w:rPr>
        <w:t>Collaborative Solicitation Responses</w:t>
      </w:r>
    </w:p>
    <w:p w14:paraId="3D015965" w14:textId="77777777" w:rsidR="00A03777" w:rsidRPr="00D2507E" w:rsidRDefault="00A03777" w:rsidP="004144D0">
      <w:pPr>
        <w:pStyle w:val="TextLvl2"/>
        <w:spacing w:before="120"/>
      </w:pPr>
      <w:r w:rsidRPr="00D2507E">
        <w:t>Solicitation responses must be submitted by one organization.  Any collaborating organization must be designated as a subcontractor subject to the terms of Appendix A, P-37 General Provisions and Standard Exhibits.</w:t>
      </w:r>
    </w:p>
    <w:p w14:paraId="77CF4696" w14:textId="77777777" w:rsidR="00A03777" w:rsidRPr="00D2507E" w:rsidRDefault="00A03777" w:rsidP="004144D0">
      <w:pPr>
        <w:pStyle w:val="Level2"/>
        <w:spacing w:before="120"/>
        <w:ind w:left="900" w:hanging="540"/>
        <w:rPr>
          <w:rFonts w:cs="Arial"/>
          <w:sz w:val="22"/>
          <w:szCs w:val="22"/>
        </w:rPr>
      </w:pPr>
      <w:r w:rsidRPr="00D2507E">
        <w:rPr>
          <w:rFonts w:cs="Arial"/>
          <w:sz w:val="22"/>
          <w:szCs w:val="22"/>
        </w:rPr>
        <w:t>Validity of Solicitation Responses</w:t>
      </w:r>
    </w:p>
    <w:p w14:paraId="65D3F2F5" w14:textId="77777777" w:rsidR="00A03777" w:rsidRPr="00D2507E" w:rsidRDefault="00A03777" w:rsidP="004144D0">
      <w:pPr>
        <w:pStyle w:val="TextLvl2"/>
        <w:spacing w:before="120"/>
      </w:pPr>
      <w:r w:rsidRPr="00D2507E">
        <w:t xml:space="preserve">Solicitation responses must be valid for one hundred and eighty (180) days following the deadline for submission in the Procurement Timetable above in Subsection 1.3, or until the Effective Date of any resulting </w:t>
      </w:r>
      <w:r w:rsidR="005768CA">
        <w:t>c</w:t>
      </w:r>
      <w:r w:rsidRPr="00D2507E">
        <w:t>ontract, whichever is later.</w:t>
      </w:r>
    </w:p>
    <w:p w14:paraId="0F1C949F" w14:textId="77777777" w:rsidR="00A03777" w:rsidRPr="00904E75" w:rsidRDefault="00A03777" w:rsidP="004144D0">
      <w:pPr>
        <w:pStyle w:val="Level2"/>
        <w:spacing w:before="120"/>
        <w:ind w:left="900" w:hanging="540"/>
        <w:rPr>
          <w:rFonts w:cs="Arial"/>
          <w:sz w:val="22"/>
          <w:szCs w:val="22"/>
        </w:rPr>
      </w:pPr>
      <w:r w:rsidRPr="00D2507E">
        <w:rPr>
          <w:rFonts w:cs="Arial"/>
          <w:sz w:val="22"/>
          <w:szCs w:val="22"/>
        </w:rPr>
        <w:t xml:space="preserve">Debarment </w:t>
      </w:r>
    </w:p>
    <w:p w14:paraId="567E55A7" w14:textId="77777777" w:rsidR="00A03777" w:rsidRPr="00D2507E" w:rsidRDefault="00A03777" w:rsidP="004144D0">
      <w:pPr>
        <w:pStyle w:val="TextLvl2"/>
        <w:spacing w:before="120"/>
      </w:pPr>
      <w:r w:rsidRPr="00D2507E">
        <w:t xml:space="preserve">Vendors who are ineligible to bid on proposals, bids or quotes issued by the Department of Administrative Services, Division of Procurement and Support Services pursuant to the provisions of RSA 21-I:11-c shall not be considered eligible for an award under this </w:t>
      </w:r>
      <w:r w:rsidR="002C6746" w:rsidRPr="00D2507E">
        <w:t>solicitation</w:t>
      </w:r>
      <w:r w:rsidRPr="00D2507E">
        <w:t xml:space="preserve">. </w:t>
      </w:r>
    </w:p>
    <w:p w14:paraId="47A8C2DB" w14:textId="77777777" w:rsidR="00A03777" w:rsidRPr="00D2507E" w:rsidRDefault="00A03777" w:rsidP="004144D0">
      <w:pPr>
        <w:pStyle w:val="Level2"/>
        <w:spacing w:before="120"/>
        <w:ind w:left="900" w:hanging="540"/>
        <w:rPr>
          <w:rFonts w:cs="Arial"/>
          <w:sz w:val="22"/>
          <w:szCs w:val="22"/>
        </w:rPr>
      </w:pPr>
      <w:r w:rsidRPr="00D2507E">
        <w:rPr>
          <w:rFonts w:cs="Arial"/>
          <w:sz w:val="22"/>
          <w:szCs w:val="22"/>
        </w:rPr>
        <w:t>Property of Department</w:t>
      </w:r>
    </w:p>
    <w:p w14:paraId="30482792" w14:textId="77777777" w:rsidR="00A03777" w:rsidRPr="00D2507E" w:rsidRDefault="00A03777" w:rsidP="004144D0">
      <w:pPr>
        <w:pStyle w:val="TextLvl2"/>
        <w:spacing w:before="120"/>
      </w:pPr>
      <w:r w:rsidRPr="00D2507E">
        <w:t xml:space="preserve">Any material property submitted and received in response to this </w:t>
      </w:r>
      <w:r w:rsidR="002C6746" w:rsidRPr="00D2507E">
        <w:t>solicitation</w:t>
      </w:r>
      <w:r w:rsidRPr="00D2507E">
        <w:t xml:space="preserve"> will become the property of the Department and will not be returned to the Vendor.  The Department reserves the right to use any information presented in any </w:t>
      </w:r>
      <w:r w:rsidR="002C6746" w:rsidRPr="00D2507E">
        <w:t>solicitation response</w:t>
      </w:r>
      <w:r w:rsidRPr="00D2507E">
        <w:t xml:space="preserve"> provided that its use does not violate any copyrights or other provisions of law.</w:t>
      </w:r>
    </w:p>
    <w:p w14:paraId="5B22E7FA" w14:textId="77777777" w:rsidR="00A03777" w:rsidRPr="00D2507E" w:rsidRDefault="00A03777" w:rsidP="004144D0">
      <w:pPr>
        <w:pStyle w:val="Level2"/>
        <w:spacing w:before="120"/>
        <w:ind w:left="900" w:hanging="540"/>
        <w:rPr>
          <w:rFonts w:cs="Arial"/>
          <w:sz w:val="22"/>
          <w:szCs w:val="22"/>
        </w:rPr>
      </w:pPr>
      <w:r w:rsidRPr="00D2507E">
        <w:rPr>
          <w:rFonts w:cs="Arial"/>
          <w:sz w:val="22"/>
          <w:szCs w:val="22"/>
        </w:rPr>
        <w:t>Solicitation Response Withdrawal</w:t>
      </w:r>
    </w:p>
    <w:p w14:paraId="652A36C9" w14:textId="77777777" w:rsidR="00A03777" w:rsidRPr="00D2507E" w:rsidRDefault="00A03777" w:rsidP="004144D0">
      <w:pPr>
        <w:pStyle w:val="TextLvl2"/>
        <w:spacing w:before="120"/>
      </w:pPr>
      <w:r w:rsidRPr="00D2507E">
        <w:t xml:space="preserve">Prior to the Response Submission Deadline specified in Subsection 1.3, Procurement Timetable, a submitted Letter of Intent or </w:t>
      </w:r>
      <w:r w:rsidR="002C6746" w:rsidRPr="00D2507E">
        <w:t>solicitation response</w:t>
      </w:r>
      <w:r w:rsidRPr="00D2507E">
        <w:t>s may be withdrawn by submitting a written request for its withdrawal to the Contract Specialist specified in Subsection 1.2.</w:t>
      </w:r>
    </w:p>
    <w:p w14:paraId="1F84BC7A" w14:textId="77777777" w:rsidR="003560CB" w:rsidRDefault="003560CB" w:rsidP="004144D0">
      <w:pPr>
        <w:pStyle w:val="Level2"/>
        <w:spacing w:before="120"/>
        <w:ind w:left="900" w:hanging="540"/>
        <w:rPr>
          <w:rFonts w:cs="Arial"/>
          <w:sz w:val="22"/>
          <w:szCs w:val="22"/>
        </w:rPr>
      </w:pPr>
      <w:r>
        <w:rPr>
          <w:rFonts w:cs="Arial"/>
          <w:sz w:val="22"/>
          <w:szCs w:val="22"/>
        </w:rPr>
        <w:t>Confidentiality</w:t>
      </w:r>
    </w:p>
    <w:p w14:paraId="423F46AC" w14:textId="77777777" w:rsidR="003560CB" w:rsidRPr="003560CB" w:rsidRDefault="003560CB" w:rsidP="004144D0">
      <w:pPr>
        <w:pStyle w:val="Level3"/>
        <w:tabs>
          <w:tab w:val="left" w:pos="1710"/>
        </w:tabs>
        <w:spacing w:before="120" w:line="240" w:lineRule="auto"/>
        <w:ind w:left="1710" w:hanging="810"/>
        <w:rPr>
          <w:rFonts w:cs="Arial"/>
        </w:rPr>
      </w:pPr>
      <w:r w:rsidRPr="007B3084">
        <w:rPr>
          <w:rFonts w:cs="Arial"/>
        </w:rPr>
        <w:t>Pursuant to RSA 21-G</w:t>
      </w:r>
      <w:proofErr w:type="gramStart"/>
      <w:r w:rsidRPr="007B3084">
        <w:rPr>
          <w:rFonts w:cs="Arial"/>
        </w:rPr>
        <w:t>:37</w:t>
      </w:r>
      <w:proofErr w:type="gramEnd"/>
      <w:r w:rsidRPr="007B3084">
        <w:rPr>
          <w:rFonts w:cs="Arial"/>
        </w:rPr>
        <w:t>, the content of responses to this solicitation must remain confidential until the Governor and Executive Council have  awarded a contract.  The Vendor’s disclosure or distribution of the contents of its solicitation response, other than to the Department, will be grounds for disqualification at the Department’s sole discretion.</w:t>
      </w:r>
    </w:p>
    <w:p w14:paraId="108710B9" w14:textId="77777777" w:rsidR="00154481" w:rsidRPr="00D2507E" w:rsidRDefault="00A03777" w:rsidP="004144D0">
      <w:pPr>
        <w:pStyle w:val="Level2"/>
        <w:spacing w:before="120"/>
        <w:ind w:left="900" w:hanging="540"/>
        <w:rPr>
          <w:rFonts w:cs="Arial"/>
          <w:sz w:val="22"/>
          <w:szCs w:val="22"/>
        </w:rPr>
      </w:pPr>
      <w:r w:rsidRPr="00D2507E">
        <w:rPr>
          <w:rFonts w:cs="Arial"/>
          <w:sz w:val="22"/>
          <w:szCs w:val="22"/>
        </w:rPr>
        <w:t>Public Disclosure</w:t>
      </w:r>
    </w:p>
    <w:p w14:paraId="289953B0" w14:textId="77777777" w:rsidR="00154481" w:rsidRPr="00A95B5A" w:rsidRDefault="00154481" w:rsidP="004144D0">
      <w:pPr>
        <w:pStyle w:val="Level3"/>
        <w:spacing w:before="120" w:line="240" w:lineRule="auto"/>
        <w:ind w:left="1710" w:hanging="810"/>
        <w:rPr>
          <w:rFonts w:cs="Arial"/>
        </w:rPr>
      </w:pPr>
      <w:r w:rsidRPr="002C7B7B">
        <w:rPr>
          <w:rFonts w:cs="Arial"/>
        </w:rPr>
        <w:lastRenderedPageBreak/>
        <w:t xml:space="preserve">The information submitted in response to this </w:t>
      </w:r>
      <w:r w:rsidR="002C6746" w:rsidRPr="002C7B7B">
        <w:rPr>
          <w:rFonts w:cs="Arial"/>
        </w:rPr>
        <w:t>solicitation</w:t>
      </w:r>
      <w:r w:rsidRPr="002C7B7B">
        <w:rPr>
          <w:rFonts w:cs="Arial"/>
        </w:rPr>
        <w:t xml:space="preserve"> (including all materials submitted in connection with it, such as attachments, exhibits, addenda, and presentations), any resulting contract, and information provided during the contractual relationship may be subject to public disclosure under Right-to-Know law</w:t>
      </w:r>
      <w:r w:rsidR="0074243A" w:rsidRPr="004837CA">
        <w:rPr>
          <w:rFonts w:cs="Arial"/>
        </w:rPr>
        <w:t>s</w:t>
      </w:r>
      <w:r w:rsidRPr="004837CA">
        <w:rPr>
          <w:rFonts w:cs="Arial"/>
        </w:rPr>
        <w:t xml:space="preserve">, including RSA 91-A.  In addition, in accordance with RSA 9-F:1, any contract entered into as a result of this </w:t>
      </w:r>
      <w:r w:rsidR="00D825EC" w:rsidRPr="004837CA">
        <w:rPr>
          <w:rFonts w:cs="Arial"/>
        </w:rPr>
        <w:t xml:space="preserve">solicitation </w:t>
      </w:r>
      <w:r w:rsidRPr="004837CA">
        <w:rPr>
          <w:rFonts w:cs="Arial"/>
        </w:rPr>
        <w:t xml:space="preserve">will be made accessible to the public online via the </w:t>
      </w:r>
      <w:r w:rsidR="00D825EC" w:rsidRPr="004837CA">
        <w:rPr>
          <w:rFonts w:cs="Arial"/>
        </w:rPr>
        <w:t xml:space="preserve">New Hampshire Secretary of State </w:t>
      </w:r>
      <w:r w:rsidRPr="004837CA">
        <w:rPr>
          <w:rFonts w:cs="Arial"/>
        </w:rPr>
        <w:t xml:space="preserve">website </w:t>
      </w:r>
      <w:r w:rsidRPr="00A95B5A">
        <w:rPr>
          <w:rFonts w:cs="Arial"/>
        </w:rPr>
        <w:t>(</w:t>
      </w:r>
      <w:hyperlink r:id="rId15" w:history="1">
        <w:r w:rsidR="004837CA" w:rsidRPr="00710AB9">
          <w:rPr>
            <w:rStyle w:val="Hyperlink"/>
          </w:rPr>
          <w:t>https://sos.nh.gov</w:t>
        </w:r>
        <w:r w:rsidR="004837CA" w:rsidRPr="00710AB9">
          <w:rPr>
            <w:rStyle w:val="Hyperlink"/>
            <w:rFonts w:cs="Arial"/>
          </w:rPr>
          <w:t>/</w:t>
        </w:r>
      </w:hyperlink>
      <w:r w:rsidRPr="00A95B5A">
        <w:rPr>
          <w:rFonts w:cs="Arial"/>
        </w:rPr>
        <w:t xml:space="preserve">). </w:t>
      </w:r>
    </w:p>
    <w:p w14:paraId="1D2C4F8C" w14:textId="1AC022F3" w:rsidR="00154481" w:rsidRPr="00D2507E" w:rsidRDefault="00154481" w:rsidP="004144D0">
      <w:pPr>
        <w:pStyle w:val="Level3"/>
        <w:spacing w:before="120" w:line="240" w:lineRule="auto"/>
        <w:ind w:left="1710" w:hanging="810"/>
        <w:rPr>
          <w:rFonts w:cs="Arial"/>
        </w:rPr>
      </w:pPr>
      <w:r w:rsidRPr="00D2507E">
        <w:rPr>
          <w:rFonts w:cs="Arial"/>
        </w:rPr>
        <w:t>Confidential, commercial or financial information may be exempt from public disclosure under RSA 91-A</w:t>
      </w:r>
      <w:proofErr w:type="gramStart"/>
      <w:r w:rsidRPr="00D2507E">
        <w:rPr>
          <w:rFonts w:cs="Arial"/>
        </w:rPr>
        <w:t>:5</w:t>
      </w:r>
      <w:proofErr w:type="gramEnd"/>
      <w:r w:rsidRPr="00D2507E">
        <w:rPr>
          <w:rFonts w:cs="Arial"/>
        </w:rPr>
        <w:t xml:space="preserve">, IV.  If a </w:t>
      </w:r>
      <w:r w:rsidR="00765F08">
        <w:rPr>
          <w:rFonts w:cs="Arial"/>
        </w:rPr>
        <w:t>V</w:t>
      </w:r>
      <w:r w:rsidRPr="00D2507E">
        <w:rPr>
          <w:rFonts w:cs="Arial"/>
        </w:rPr>
        <w:t xml:space="preserve">endor believes any information submitted in response to this </w:t>
      </w:r>
      <w:r w:rsidR="00582275">
        <w:rPr>
          <w:rFonts w:cs="Arial"/>
        </w:rPr>
        <w:t>solicitation</w:t>
      </w:r>
      <w:r w:rsidRPr="00D2507E">
        <w:rPr>
          <w:rFonts w:cs="Arial"/>
        </w:rPr>
        <w:t xml:space="preserve"> should be kept confidential, the </w:t>
      </w:r>
      <w:r w:rsidR="00765F08">
        <w:rPr>
          <w:rFonts w:cs="Arial"/>
        </w:rPr>
        <w:t>V</w:t>
      </w:r>
      <w:r w:rsidRPr="00D2507E">
        <w:rPr>
          <w:rFonts w:cs="Arial"/>
        </w:rPr>
        <w:t xml:space="preserve">endor must specifically identify that information where it appears in the submission in a manner that draws attention to the designation and must mark/stamp each page of the materials that the </w:t>
      </w:r>
      <w:r w:rsidR="00582275">
        <w:rPr>
          <w:rFonts w:cs="Arial"/>
        </w:rPr>
        <w:t>V</w:t>
      </w:r>
      <w:r w:rsidRPr="00D2507E">
        <w:rPr>
          <w:rFonts w:cs="Arial"/>
        </w:rPr>
        <w:t xml:space="preserve">endor claims must be exempt from disclosure as “CONFIDENTIAL.”  Vendors must also provide a letter to the person listed as the point of contact for this </w:t>
      </w:r>
      <w:r w:rsidR="00582275">
        <w:rPr>
          <w:rFonts w:cs="Arial"/>
        </w:rPr>
        <w:t>solicitation</w:t>
      </w:r>
      <w:r w:rsidRPr="00D2507E">
        <w:rPr>
          <w:rFonts w:cs="Arial"/>
        </w:rPr>
        <w:t>, identifying the specific page number and section of the information consider</w:t>
      </w:r>
      <w:r w:rsidR="00582275">
        <w:rPr>
          <w:rFonts w:cs="Arial"/>
        </w:rPr>
        <w:t>ed</w:t>
      </w:r>
      <w:r w:rsidRPr="00D2507E">
        <w:rPr>
          <w:rFonts w:cs="Arial"/>
        </w:rPr>
        <w:t xml:space="preserve"> to be confidential, commercial or financial and providing </w:t>
      </w:r>
      <w:r w:rsidR="00582275">
        <w:rPr>
          <w:rFonts w:cs="Arial"/>
        </w:rPr>
        <w:t>the</w:t>
      </w:r>
      <w:r w:rsidRPr="00D2507E">
        <w:rPr>
          <w:rFonts w:cs="Arial"/>
        </w:rPr>
        <w:t xml:space="preserve"> rationale for each designation.  Marking or designating an entire </w:t>
      </w:r>
      <w:r w:rsidR="003560CB">
        <w:rPr>
          <w:rFonts w:cs="Arial"/>
        </w:rPr>
        <w:t>submission</w:t>
      </w:r>
      <w:r w:rsidRPr="00D2507E">
        <w:rPr>
          <w:rFonts w:cs="Arial"/>
        </w:rPr>
        <w:t>, attachment or section as confidential shall neither be accepted nor honored by the Department.  Vendors must also provide a separate copy of the full and complete document, fully redacting those portions and shall note on the applicable page or pages that the redacted portion or portions are “confidential.”</w:t>
      </w:r>
    </w:p>
    <w:p w14:paraId="47F461B6" w14:textId="77777777" w:rsidR="00154481" w:rsidRPr="00D2507E" w:rsidRDefault="00154481" w:rsidP="004144D0">
      <w:pPr>
        <w:pStyle w:val="Level3"/>
        <w:spacing w:before="120" w:line="240" w:lineRule="auto"/>
        <w:ind w:left="1710" w:hanging="810"/>
        <w:rPr>
          <w:rFonts w:cs="Arial"/>
        </w:rPr>
      </w:pPr>
      <w:r w:rsidRPr="00D2507E">
        <w:rPr>
          <w:rFonts w:cs="Arial"/>
        </w:rPr>
        <w:t xml:space="preserve">Submissions which do not conform to these instructions by failing to include a redacted copy (if necessary), by failing to include a letter specifying the rationale for each redaction, by failing to designate the redactions in the manner required by these instructions, or by including redactions which are contrary to these instructions or operative law may be rejected by the </w:t>
      </w:r>
      <w:r w:rsidR="001A520E">
        <w:rPr>
          <w:rFonts w:cs="Arial"/>
        </w:rPr>
        <w:t>Department</w:t>
      </w:r>
      <w:r w:rsidRPr="00D2507E">
        <w:rPr>
          <w:rFonts w:cs="Arial"/>
        </w:rPr>
        <w:t xml:space="preserve"> as not conforming to the requirements of the </w:t>
      </w:r>
      <w:r w:rsidR="00582275">
        <w:rPr>
          <w:rFonts w:cs="Arial"/>
        </w:rPr>
        <w:t>solicitation</w:t>
      </w:r>
      <w:r w:rsidRPr="00D2507E">
        <w:rPr>
          <w:rFonts w:cs="Arial"/>
        </w:rPr>
        <w:t xml:space="preserve">.  </w:t>
      </w:r>
    </w:p>
    <w:p w14:paraId="05555145" w14:textId="77777777" w:rsidR="00154481" w:rsidRPr="00D2507E" w:rsidRDefault="00154481" w:rsidP="004144D0">
      <w:pPr>
        <w:pStyle w:val="Level3"/>
        <w:spacing w:before="120" w:line="240" w:lineRule="auto"/>
        <w:ind w:left="1710" w:hanging="810"/>
        <w:rPr>
          <w:rFonts w:cs="Arial"/>
        </w:rPr>
      </w:pPr>
      <w:r w:rsidRPr="00D2507E">
        <w:rPr>
          <w:rFonts w:cs="Arial"/>
        </w:rPr>
        <w:t xml:space="preserve">Pricing, which includes but is not limited to, the administrative costs and other performance guarantees in </w:t>
      </w:r>
      <w:r w:rsidR="001A520E">
        <w:rPr>
          <w:rFonts w:cs="Arial"/>
        </w:rPr>
        <w:t>responses</w:t>
      </w:r>
      <w:r w:rsidRPr="00D2507E">
        <w:rPr>
          <w:rFonts w:cs="Arial"/>
        </w:rPr>
        <w:t xml:space="preserve"> or any subsequently awarded contract shall be subject to public disclosure regardless of whether it is marked as confidential.</w:t>
      </w:r>
    </w:p>
    <w:p w14:paraId="351B88DA" w14:textId="77777777" w:rsidR="00154481" w:rsidRPr="00D2507E" w:rsidRDefault="00154481" w:rsidP="004144D0">
      <w:pPr>
        <w:pStyle w:val="Level3"/>
        <w:spacing w:before="120" w:line="240" w:lineRule="auto"/>
        <w:ind w:left="1710" w:hanging="810"/>
        <w:rPr>
          <w:rFonts w:cs="Arial"/>
        </w:rPr>
      </w:pPr>
      <w:r w:rsidRPr="00D2507E">
        <w:rPr>
          <w:rFonts w:cs="Arial"/>
        </w:rPr>
        <w:t xml:space="preserve">Notwithstanding a </w:t>
      </w:r>
      <w:r w:rsidR="008A2D33">
        <w:rPr>
          <w:rFonts w:cs="Arial"/>
        </w:rPr>
        <w:t>V</w:t>
      </w:r>
      <w:r w:rsidRPr="00D2507E">
        <w:rPr>
          <w:rFonts w:cs="Arial"/>
        </w:rPr>
        <w:t xml:space="preserve">endor’s designations, the </w:t>
      </w:r>
      <w:r w:rsidR="001A520E">
        <w:rPr>
          <w:rFonts w:cs="Arial"/>
        </w:rPr>
        <w:t>Department</w:t>
      </w:r>
      <w:r w:rsidRPr="00D2507E">
        <w:rPr>
          <w:rFonts w:cs="Arial"/>
        </w:rPr>
        <w:t xml:space="preserve"> is obligated under the Right-to-Know law to conduct an independent analysis of the confidentiality of the information submitted in </w:t>
      </w:r>
      <w:r w:rsidR="008301AD">
        <w:rPr>
          <w:rFonts w:cs="Arial"/>
        </w:rPr>
        <w:t>response to the solicitation</w:t>
      </w:r>
      <w:r w:rsidRPr="00D2507E">
        <w:rPr>
          <w:rFonts w:cs="Arial"/>
        </w:rPr>
        <w:t xml:space="preserve">.  If a request is made to the </w:t>
      </w:r>
      <w:r w:rsidR="001A520E">
        <w:rPr>
          <w:rFonts w:cs="Arial"/>
        </w:rPr>
        <w:t>Department</w:t>
      </w:r>
      <w:r w:rsidRPr="00D2507E">
        <w:rPr>
          <w:rFonts w:cs="Arial"/>
        </w:rPr>
        <w:t xml:space="preserve"> to view or receive copies of any portion of the </w:t>
      </w:r>
      <w:r w:rsidR="008301AD">
        <w:rPr>
          <w:rFonts w:cs="Arial"/>
        </w:rPr>
        <w:t>response that is</w:t>
      </w:r>
      <w:r w:rsidRPr="00D2507E">
        <w:rPr>
          <w:rFonts w:cs="Arial"/>
        </w:rPr>
        <w:t xml:space="preserve"> marked confidential, the </w:t>
      </w:r>
      <w:r w:rsidR="00CE0A34">
        <w:rPr>
          <w:rFonts w:cs="Arial"/>
        </w:rPr>
        <w:t>Department</w:t>
      </w:r>
      <w:r w:rsidRPr="00D2507E">
        <w:rPr>
          <w:rFonts w:cs="Arial"/>
        </w:rPr>
        <w:t xml:space="preserve"> shall first assess what information it is obligated to release.  The </w:t>
      </w:r>
      <w:r w:rsidR="00CE0A34">
        <w:rPr>
          <w:rFonts w:cs="Arial"/>
        </w:rPr>
        <w:t>Department</w:t>
      </w:r>
      <w:r w:rsidRPr="00D2507E">
        <w:rPr>
          <w:rFonts w:cs="Arial"/>
        </w:rPr>
        <w:t xml:space="preserve"> will then notify </w:t>
      </w:r>
      <w:r w:rsidR="008301AD">
        <w:rPr>
          <w:rFonts w:cs="Arial"/>
        </w:rPr>
        <w:t>the Vendor</w:t>
      </w:r>
      <w:r w:rsidRPr="00D2507E">
        <w:rPr>
          <w:rFonts w:cs="Arial"/>
        </w:rPr>
        <w:t xml:space="preserve"> that a request has been made, indicate what, if any, information the </w:t>
      </w:r>
      <w:r w:rsidR="00CE0A34">
        <w:rPr>
          <w:rFonts w:cs="Arial"/>
        </w:rPr>
        <w:t xml:space="preserve">Department </w:t>
      </w:r>
      <w:r w:rsidRPr="00D2507E">
        <w:rPr>
          <w:rFonts w:cs="Arial"/>
        </w:rPr>
        <w:t xml:space="preserve"> has assessed is confidential and will not be released, and specify the planned release date of the remaining portions of the </w:t>
      </w:r>
      <w:r w:rsidR="008301AD">
        <w:rPr>
          <w:rFonts w:cs="Arial"/>
        </w:rPr>
        <w:t>response</w:t>
      </w:r>
      <w:r w:rsidRPr="00D2507E">
        <w:rPr>
          <w:rFonts w:cs="Arial"/>
        </w:rPr>
        <w:t xml:space="preserve">.  To halt the release of information by the </w:t>
      </w:r>
      <w:r w:rsidR="001A520E">
        <w:rPr>
          <w:rFonts w:cs="Arial"/>
        </w:rPr>
        <w:t>Department</w:t>
      </w:r>
      <w:r w:rsidRPr="00D2507E">
        <w:rPr>
          <w:rFonts w:cs="Arial"/>
        </w:rPr>
        <w:t xml:space="preserve">, a </w:t>
      </w:r>
      <w:r w:rsidR="008A2D33">
        <w:rPr>
          <w:rFonts w:cs="Arial"/>
        </w:rPr>
        <w:t>V</w:t>
      </w:r>
      <w:r w:rsidRPr="00D2507E">
        <w:rPr>
          <w:rFonts w:cs="Arial"/>
        </w:rPr>
        <w:t xml:space="preserve">endor must initiate and provide to the </w:t>
      </w:r>
      <w:r w:rsidR="001A520E">
        <w:rPr>
          <w:rFonts w:cs="Arial"/>
        </w:rPr>
        <w:t>Department</w:t>
      </w:r>
      <w:r w:rsidRPr="00D2507E">
        <w:rPr>
          <w:rFonts w:cs="Arial"/>
        </w:rPr>
        <w:t>, prior to the date specified in the notice, a court action in the Superior Court of the State of New Hampshire, at its sole expense, seeking to enjoin the release of the requested information.</w:t>
      </w:r>
    </w:p>
    <w:p w14:paraId="7C5DE34A" w14:textId="77777777" w:rsidR="00154481" w:rsidRPr="00D2507E" w:rsidRDefault="00154481" w:rsidP="004144D0">
      <w:pPr>
        <w:pStyle w:val="Level3"/>
        <w:spacing w:before="120" w:line="240" w:lineRule="auto"/>
        <w:ind w:left="1710" w:hanging="810"/>
        <w:rPr>
          <w:rFonts w:cs="Arial"/>
        </w:rPr>
      </w:pPr>
      <w:r w:rsidRPr="00D2507E">
        <w:rPr>
          <w:rFonts w:cs="Arial"/>
        </w:rPr>
        <w:lastRenderedPageBreak/>
        <w:t xml:space="preserve">By submitting a </w:t>
      </w:r>
      <w:r w:rsidR="008A2D33">
        <w:rPr>
          <w:rFonts w:cs="Arial"/>
        </w:rPr>
        <w:t>response to this solicitation</w:t>
      </w:r>
      <w:r w:rsidRPr="00D2507E">
        <w:rPr>
          <w:rFonts w:cs="Arial"/>
        </w:rPr>
        <w:t xml:space="preserve">, </w:t>
      </w:r>
      <w:r w:rsidR="008A2D33">
        <w:rPr>
          <w:rFonts w:cs="Arial"/>
        </w:rPr>
        <w:t>V</w:t>
      </w:r>
      <w:r w:rsidRPr="00D2507E">
        <w:rPr>
          <w:rFonts w:cs="Arial"/>
        </w:rPr>
        <w:t>endors</w:t>
      </w:r>
      <w:r w:rsidRPr="00D2507E" w:rsidDel="00265E6F">
        <w:rPr>
          <w:rFonts w:cs="Arial"/>
        </w:rPr>
        <w:t xml:space="preserve"> </w:t>
      </w:r>
      <w:r w:rsidRPr="00D2507E">
        <w:rPr>
          <w:rFonts w:cs="Arial"/>
        </w:rPr>
        <w:t>acknowledge and agree that:</w:t>
      </w:r>
    </w:p>
    <w:p w14:paraId="38E594C1" w14:textId="77777777" w:rsidR="00154481" w:rsidRPr="00D2507E" w:rsidRDefault="00154481" w:rsidP="004144D0">
      <w:pPr>
        <w:pStyle w:val="Level3"/>
        <w:spacing w:before="120" w:line="240" w:lineRule="auto"/>
        <w:ind w:left="1710" w:hanging="810"/>
        <w:rPr>
          <w:rFonts w:cs="Arial"/>
        </w:rPr>
      </w:pPr>
      <w:r w:rsidRPr="00D2507E">
        <w:rPr>
          <w:rFonts w:cs="Arial"/>
        </w:rPr>
        <w:t xml:space="preserve">The </w:t>
      </w:r>
      <w:r w:rsidR="001A520E">
        <w:rPr>
          <w:rFonts w:cs="Arial"/>
        </w:rPr>
        <w:t>Department</w:t>
      </w:r>
      <w:r w:rsidRPr="00D2507E">
        <w:rPr>
          <w:rFonts w:cs="Arial"/>
        </w:rPr>
        <w:t xml:space="preserve"> may disclose any and all portions of the </w:t>
      </w:r>
      <w:r w:rsidR="008A2D33">
        <w:rPr>
          <w:rFonts w:cs="Arial"/>
        </w:rPr>
        <w:t>response</w:t>
      </w:r>
      <w:r w:rsidRPr="00D2507E">
        <w:rPr>
          <w:rFonts w:cs="Arial"/>
        </w:rPr>
        <w:t xml:space="preserve"> or related materials which are not marked as confidential and/or which have not been specifically explained in the letter to the person identified as the point of contact for this </w:t>
      </w:r>
      <w:r w:rsidR="001A520E">
        <w:rPr>
          <w:rFonts w:cs="Arial"/>
        </w:rPr>
        <w:t>solicitation</w:t>
      </w:r>
      <w:r w:rsidRPr="00D2507E">
        <w:rPr>
          <w:rFonts w:cs="Arial"/>
        </w:rPr>
        <w:t xml:space="preserve">; </w:t>
      </w:r>
    </w:p>
    <w:p w14:paraId="5A888827" w14:textId="77777777" w:rsidR="00154481" w:rsidRPr="00D2507E" w:rsidRDefault="00154481" w:rsidP="004144D0">
      <w:pPr>
        <w:pStyle w:val="Level3"/>
        <w:spacing w:before="120" w:line="240" w:lineRule="auto"/>
        <w:ind w:left="1710" w:hanging="810"/>
        <w:rPr>
          <w:rFonts w:cs="Arial"/>
        </w:rPr>
      </w:pPr>
      <w:r w:rsidRPr="00D2507E">
        <w:rPr>
          <w:rFonts w:cs="Arial"/>
        </w:rPr>
        <w:t xml:space="preserve">The </w:t>
      </w:r>
      <w:r w:rsidR="001A520E">
        <w:rPr>
          <w:rFonts w:cs="Arial"/>
        </w:rPr>
        <w:t>Department</w:t>
      </w:r>
      <w:r w:rsidRPr="00D2507E">
        <w:rPr>
          <w:rFonts w:cs="Arial"/>
        </w:rPr>
        <w:t xml:space="preserve"> is not obligated to comply with a </w:t>
      </w:r>
      <w:r w:rsidR="008A2D33">
        <w:rPr>
          <w:rFonts w:cs="Arial"/>
        </w:rPr>
        <w:t>V</w:t>
      </w:r>
      <w:r w:rsidRPr="00D2507E">
        <w:rPr>
          <w:rFonts w:cs="Arial"/>
        </w:rPr>
        <w:t xml:space="preserve">endor’s designations regarding confidentiality and must conduct an independent analysis to assess the confidentiality of the information submitted; and </w:t>
      </w:r>
    </w:p>
    <w:p w14:paraId="42DC2A6B" w14:textId="77777777" w:rsidR="00154481" w:rsidRPr="00D2507E" w:rsidRDefault="00154481" w:rsidP="004144D0">
      <w:pPr>
        <w:pStyle w:val="Level3"/>
        <w:spacing w:before="120" w:line="240" w:lineRule="auto"/>
        <w:ind w:left="1710" w:hanging="810"/>
        <w:rPr>
          <w:rFonts w:cs="Arial"/>
        </w:rPr>
      </w:pPr>
      <w:r w:rsidRPr="00D2507E">
        <w:rPr>
          <w:rFonts w:cs="Arial"/>
        </w:rPr>
        <w:t xml:space="preserve">The </w:t>
      </w:r>
      <w:r w:rsidR="001A520E">
        <w:rPr>
          <w:rFonts w:cs="Arial"/>
        </w:rPr>
        <w:t>Department</w:t>
      </w:r>
      <w:r w:rsidRPr="00D2507E">
        <w:rPr>
          <w:rFonts w:cs="Arial"/>
        </w:rPr>
        <w:t xml:space="preserve"> may, unless otherwise prohibited by court order, release the information on the date specified in the notice described above without any liability to a </w:t>
      </w:r>
      <w:r w:rsidR="008A2D33">
        <w:rPr>
          <w:rFonts w:cs="Arial"/>
        </w:rPr>
        <w:t>V</w:t>
      </w:r>
      <w:r w:rsidRPr="00D2507E">
        <w:rPr>
          <w:rFonts w:cs="Arial"/>
        </w:rPr>
        <w:t xml:space="preserve">endor.  </w:t>
      </w:r>
    </w:p>
    <w:p w14:paraId="13541414" w14:textId="77777777" w:rsidR="006D042E" w:rsidRDefault="006D042E" w:rsidP="004144D0">
      <w:pPr>
        <w:pStyle w:val="Level2"/>
        <w:spacing w:before="120"/>
        <w:ind w:left="900" w:hanging="540"/>
        <w:rPr>
          <w:rFonts w:cs="Arial"/>
          <w:sz w:val="22"/>
          <w:szCs w:val="22"/>
        </w:rPr>
      </w:pPr>
      <w:r>
        <w:rPr>
          <w:rFonts w:cs="Arial"/>
          <w:sz w:val="22"/>
          <w:szCs w:val="22"/>
        </w:rPr>
        <w:t>Electronic Posting of RFP Results and Resulting Contract</w:t>
      </w:r>
    </w:p>
    <w:p w14:paraId="1B930880" w14:textId="77777777" w:rsidR="006D042E" w:rsidRDefault="006D042E" w:rsidP="004144D0">
      <w:pPr>
        <w:pStyle w:val="Level3"/>
        <w:tabs>
          <w:tab w:val="left" w:pos="1710"/>
        </w:tabs>
        <w:spacing w:before="120" w:line="240" w:lineRule="auto"/>
        <w:ind w:left="1710" w:hanging="810"/>
        <w:rPr>
          <w:rFonts w:cs="Arial"/>
        </w:rPr>
      </w:pPr>
      <w:r w:rsidRPr="007B3084">
        <w:rPr>
          <w:rFonts w:cs="Arial"/>
        </w:rPr>
        <w:t xml:space="preserve">At the time of receipt of responses, the Department will post the number of responses received with no further information. No later than five (5) business days prior to submission of a contract to the Department of Administrative Services pursuant to this solicitation, the Department will post the name, rank or score of each </w:t>
      </w:r>
      <w:r>
        <w:rPr>
          <w:rFonts w:cs="Arial"/>
        </w:rPr>
        <w:t xml:space="preserve">responding Vendor. </w:t>
      </w:r>
      <w:r w:rsidRPr="006D042E">
        <w:rPr>
          <w:rFonts w:cs="Arial"/>
        </w:rPr>
        <w:t xml:space="preserve">In the event that the </w:t>
      </w:r>
      <w:r>
        <w:rPr>
          <w:rFonts w:cs="Arial"/>
        </w:rPr>
        <w:t xml:space="preserve">resulting </w:t>
      </w:r>
      <w:r w:rsidRPr="006D042E">
        <w:rPr>
          <w:rFonts w:cs="Arial"/>
        </w:rPr>
        <w:t xml:space="preserve">contract does not require </w:t>
      </w:r>
      <w:proofErr w:type="gramStart"/>
      <w:r w:rsidRPr="006D042E">
        <w:rPr>
          <w:rFonts w:cs="Arial"/>
        </w:rPr>
        <w:t>Governor &amp;</w:t>
      </w:r>
      <w:proofErr w:type="gramEnd"/>
      <w:r w:rsidRPr="006D042E">
        <w:rPr>
          <w:rFonts w:cs="Arial"/>
        </w:rPr>
        <w:t xml:space="preserve"> Executive Council approval, the Agency will disclose the rank or score at least </w:t>
      </w:r>
      <w:r>
        <w:rPr>
          <w:rFonts w:cs="Arial"/>
        </w:rPr>
        <w:t>five (</w:t>
      </w:r>
      <w:r w:rsidRPr="006D042E">
        <w:rPr>
          <w:rFonts w:cs="Arial"/>
        </w:rPr>
        <w:t>5</w:t>
      </w:r>
      <w:r>
        <w:rPr>
          <w:rFonts w:cs="Arial"/>
        </w:rPr>
        <w:t>)</w:t>
      </w:r>
      <w:r w:rsidRPr="006D042E">
        <w:rPr>
          <w:rFonts w:cs="Arial"/>
        </w:rPr>
        <w:t xml:space="preserve"> business days before final approval of the contract.</w:t>
      </w:r>
    </w:p>
    <w:p w14:paraId="72B9EA0B" w14:textId="77777777" w:rsidR="006D042E" w:rsidRPr="006D042E" w:rsidRDefault="006D042E" w:rsidP="004144D0">
      <w:pPr>
        <w:pStyle w:val="Level3"/>
        <w:tabs>
          <w:tab w:val="left" w:pos="1710"/>
        </w:tabs>
        <w:spacing w:before="120" w:line="240" w:lineRule="auto"/>
        <w:ind w:left="1710" w:hanging="810"/>
        <w:rPr>
          <w:rFonts w:cs="Arial"/>
        </w:rPr>
      </w:pPr>
      <w:r w:rsidRPr="006D042E">
        <w:rPr>
          <w:rFonts w:cs="Arial"/>
        </w:rPr>
        <w:t xml:space="preserve">Pursuant to RSA 91-A and RSA 9-F:1, the Secretary of State will post to the public any document submitted to G&amp;C for approval, including contracts resulting from this </w:t>
      </w:r>
      <w:r>
        <w:rPr>
          <w:rFonts w:cs="Arial"/>
        </w:rPr>
        <w:t>solicitation</w:t>
      </w:r>
      <w:r w:rsidRPr="006D042E">
        <w:rPr>
          <w:rFonts w:cs="Arial"/>
        </w:rPr>
        <w:t xml:space="preserve">, and posts those documents on its website (https://sos.nh.gov/administration/miscellaneous/governor-executive-council/).  By submitting a </w:t>
      </w:r>
      <w:r>
        <w:rPr>
          <w:rFonts w:cs="Arial"/>
        </w:rPr>
        <w:t>response to this solicitation</w:t>
      </w:r>
      <w:r w:rsidRPr="006D042E">
        <w:rPr>
          <w:rFonts w:cs="Arial"/>
        </w:rPr>
        <w:t xml:space="preserve">, vendors acknowledge and agree that, in accordance with the above mentioned statutes and policies, (and regardless of whether any specific request is made to view any document relating to this </w:t>
      </w:r>
      <w:r>
        <w:rPr>
          <w:rFonts w:cs="Arial"/>
        </w:rPr>
        <w:t>solicitation</w:t>
      </w:r>
      <w:r w:rsidRPr="006D042E">
        <w:rPr>
          <w:rFonts w:cs="Arial"/>
        </w:rPr>
        <w:t xml:space="preserve">), any contract resulting from this </w:t>
      </w:r>
      <w:r>
        <w:rPr>
          <w:rFonts w:cs="Arial"/>
        </w:rPr>
        <w:t>solicitation</w:t>
      </w:r>
      <w:r w:rsidRPr="006D042E">
        <w:rPr>
          <w:rFonts w:cs="Arial"/>
        </w:rPr>
        <w:t xml:space="preserve"> that is submitted to G&amp;C for approval will be made accessible to the public online.</w:t>
      </w:r>
    </w:p>
    <w:p w14:paraId="61549624" w14:textId="77777777" w:rsidR="00A03777" w:rsidRPr="00D2507E" w:rsidRDefault="00A03777" w:rsidP="004144D0">
      <w:pPr>
        <w:pStyle w:val="Level2"/>
        <w:spacing w:before="120"/>
        <w:ind w:left="900" w:hanging="540"/>
        <w:rPr>
          <w:rFonts w:cs="Arial"/>
          <w:sz w:val="22"/>
          <w:szCs w:val="22"/>
        </w:rPr>
      </w:pPr>
      <w:r w:rsidRPr="00D2507E">
        <w:rPr>
          <w:rFonts w:cs="Arial"/>
          <w:sz w:val="22"/>
          <w:szCs w:val="22"/>
        </w:rPr>
        <w:t>Non-Commitment</w:t>
      </w:r>
    </w:p>
    <w:p w14:paraId="0510BD85" w14:textId="77777777" w:rsidR="00A03777" w:rsidRPr="00D2507E" w:rsidRDefault="00A03777" w:rsidP="004144D0">
      <w:pPr>
        <w:pStyle w:val="TextLvl2"/>
        <w:spacing w:before="120"/>
      </w:pPr>
      <w:r w:rsidRPr="00D2507E">
        <w:t xml:space="preserve">Notwithstanding any other provision of this </w:t>
      </w:r>
      <w:r w:rsidR="002C6746" w:rsidRPr="00D2507E">
        <w:t>solicitation</w:t>
      </w:r>
      <w:r w:rsidRPr="00D2507E">
        <w:t xml:space="preserve">, this </w:t>
      </w:r>
      <w:r w:rsidR="002C6746" w:rsidRPr="00D2507E">
        <w:t>solicitation</w:t>
      </w:r>
      <w:r w:rsidRPr="00D2507E">
        <w:t xml:space="preserve"> does not commit the Department to award a contract.  The Department reserves the right to reject any and all responses to this </w:t>
      </w:r>
      <w:r w:rsidR="002C6746" w:rsidRPr="00D2507E">
        <w:t>solicitation</w:t>
      </w:r>
      <w:r w:rsidRPr="00D2507E">
        <w:t xml:space="preserve"> or any portions thereof, at any time and to cancel this </w:t>
      </w:r>
      <w:r w:rsidR="002C6746" w:rsidRPr="00D2507E">
        <w:t>solicitation</w:t>
      </w:r>
      <w:r w:rsidRPr="00D2507E">
        <w:t xml:space="preserve"> and to solicit new </w:t>
      </w:r>
      <w:r w:rsidR="002C6746" w:rsidRPr="00D2507E">
        <w:t>solicitation response</w:t>
      </w:r>
      <w:r w:rsidRPr="00D2507E">
        <w:t>s under a new procurement process.</w:t>
      </w:r>
    </w:p>
    <w:p w14:paraId="6E435401" w14:textId="77777777" w:rsidR="00A03777" w:rsidRPr="00D2507E" w:rsidRDefault="00A03777" w:rsidP="004144D0">
      <w:pPr>
        <w:pStyle w:val="Level2"/>
        <w:spacing w:before="120"/>
        <w:ind w:left="900" w:hanging="540"/>
        <w:rPr>
          <w:rFonts w:cs="Arial"/>
          <w:sz w:val="22"/>
          <w:szCs w:val="22"/>
        </w:rPr>
      </w:pPr>
      <w:r w:rsidRPr="00D2507E">
        <w:rPr>
          <w:rFonts w:cs="Arial"/>
          <w:sz w:val="22"/>
          <w:szCs w:val="22"/>
        </w:rPr>
        <w:t>Liability</w:t>
      </w:r>
    </w:p>
    <w:p w14:paraId="27FAAF83" w14:textId="77777777" w:rsidR="00A03777" w:rsidRPr="00D2507E" w:rsidRDefault="00A03777" w:rsidP="004144D0">
      <w:pPr>
        <w:pStyle w:val="TextLvl2"/>
        <w:spacing w:before="120"/>
      </w:pPr>
      <w:r w:rsidRPr="00D2507E">
        <w:t xml:space="preserve">By submitting a response to this </w:t>
      </w:r>
      <w:r w:rsidR="002C6746" w:rsidRPr="00D2507E">
        <w:t>solicitation</w:t>
      </w:r>
      <w:r w:rsidRPr="00D2507E">
        <w:t xml:space="preserve">, the Vendor agrees that in no event shall the Department be either responsible for or held liable for any costs incurred by a Vendor in the preparation or submittal of or otherwise in connection with a </w:t>
      </w:r>
      <w:r w:rsidR="002C6746" w:rsidRPr="00D2507E">
        <w:t>solicitation response</w:t>
      </w:r>
      <w:r w:rsidRPr="00D2507E">
        <w:t>, or for work performed prior to the Effective Date of a resulting contract.</w:t>
      </w:r>
    </w:p>
    <w:p w14:paraId="572C05E3" w14:textId="77777777" w:rsidR="00A03777" w:rsidRPr="00D2507E" w:rsidRDefault="00A03777" w:rsidP="004144D0">
      <w:pPr>
        <w:pStyle w:val="Level2"/>
        <w:spacing w:before="120"/>
        <w:ind w:left="900" w:hanging="540"/>
        <w:rPr>
          <w:rFonts w:cs="Arial"/>
          <w:sz w:val="22"/>
          <w:szCs w:val="22"/>
        </w:rPr>
      </w:pPr>
      <w:r w:rsidRPr="00D2507E">
        <w:rPr>
          <w:rFonts w:cs="Arial"/>
          <w:sz w:val="22"/>
          <w:szCs w:val="22"/>
        </w:rPr>
        <w:t>Request for Additional Information or Materials</w:t>
      </w:r>
    </w:p>
    <w:p w14:paraId="4EEAB260" w14:textId="77777777" w:rsidR="00A03777" w:rsidRPr="00D2507E" w:rsidRDefault="00A03777" w:rsidP="004144D0">
      <w:pPr>
        <w:pStyle w:val="TextLvl2"/>
        <w:spacing w:before="120"/>
      </w:pPr>
      <w:r w:rsidRPr="00D2507E">
        <w:t xml:space="preserve">The Department may request any Vendor to provide additional information or materials needed to clarify information presented in the </w:t>
      </w:r>
      <w:r w:rsidR="002C6746" w:rsidRPr="00D2507E">
        <w:t>solicitation response</w:t>
      </w:r>
      <w:r w:rsidRPr="00D2507E">
        <w:t xml:space="preserve">.  Such a request will be </w:t>
      </w:r>
      <w:r w:rsidRPr="00D2507E">
        <w:lastRenderedPageBreak/>
        <w:t xml:space="preserve">issued in writing and will not provide a Vendor with an opportunity to change, extend, or otherwise amend its </w:t>
      </w:r>
      <w:r w:rsidR="002C6746" w:rsidRPr="00D2507E">
        <w:t>solicitation response</w:t>
      </w:r>
      <w:r w:rsidRPr="00D2507E">
        <w:t xml:space="preserve"> in intent or substance. </w:t>
      </w:r>
    </w:p>
    <w:p w14:paraId="1CC9EFB5" w14:textId="77777777" w:rsidR="00A03777" w:rsidRPr="00D2507E" w:rsidRDefault="00A03777" w:rsidP="004144D0">
      <w:pPr>
        <w:pStyle w:val="Level2"/>
        <w:spacing w:before="120"/>
        <w:ind w:left="900" w:hanging="540"/>
        <w:rPr>
          <w:rFonts w:cs="Arial"/>
          <w:sz w:val="22"/>
          <w:szCs w:val="22"/>
        </w:rPr>
      </w:pPr>
      <w:r w:rsidRPr="00D2507E">
        <w:rPr>
          <w:rFonts w:cs="Arial"/>
          <w:sz w:val="22"/>
          <w:szCs w:val="22"/>
        </w:rPr>
        <w:t>Oral Presentations and Discussions</w:t>
      </w:r>
    </w:p>
    <w:p w14:paraId="09FDBCA3" w14:textId="77777777" w:rsidR="00A03777" w:rsidRPr="00D2507E" w:rsidRDefault="00A03777" w:rsidP="004144D0">
      <w:pPr>
        <w:pStyle w:val="TextLvl2"/>
        <w:spacing w:before="120"/>
      </w:pPr>
      <w:r w:rsidRPr="00D2507E">
        <w:t xml:space="preserve">The Department reserves the right to require some or all Vendors to make oral presentations of their </w:t>
      </w:r>
      <w:r w:rsidR="002C6746" w:rsidRPr="00D2507E">
        <w:t>solicitation response</w:t>
      </w:r>
      <w:r w:rsidRPr="00D2507E">
        <w:t xml:space="preserve">.  The purpose of the oral presentation is to clarify and expound upon information provided in the written </w:t>
      </w:r>
      <w:r w:rsidR="002C6746" w:rsidRPr="00D2507E">
        <w:t>solicitation response</w:t>
      </w:r>
      <w:r w:rsidRPr="00D2507E">
        <w:t xml:space="preserve">.  Vendors are prohibited from altering the original substance of their </w:t>
      </w:r>
      <w:r w:rsidR="002C6746" w:rsidRPr="00D2507E">
        <w:t>solicitation response</w:t>
      </w:r>
      <w:r w:rsidRPr="00D2507E">
        <w:t xml:space="preserve"> during the oral presentations. The Department will use the information gained from oral presentations to refine the technical review scores.  Any and all costs associated with an oral presentation shall be borne entirely by the Vendor.</w:t>
      </w:r>
    </w:p>
    <w:p w14:paraId="663A706F" w14:textId="77777777" w:rsidR="00A03777" w:rsidRPr="00D2507E" w:rsidRDefault="00A03777" w:rsidP="004144D0">
      <w:pPr>
        <w:pStyle w:val="Level2"/>
        <w:spacing w:before="120"/>
        <w:ind w:left="900" w:hanging="540"/>
        <w:rPr>
          <w:rFonts w:cs="Arial"/>
          <w:sz w:val="22"/>
          <w:szCs w:val="22"/>
        </w:rPr>
      </w:pPr>
      <w:r w:rsidRPr="00D2507E">
        <w:rPr>
          <w:rFonts w:cs="Arial"/>
          <w:sz w:val="22"/>
          <w:szCs w:val="22"/>
        </w:rPr>
        <w:t xml:space="preserve">Successful Vendor Notice and Contract Negotiations </w:t>
      </w:r>
    </w:p>
    <w:p w14:paraId="6AF84D81" w14:textId="77777777" w:rsidR="00A03777" w:rsidRPr="00D2507E" w:rsidRDefault="00A03777" w:rsidP="004144D0">
      <w:pPr>
        <w:pStyle w:val="TextLvl2"/>
        <w:spacing w:before="120"/>
      </w:pPr>
      <w:r w:rsidRPr="00D2507E">
        <w:t xml:space="preserve">If a Vendor is selected, the Department will send written notification of their selection and the Department’s desire to enter into contract negotiations.  Until the Department successfully completes negotiations with the selected Vendor(s), all submitted </w:t>
      </w:r>
      <w:r w:rsidR="002C6746" w:rsidRPr="00D2507E">
        <w:t>solicitation response</w:t>
      </w:r>
      <w:r w:rsidRPr="00D2507E">
        <w:t>s remain eligible for selection by the Department.  In the event contract negotiations are unsuccessful with the selected Vendor(s), the evaluation team may recommend another Vendor.  The Department will not contact Vendor(s) that are not initially selected to enter into contract negotiations.</w:t>
      </w:r>
    </w:p>
    <w:p w14:paraId="52C23F61" w14:textId="77777777" w:rsidR="00A03777" w:rsidRPr="00D2507E" w:rsidRDefault="00A03777" w:rsidP="004144D0">
      <w:pPr>
        <w:pStyle w:val="Level2"/>
        <w:spacing w:before="120"/>
        <w:ind w:left="900" w:hanging="540"/>
        <w:rPr>
          <w:rFonts w:cs="Arial"/>
          <w:sz w:val="22"/>
          <w:szCs w:val="22"/>
        </w:rPr>
      </w:pPr>
      <w:r w:rsidRPr="00D2507E">
        <w:rPr>
          <w:rFonts w:cs="Arial"/>
          <w:sz w:val="22"/>
          <w:szCs w:val="22"/>
        </w:rPr>
        <w:t>Scope of Award and Contract Award Notice</w:t>
      </w:r>
    </w:p>
    <w:p w14:paraId="01064D46" w14:textId="77777777" w:rsidR="00A03777" w:rsidRPr="00D2507E" w:rsidRDefault="00A03777" w:rsidP="004144D0">
      <w:pPr>
        <w:pStyle w:val="Level3"/>
        <w:spacing w:before="120" w:line="240" w:lineRule="auto"/>
        <w:ind w:left="1710" w:hanging="810"/>
        <w:rPr>
          <w:rFonts w:cs="Arial"/>
        </w:rPr>
      </w:pPr>
      <w:r w:rsidRPr="00D2507E">
        <w:rPr>
          <w:rFonts w:cs="Arial"/>
        </w:rPr>
        <w:t xml:space="preserve">The Department reserves the right to award a service, part of a service, group of services, or total </w:t>
      </w:r>
      <w:r w:rsidR="002C6746" w:rsidRPr="00D2507E">
        <w:rPr>
          <w:rFonts w:cs="Arial"/>
        </w:rPr>
        <w:t>solicitation response</w:t>
      </w:r>
      <w:r w:rsidRPr="00D2507E">
        <w:rPr>
          <w:rFonts w:cs="Arial"/>
        </w:rPr>
        <w:t xml:space="preserve"> and to reject any and all </w:t>
      </w:r>
      <w:r w:rsidR="002C6746" w:rsidRPr="00D2507E">
        <w:rPr>
          <w:rFonts w:cs="Arial"/>
        </w:rPr>
        <w:t>solicitation response</w:t>
      </w:r>
      <w:r w:rsidRPr="00D2507E">
        <w:rPr>
          <w:rFonts w:cs="Arial"/>
        </w:rPr>
        <w:t>s in whole or in part.  A contract award is contingent on approval by the Governor and Executive Council.</w:t>
      </w:r>
    </w:p>
    <w:p w14:paraId="69CF3285" w14:textId="77777777" w:rsidR="00A03777" w:rsidRPr="00D2507E" w:rsidRDefault="00A03777" w:rsidP="004144D0">
      <w:pPr>
        <w:pStyle w:val="Level3"/>
        <w:spacing w:before="120" w:line="240" w:lineRule="auto"/>
        <w:ind w:left="1710" w:hanging="810"/>
        <w:rPr>
          <w:rFonts w:cs="Arial"/>
        </w:rPr>
      </w:pPr>
      <w:r w:rsidRPr="00D2507E">
        <w:rPr>
          <w:rFonts w:cs="Arial"/>
        </w:rPr>
        <w:t>If a contract is awarded, the selected Vendor(s) must obtain written consent from the State before any public announcement or news release is issued pertaining to any contract award.</w:t>
      </w:r>
    </w:p>
    <w:p w14:paraId="4CD20C15" w14:textId="77777777" w:rsidR="00A03777" w:rsidRPr="00D2507E" w:rsidRDefault="00A03777" w:rsidP="004144D0">
      <w:pPr>
        <w:pStyle w:val="Level2"/>
        <w:spacing w:before="120"/>
        <w:ind w:left="900" w:hanging="540"/>
        <w:rPr>
          <w:rFonts w:cs="Arial"/>
          <w:sz w:val="22"/>
          <w:szCs w:val="22"/>
        </w:rPr>
      </w:pPr>
      <w:r w:rsidRPr="00D2507E">
        <w:rPr>
          <w:rFonts w:cs="Arial"/>
          <w:sz w:val="22"/>
          <w:szCs w:val="22"/>
        </w:rPr>
        <w:t>Site Visits</w:t>
      </w:r>
    </w:p>
    <w:p w14:paraId="312658EC" w14:textId="77777777" w:rsidR="00A03777" w:rsidRPr="00D2507E" w:rsidRDefault="00A03777" w:rsidP="004144D0">
      <w:pPr>
        <w:pStyle w:val="TextLvl2"/>
        <w:spacing w:before="120"/>
      </w:pPr>
      <w:r w:rsidRPr="00D2507E">
        <w:t xml:space="preserve">The Department may, at its sole discretion, at any time prior to contract award, conduct a site visit at the Vendor’s location or at any other location deemed appropriate by the Department, to determine the Vendor’s capacity to satisfy the terms of this </w:t>
      </w:r>
      <w:r w:rsidR="002C6746" w:rsidRPr="00D2507E">
        <w:t>solicitation</w:t>
      </w:r>
      <w:r w:rsidRPr="00D2507E">
        <w:t xml:space="preserve">.  The Department may also require the Vendor to produce additional documents, records, or materials relevant to determining the Vendor’s capacity to satisfy the terms of this </w:t>
      </w:r>
      <w:r w:rsidR="002C6746" w:rsidRPr="00D2507E">
        <w:t>solicitation</w:t>
      </w:r>
      <w:r w:rsidRPr="00D2507E">
        <w:t>.  Any and all costs associated with any site visit or requests for documents shall be borne entirely by the Vendor.</w:t>
      </w:r>
    </w:p>
    <w:p w14:paraId="272E20AA" w14:textId="77777777" w:rsidR="00A03777" w:rsidRPr="00D2507E" w:rsidRDefault="00A03777" w:rsidP="004144D0">
      <w:pPr>
        <w:pStyle w:val="Level2"/>
        <w:spacing w:before="120"/>
        <w:ind w:left="900" w:hanging="540"/>
        <w:rPr>
          <w:rFonts w:cs="Arial"/>
          <w:sz w:val="22"/>
          <w:szCs w:val="22"/>
        </w:rPr>
      </w:pPr>
      <w:r w:rsidRPr="00D2507E">
        <w:rPr>
          <w:rFonts w:cs="Arial"/>
          <w:sz w:val="22"/>
          <w:szCs w:val="22"/>
        </w:rPr>
        <w:t>Protest of Intended Award</w:t>
      </w:r>
    </w:p>
    <w:p w14:paraId="2FA7E5D0" w14:textId="77777777" w:rsidR="00A03777" w:rsidRPr="00D2507E" w:rsidRDefault="00A03777" w:rsidP="004144D0">
      <w:pPr>
        <w:pStyle w:val="TextLvl2"/>
        <w:spacing w:before="120"/>
      </w:pPr>
      <w:r w:rsidRPr="00D2507E">
        <w:t xml:space="preserve">Any challenge of an award made or otherwise related to this </w:t>
      </w:r>
      <w:r w:rsidR="002C6746" w:rsidRPr="00D2507E">
        <w:t>solicitation</w:t>
      </w:r>
      <w:r w:rsidRPr="00D2507E">
        <w:t xml:space="preserve"> shall be governed by RSA 21-G</w:t>
      </w:r>
      <w:proofErr w:type="gramStart"/>
      <w:r w:rsidRPr="00D2507E">
        <w:t>:37</w:t>
      </w:r>
      <w:proofErr w:type="gramEnd"/>
      <w:r w:rsidRPr="00D2507E">
        <w:t xml:space="preserve">, and the procedures and terms of this </w:t>
      </w:r>
      <w:r w:rsidR="002C6746" w:rsidRPr="00D2507E">
        <w:t>solicitation</w:t>
      </w:r>
      <w:r w:rsidRPr="00D2507E">
        <w:t>.  The procedure set forth in RSA 21-G</w:t>
      </w:r>
      <w:proofErr w:type="gramStart"/>
      <w:r w:rsidRPr="00D2507E">
        <w:t>:37</w:t>
      </w:r>
      <w:proofErr w:type="gramEnd"/>
      <w:r w:rsidRPr="00D2507E">
        <w:t xml:space="preserve">, IV, shall be the sole remedy available to challenge any award resulting from this </w:t>
      </w:r>
      <w:r w:rsidR="002C6746" w:rsidRPr="00D2507E">
        <w:t>solicitation</w:t>
      </w:r>
      <w:r w:rsidRPr="00D2507E">
        <w:t xml:space="preserve">.  In the event that any legal action is brought challenging this </w:t>
      </w:r>
      <w:r w:rsidR="002C6746" w:rsidRPr="00D2507E">
        <w:t>solicitation</w:t>
      </w:r>
      <w:r w:rsidRPr="00D2507E">
        <w:t xml:space="preserve"> and selection process, outside of the review process identified in RSA 21-G:37,IV, and in the event that the State of New Hampshire prevails, the challenger agrees to pay all expenses of such action, including attorney’s fees and costs at all stages of litigation.</w:t>
      </w:r>
    </w:p>
    <w:p w14:paraId="57281E0C" w14:textId="77777777" w:rsidR="00A03777" w:rsidRPr="00D2507E" w:rsidRDefault="00A03777" w:rsidP="004144D0">
      <w:pPr>
        <w:pStyle w:val="Level2"/>
        <w:spacing w:before="120"/>
        <w:ind w:left="900" w:hanging="540"/>
        <w:rPr>
          <w:rFonts w:cs="Arial"/>
          <w:sz w:val="22"/>
          <w:szCs w:val="22"/>
        </w:rPr>
      </w:pPr>
      <w:r w:rsidRPr="00D2507E">
        <w:rPr>
          <w:rFonts w:cs="Arial"/>
          <w:sz w:val="22"/>
          <w:szCs w:val="22"/>
        </w:rPr>
        <w:t>Contingency</w:t>
      </w:r>
    </w:p>
    <w:p w14:paraId="3915A91F" w14:textId="77777777" w:rsidR="00A03777" w:rsidRPr="00D2507E" w:rsidRDefault="00A03777" w:rsidP="004144D0">
      <w:pPr>
        <w:pStyle w:val="TextLvl2"/>
        <w:spacing w:before="120"/>
      </w:pPr>
      <w:r w:rsidRPr="00D2507E">
        <w:lastRenderedPageBreak/>
        <w:t>Aspects of the award may be contingent upon changes to state or federal laws and regulations.</w:t>
      </w:r>
    </w:p>
    <w:p w14:paraId="0F05E048" w14:textId="77777777" w:rsidR="00A03777" w:rsidRPr="00D2507E" w:rsidRDefault="00A03777" w:rsidP="004144D0">
      <w:pPr>
        <w:pStyle w:val="Level2"/>
        <w:spacing w:before="120"/>
        <w:ind w:left="900" w:hanging="540"/>
        <w:rPr>
          <w:rFonts w:cs="Arial"/>
          <w:sz w:val="22"/>
          <w:szCs w:val="22"/>
        </w:rPr>
      </w:pPr>
      <w:r w:rsidRPr="00D2507E">
        <w:rPr>
          <w:rFonts w:cs="Arial"/>
          <w:sz w:val="22"/>
          <w:szCs w:val="22"/>
        </w:rPr>
        <w:t>Ethical Requirements</w:t>
      </w:r>
    </w:p>
    <w:p w14:paraId="6F79F1B6" w14:textId="77777777" w:rsidR="00A03777" w:rsidRPr="00D2507E" w:rsidRDefault="00A03777" w:rsidP="004144D0">
      <w:pPr>
        <w:pStyle w:val="TextLvl2"/>
        <w:spacing w:before="120"/>
      </w:pPr>
      <w:r w:rsidRPr="00D2507E">
        <w:t xml:space="preserve">From the time this </w:t>
      </w:r>
      <w:r w:rsidR="002C6746" w:rsidRPr="00D2507E">
        <w:t>solicitation</w:t>
      </w:r>
      <w:r w:rsidRPr="00D2507E">
        <w:t xml:space="preserve"> is published until a contract is awarded, no Vendor shall offer or give, directly or indirectly, any gift, expense reimbursement, or honorarium, as defined by RSA 15-B, to any elected official, public official, public employee, constitutional official, or family member of any such official or employee who will or has selected, evaluated, or awarded a </w:t>
      </w:r>
      <w:r w:rsidR="002C6746" w:rsidRPr="00D2507E">
        <w:t>solicitation</w:t>
      </w:r>
      <w:r w:rsidRPr="00D2507E">
        <w:t>, or similar submission. Any Vendor that violates RSA 21-G</w:t>
      </w:r>
      <w:proofErr w:type="gramStart"/>
      <w:r w:rsidRPr="00D2507E">
        <w:t>:38</w:t>
      </w:r>
      <w:proofErr w:type="gramEnd"/>
      <w:r w:rsidRPr="00D2507E">
        <w:t xml:space="preserve"> shall be subject to prosecution for an offense under RSA 640:2. Any Vendor who has been convicted of an offense based on conduct in violation of this section, which has not been annulled, or who is subject to a pending criminal charge for such an offense, shall be disqualified from submitting a response to this </w:t>
      </w:r>
      <w:r w:rsidR="002C6746" w:rsidRPr="00D2507E">
        <w:t>solicitation</w:t>
      </w:r>
      <w:r w:rsidRPr="00D2507E">
        <w:t xml:space="preserve">, or similar request for submission and every such Vendor shall be disqualified from submitting any </w:t>
      </w:r>
      <w:r w:rsidR="002C6746" w:rsidRPr="00D2507E">
        <w:t>solicitation response</w:t>
      </w:r>
      <w:r w:rsidRPr="00D2507E">
        <w:t xml:space="preserve"> or similar request for submission issued by any state agency. A Vendor that was disqualified under this section because of a pending criminal charge which is subsequently dismissed, results in an acquittal, or is annulled, may notify the Department of Administrative Services, which shall note that information on the list maintained on the state’s internal intranet system, except in the case of annulment, the information, shall be deleted from the list.</w:t>
      </w:r>
    </w:p>
    <w:p w14:paraId="343ABEDD" w14:textId="77777777" w:rsidR="00A03777" w:rsidRPr="00904E75" w:rsidRDefault="00A03777" w:rsidP="004144D0">
      <w:pPr>
        <w:pStyle w:val="Level2"/>
        <w:spacing w:before="120"/>
        <w:ind w:left="900" w:hanging="540"/>
        <w:rPr>
          <w:rFonts w:cs="Arial"/>
          <w:sz w:val="22"/>
          <w:szCs w:val="22"/>
        </w:rPr>
      </w:pPr>
      <w:r w:rsidRPr="00904E75">
        <w:rPr>
          <w:rFonts w:cs="Arial"/>
          <w:sz w:val="22"/>
          <w:szCs w:val="22"/>
        </w:rPr>
        <w:t>Liquidated Damages</w:t>
      </w:r>
    </w:p>
    <w:p w14:paraId="4CB905EB" w14:textId="77777777" w:rsidR="00A03777" w:rsidRPr="00D2507E" w:rsidRDefault="00A03777" w:rsidP="004144D0">
      <w:pPr>
        <w:pStyle w:val="TextLvl2"/>
        <w:spacing w:before="120"/>
      </w:pPr>
      <w:r w:rsidRPr="00D2507E">
        <w:t xml:space="preserve">The </w:t>
      </w:r>
      <w:r w:rsidR="00951E4D">
        <w:t xml:space="preserve">selected Vendor agrees that liquidated damages may be determined by the Department as part of the contract specifications,  </w:t>
      </w:r>
      <w:r w:rsidR="005768CA">
        <w:t xml:space="preserve"> as failure to achieve required performance levels will more than likely substantially delay and disrupt the Department’s operations.</w:t>
      </w:r>
    </w:p>
    <w:bookmarkEnd w:id="364"/>
    <w:p w14:paraId="7124D5D8" w14:textId="77777777" w:rsidR="006C2D1F" w:rsidRPr="00D2507E" w:rsidRDefault="00A03777" w:rsidP="004144D0">
      <w:pPr>
        <w:pStyle w:val="Level1"/>
        <w:spacing w:before="120"/>
        <w:rPr>
          <w:sz w:val="22"/>
          <w:szCs w:val="22"/>
        </w:rPr>
      </w:pPr>
      <w:r w:rsidRPr="00D2507E">
        <w:rPr>
          <w:sz w:val="22"/>
          <w:szCs w:val="22"/>
        </w:rPr>
        <w:t>COMPLIANCE</w:t>
      </w:r>
    </w:p>
    <w:p w14:paraId="2D2CB8A1" w14:textId="77777777" w:rsidR="006C2D1F" w:rsidRPr="005B1CFE" w:rsidRDefault="006C2D1F" w:rsidP="004144D0">
      <w:pPr>
        <w:pStyle w:val="Level2"/>
        <w:spacing w:before="120"/>
        <w:ind w:left="900" w:hanging="540"/>
        <w:rPr>
          <w:b w:val="0"/>
          <w:color w:val="auto"/>
          <w:sz w:val="22"/>
          <w:szCs w:val="22"/>
        </w:rPr>
      </w:pPr>
      <w:r w:rsidRPr="00D2507E">
        <w:rPr>
          <w:b w:val="0"/>
          <w:color w:val="auto"/>
          <w:sz w:val="22"/>
          <w:szCs w:val="22"/>
        </w:rPr>
        <w:t>The selected Vendor(s) must be in compliance with applicable federal and state laws, rules and regulations, and applicable policies and procedures adopted by the Department currently in effect, and as they may be adopted or amended during the contract period.</w:t>
      </w:r>
    </w:p>
    <w:p w14:paraId="27B3C764" w14:textId="5A2359E9" w:rsidR="002C7B7B" w:rsidRDefault="003D0F11" w:rsidP="004144D0">
      <w:pPr>
        <w:pStyle w:val="Level2"/>
        <w:spacing w:before="120"/>
        <w:ind w:left="900" w:hanging="540"/>
        <w:rPr>
          <w:b w:val="0"/>
          <w:color w:val="auto"/>
          <w:sz w:val="22"/>
          <w:szCs w:val="22"/>
        </w:rPr>
      </w:pPr>
      <w:r w:rsidRPr="003D0F11">
        <w:rPr>
          <w:b w:val="0"/>
          <w:color w:val="auto"/>
          <w:sz w:val="22"/>
          <w:szCs w:val="22"/>
        </w:rPr>
        <w:t>The selected Vendor(s) may be required to complete a contract monitoring questionnaire, to be provided by the Department, to determine risk of noncompliance and appropriate monitoring activities,</w:t>
      </w:r>
      <w:r>
        <w:rPr>
          <w:b w:val="0"/>
          <w:color w:val="auto"/>
          <w:sz w:val="22"/>
          <w:szCs w:val="22"/>
        </w:rPr>
        <w:t xml:space="preserve"> </w:t>
      </w:r>
      <w:r w:rsidR="002C7B7B" w:rsidRPr="004837CA">
        <w:rPr>
          <w:b w:val="0"/>
          <w:color w:val="auto"/>
          <w:sz w:val="22"/>
          <w:szCs w:val="22"/>
        </w:rPr>
        <w:t xml:space="preserve"> including</w:t>
      </w:r>
      <w:r w:rsidR="002C7B7B">
        <w:rPr>
          <w:b w:val="0"/>
          <w:color w:val="auto"/>
          <w:sz w:val="22"/>
          <w:szCs w:val="22"/>
        </w:rPr>
        <w:t>,</w:t>
      </w:r>
      <w:r w:rsidR="002C7B7B" w:rsidRPr="004837CA">
        <w:rPr>
          <w:b w:val="0"/>
          <w:color w:val="auto"/>
          <w:sz w:val="22"/>
          <w:szCs w:val="22"/>
        </w:rPr>
        <w:t xml:space="preserve"> but not limited to</w:t>
      </w:r>
      <w:r w:rsidR="002C7B7B">
        <w:rPr>
          <w:b w:val="0"/>
          <w:color w:val="auto"/>
          <w:sz w:val="22"/>
          <w:szCs w:val="22"/>
        </w:rPr>
        <w:t>:</w:t>
      </w:r>
    </w:p>
    <w:p w14:paraId="36F50512" w14:textId="77777777" w:rsidR="002C7B7B" w:rsidRPr="004837CA" w:rsidRDefault="002C7B7B" w:rsidP="004144D0">
      <w:pPr>
        <w:pStyle w:val="Level3"/>
        <w:spacing w:before="120" w:line="240" w:lineRule="auto"/>
        <w:ind w:left="1710" w:hanging="810"/>
        <w:rPr>
          <w:rFonts w:cs="Arial"/>
        </w:rPr>
      </w:pPr>
      <w:r w:rsidRPr="004837CA">
        <w:rPr>
          <w:rFonts w:cs="Arial"/>
        </w:rPr>
        <w:t>Site visits.</w:t>
      </w:r>
    </w:p>
    <w:p w14:paraId="70D050CA" w14:textId="77777777" w:rsidR="002C7B7B" w:rsidRPr="004837CA" w:rsidRDefault="002C7B7B" w:rsidP="004144D0">
      <w:pPr>
        <w:pStyle w:val="Level3"/>
        <w:spacing w:before="120" w:line="240" w:lineRule="auto"/>
        <w:ind w:left="1710" w:hanging="810"/>
        <w:rPr>
          <w:rFonts w:cs="Arial"/>
        </w:rPr>
      </w:pPr>
      <w:r w:rsidRPr="004837CA">
        <w:rPr>
          <w:rFonts w:cs="Arial"/>
        </w:rPr>
        <w:t>File reviews.</w:t>
      </w:r>
    </w:p>
    <w:p w14:paraId="02B839A4" w14:textId="77777777" w:rsidR="002C7B7B" w:rsidRPr="004837CA" w:rsidRDefault="002C7B7B" w:rsidP="004144D0">
      <w:pPr>
        <w:pStyle w:val="Level3"/>
        <w:spacing w:before="120" w:line="240" w:lineRule="auto"/>
        <w:ind w:left="1710" w:hanging="810"/>
        <w:rPr>
          <w:rFonts w:cs="Arial"/>
        </w:rPr>
      </w:pPr>
      <w:r w:rsidRPr="004837CA">
        <w:rPr>
          <w:rFonts w:cs="Arial"/>
        </w:rPr>
        <w:t>Staff training.</w:t>
      </w:r>
    </w:p>
    <w:p w14:paraId="7087FD8D" w14:textId="77777777" w:rsidR="00684F34" w:rsidRPr="00904E75" w:rsidRDefault="00684F34" w:rsidP="004144D0">
      <w:pPr>
        <w:pStyle w:val="Level2"/>
        <w:spacing w:before="120"/>
        <w:ind w:left="900" w:hanging="540"/>
        <w:rPr>
          <w:rFonts w:cs="Arial"/>
          <w:sz w:val="22"/>
          <w:szCs w:val="22"/>
        </w:rPr>
      </w:pPr>
      <w:r w:rsidRPr="00904E75">
        <w:rPr>
          <w:rFonts w:cs="Arial"/>
          <w:sz w:val="22"/>
          <w:szCs w:val="22"/>
        </w:rPr>
        <w:t>Records</w:t>
      </w:r>
    </w:p>
    <w:p w14:paraId="2C16F42D" w14:textId="77777777" w:rsidR="006C2D1F" w:rsidRPr="00D2507E" w:rsidRDefault="006C2D1F" w:rsidP="004144D0">
      <w:pPr>
        <w:pStyle w:val="Level3"/>
        <w:spacing w:before="120" w:line="240" w:lineRule="auto"/>
        <w:ind w:left="1710" w:hanging="810"/>
        <w:rPr>
          <w:rFonts w:cs="Arial"/>
        </w:rPr>
      </w:pPr>
      <w:r w:rsidRPr="00D2507E">
        <w:rPr>
          <w:rFonts w:cs="Arial"/>
        </w:rPr>
        <w:t xml:space="preserve">The selected Vendor(s) must </w:t>
      </w:r>
      <w:r w:rsidR="00AD33AD">
        <w:rPr>
          <w:rFonts w:cs="Arial"/>
        </w:rPr>
        <w:t xml:space="preserve">enter data, upload documents and </w:t>
      </w:r>
      <w:r w:rsidRPr="00D2507E">
        <w:rPr>
          <w:rFonts w:cs="Arial"/>
        </w:rPr>
        <w:t>maintain the following records during the resulting contract term where appropriate and as prescribed by the Department:</w:t>
      </w:r>
    </w:p>
    <w:p w14:paraId="07A226C3" w14:textId="77777777" w:rsidR="006C2D1F" w:rsidRPr="00D2507E" w:rsidRDefault="006C2D1F" w:rsidP="004144D0">
      <w:pPr>
        <w:pStyle w:val="Level4"/>
        <w:spacing w:before="120" w:line="240" w:lineRule="auto"/>
        <w:ind w:left="2700" w:hanging="990"/>
        <w:rPr>
          <w:rFonts w:cs="Arial"/>
        </w:rPr>
      </w:pPr>
      <w:r w:rsidRPr="001C03BC">
        <w:rPr>
          <w:rFonts w:cs="Arial"/>
        </w:rPr>
        <w:t>B</w:t>
      </w:r>
      <w:r w:rsidRPr="00D2507E">
        <w:rPr>
          <w:rFonts w:cs="Arial"/>
        </w:rPr>
        <w:t xml:space="preserve">ooks, records, documents and other electronic or physical data evidencing and reflecting all costs and other expenses incurred by the selected Vendor(s) in the performance of the resulting </w:t>
      </w:r>
      <w:r w:rsidR="00764B05">
        <w:rPr>
          <w:rFonts w:cs="Arial"/>
        </w:rPr>
        <w:t>c</w:t>
      </w:r>
      <w:r w:rsidRPr="00D2507E">
        <w:rPr>
          <w:rFonts w:cs="Arial"/>
        </w:rPr>
        <w:t xml:space="preserve">ontract(s), and all income received or collected by the selected Vendor(s).  </w:t>
      </w:r>
    </w:p>
    <w:p w14:paraId="72B5B418" w14:textId="77777777" w:rsidR="006C2D1F" w:rsidRPr="00D2507E" w:rsidRDefault="006C2D1F" w:rsidP="004144D0">
      <w:pPr>
        <w:pStyle w:val="Level4"/>
        <w:spacing w:before="120" w:line="240" w:lineRule="auto"/>
        <w:ind w:left="2700" w:hanging="990"/>
        <w:rPr>
          <w:rFonts w:cs="Arial"/>
        </w:rPr>
      </w:pPr>
      <w:r w:rsidRPr="00D2507E">
        <w:rPr>
          <w:rFonts w:cs="Arial"/>
        </w:rPr>
        <w:t xml:space="preserve">All records must be maintained in accordance with accounting procedures and practices, which sufficiently and properly reflect all </w:t>
      </w:r>
      <w:r w:rsidRPr="00D2507E">
        <w:rPr>
          <w:rFonts w:cs="Arial"/>
        </w:rPr>
        <w:lastRenderedPageBreak/>
        <w:t>such costs and expenses, and which are acceptable to the Department, and to include, without limitation, all ledgers, books, records, and original evidence of costs such as purchase requisitions and orders, vouchers, requisitions for materials, inventories, valuations of in-kind contributions, labor time cards, payrolls, and other records requested or required by the Department.</w:t>
      </w:r>
    </w:p>
    <w:p w14:paraId="04897A75" w14:textId="29C022EB" w:rsidR="006C2D1F" w:rsidRPr="00D2507E" w:rsidRDefault="006C2D1F" w:rsidP="004144D0">
      <w:pPr>
        <w:pStyle w:val="Level4"/>
        <w:spacing w:before="120" w:line="240" w:lineRule="auto"/>
        <w:ind w:left="2700" w:hanging="990"/>
      </w:pPr>
      <w:r w:rsidRPr="00D2507E">
        <w:rPr>
          <w:rFonts w:cs="Arial"/>
        </w:rPr>
        <w:t xml:space="preserve">Statistical, enrollment, </w:t>
      </w:r>
      <w:r w:rsidR="00AD33AD">
        <w:rPr>
          <w:rFonts w:cs="Arial"/>
        </w:rPr>
        <w:t>encounter and/</w:t>
      </w:r>
      <w:r w:rsidRPr="00D2507E">
        <w:rPr>
          <w:rFonts w:cs="Arial"/>
        </w:rPr>
        <w:t>or visit records for each recipient of services, which shall include all records of application, records regarding the provision of services and all invoices submitted to the Department to obtain payment for such services</w:t>
      </w:r>
      <w:r w:rsidR="00E52545">
        <w:rPr>
          <w:rFonts w:cs="Arial"/>
        </w:rPr>
        <w:t>.</w:t>
      </w:r>
    </w:p>
    <w:p w14:paraId="292B7B66" w14:textId="77777777" w:rsidR="006C2D1F" w:rsidRPr="00D2507E" w:rsidRDefault="006C2D1F" w:rsidP="004144D0">
      <w:pPr>
        <w:pStyle w:val="Level4"/>
        <w:spacing w:before="120" w:line="240" w:lineRule="auto"/>
        <w:ind w:left="2700" w:hanging="990"/>
        <w:rPr>
          <w:rFonts w:cs="Arial"/>
        </w:rPr>
      </w:pPr>
      <w:r w:rsidRPr="00D2507E">
        <w:rPr>
          <w:rFonts w:cs="Arial"/>
        </w:rPr>
        <w:t>Medical records on each patient/recipient of services</w:t>
      </w:r>
      <w:r w:rsidR="00AD33AD">
        <w:rPr>
          <w:rFonts w:cs="Arial"/>
        </w:rPr>
        <w:t xml:space="preserve"> as applicable</w:t>
      </w:r>
      <w:r w:rsidRPr="00D2507E">
        <w:rPr>
          <w:rFonts w:cs="Arial"/>
        </w:rPr>
        <w:t>.</w:t>
      </w:r>
    </w:p>
    <w:p w14:paraId="0429C7EF" w14:textId="77777777" w:rsidR="006C2D1F" w:rsidRPr="00D2507E" w:rsidRDefault="006C2D1F" w:rsidP="004144D0">
      <w:pPr>
        <w:pStyle w:val="Level3"/>
        <w:spacing w:before="120" w:line="240" w:lineRule="auto"/>
        <w:ind w:left="1710" w:hanging="810"/>
        <w:rPr>
          <w:rFonts w:cs="Arial"/>
        </w:rPr>
      </w:pPr>
      <w:r w:rsidRPr="00D2507E">
        <w:rPr>
          <w:rFonts w:cs="Arial"/>
        </w:rPr>
        <w:t xml:space="preserve">During the term of the resulting </w:t>
      </w:r>
      <w:r w:rsidR="00764B05">
        <w:rPr>
          <w:rFonts w:cs="Arial"/>
        </w:rPr>
        <w:t>c</w:t>
      </w:r>
      <w:r w:rsidRPr="00D2507E">
        <w:rPr>
          <w:rFonts w:cs="Arial"/>
        </w:rPr>
        <w:t xml:space="preserve">ontract(s) and the period for retention hereunder, the Department, the United States Department of Health and Human Services, and any of their designated representatives shall have access to all reports and records maintained pursuant to the resulting </w:t>
      </w:r>
      <w:r w:rsidR="00764B05">
        <w:rPr>
          <w:rFonts w:cs="Arial"/>
        </w:rPr>
        <w:t>c</w:t>
      </w:r>
      <w:r w:rsidRPr="00D2507E">
        <w:rPr>
          <w:rFonts w:cs="Arial"/>
        </w:rPr>
        <w:t xml:space="preserve">ontract(s) for purposes of audit, examination, excerpts and transcripts. Upon the purchase by the Department of the maximum number of units provided for in the resulting </w:t>
      </w:r>
      <w:r w:rsidR="00764B05">
        <w:rPr>
          <w:rFonts w:cs="Arial"/>
        </w:rPr>
        <w:t>c</w:t>
      </w:r>
      <w:r w:rsidRPr="00D2507E">
        <w:rPr>
          <w:rFonts w:cs="Arial"/>
        </w:rPr>
        <w:t xml:space="preserve">ontract(s) and upon payment of the price limitation hereunder, the selected Vendor(s) and all the obligations of the parties hereunder (except such obligations as, by the terms of the resulting Contract(s) are to be performed after the end of the term of the </w:t>
      </w:r>
      <w:r w:rsidR="00764B05">
        <w:rPr>
          <w:rFonts w:cs="Arial"/>
        </w:rPr>
        <w:t>c</w:t>
      </w:r>
      <w:r w:rsidRPr="00D2507E">
        <w:rPr>
          <w:rFonts w:cs="Arial"/>
        </w:rPr>
        <w:t>ontract(s) and/or survive the termination of the Contract(s)) shall terminate, provided however, that if, upon review of the Final Expenditure Report the Department shall disallow any expenses claimed by the selected Vendor(s) as costs hereunder the Department shall retain the right, at its discretion, to deduct the amount of such expenses as are disallowed or to recover such sums from the selected Vendor(s).</w:t>
      </w:r>
    </w:p>
    <w:p w14:paraId="51E7C110" w14:textId="77777777" w:rsidR="006C2D1F" w:rsidRPr="00904E75" w:rsidRDefault="006C2D1F" w:rsidP="004144D0">
      <w:pPr>
        <w:pStyle w:val="Level2"/>
        <w:spacing w:before="120"/>
        <w:ind w:left="900" w:hanging="540"/>
        <w:rPr>
          <w:rFonts w:cs="Arial"/>
          <w:sz w:val="22"/>
          <w:szCs w:val="22"/>
        </w:rPr>
      </w:pPr>
      <w:r w:rsidRPr="00904E75">
        <w:rPr>
          <w:rFonts w:cs="Arial"/>
          <w:sz w:val="22"/>
          <w:szCs w:val="22"/>
        </w:rPr>
        <w:t>Credits and Copyright Ownership</w:t>
      </w:r>
    </w:p>
    <w:p w14:paraId="42E66737" w14:textId="77777777" w:rsidR="006C2D1F" w:rsidRPr="00D2507E" w:rsidRDefault="006C2D1F" w:rsidP="004144D0">
      <w:pPr>
        <w:pStyle w:val="Level3"/>
        <w:spacing w:before="120" w:line="240" w:lineRule="auto"/>
        <w:ind w:left="1710" w:hanging="810"/>
        <w:rPr>
          <w:rFonts w:cs="Arial"/>
        </w:rPr>
      </w:pPr>
      <w:r w:rsidRPr="00D2507E">
        <w:rPr>
          <w:rFonts w:cs="Arial"/>
        </w:rPr>
        <w:t xml:space="preserve">All documents, notices, press releases, research reports and other materials prepared during or resulting from the performance of the services of the resulting Contract(s) </w:t>
      </w:r>
      <w:r w:rsidR="00684F34" w:rsidRPr="00D2507E">
        <w:rPr>
          <w:rFonts w:cs="Arial"/>
        </w:rPr>
        <w:t>must</w:t>
      </w:r>
      <w:r w:rsidRPr="00D2507E">
        <w:rPr>
          <w:rFonts w:cs="Arial"/>
        </w:rPr>
        <w:t xml:space="preserve"> include the following statement, “The preparation of this (report, document etc.) was financed under a Contract with the State of New Hampshire, Department of Health and Human Services, with funds provided in part by the State of New Hampshire and/or such other funding sources as were available or required, e.g., the United States Department of Health and Human Services.”</w:t>
      </w:r>
    </w:p>
    <w:p w14:paraId="1C12921B" w14:textId="77777777" w:rsidR="006C2D1F" w:rsidRPr="00D2507E" w:rsidRDefault="006C2D1F" w:rsidP="004144D0">
      <w:pPr>
        <w:pStyle w:val="Level3"/>
        <w:spacing w:before="120" w:line="240" w:lineRule="auto"/>
        <w:ind w:left="1710" w:hanging="810"/>
        <w:rPr>
          <w:rFonts w:cs="Arial"/>
        </w:rPr>
      </w:pPr>
      <w:r w:rsidRPr="00D2507E">
        <w:rPr>
          <w:rFonts w:cs="Arial"/>
        </w:rPr>
        <w:t xml:space="preserve">All written, video and audio materials produced or purchased under the contract </w:t>
      </w:r>
      <w:r w:rsidR="00684F34" w:rsidRPr="00D2507E">
        <w:rPr>
          <w:rFonts w:cs="Arial"/>
        </w:rPr>
        <w:t>must</w:t>
      </w:r>
      <w:r w:rsidRPr="00D2507E">
        <w:rPr>
          <w:rFonts w:cs="Arial"/>
        </w:rPr>
        <w:t xml:space="preserve"> have prior approval from the Department before printing, production, distribution or use. </w:t>
      </w:r>
    </w:p>
    <w:p w14:paraId="0F7BE995" w14:textId="77777777" w:rsidR="006C2D1F" w:rsidRPr="00D2507E" w:rsidRDefault="006C2D1F" w:rsidP="004144D0">
      <w:pPr>
        <w:pStyle w:val="Level3"/>
        <w:spacing w:before="120" w:line="240" w:lineRule="auto"/>
        <w:ind w:left="1710" w:hanging="810"/>
        <w:rPr>
          <w:rFonts w:cs="Arial"/>
        </w:rPr>
      </w:pPr>
      <w:r w:rsidRPr="00D2507E">
        <w:rPr>
          <w:rFonts w:cs="Arial"/>
        </w:rPr>
        <w:t>The Department will retain copyright ownership for any and all original materials produced, including, but not limited to:</w:t>
      </w:r>
    </w:p>
    <w:p w14:paraId="1FBCAF74" w14:textId="77777777" w:rsidR="006C2D1F" w:rsidRPr="00D2507E" w:rsidRDefault="006C2D1F" w:rsidP="004144D0">
      <w:pPr>
        <w:pStyle w:val="Level4"/>
        <w:spacing w:before="120" w:line="240" w:lineRule="auto"/>
        <w:ind w:left="2700" w:hanging="990"/>
        <w:rPr>
          <w:rFonts w:cs="Arial"/>
        </w:rPr>
      </w:pPr>
      <w:r w:rsidRPr="00D2507E">
        <w:rPr>
          <w:rFonts w:cs="Arial"/>
        </w:rPr>
        <w:t>Brochures.</w:t>
      </w:r>
    </w:p>
    <w:p w14:paraId="24A3C311" w14:textId="77777777" w:rsidR="006C2D1F" w:rsidRPr="00D2507E" w:rsidRDefault="006C2D1F" w:rsidP="004144D0">
      <w:pPr>
        <w:pStyle w:val="Level4"/>
        <w:spacing w:before="120" w:line="240" w:lineRule="auto"/>
        <w:ind w:left="2700" w:hanging="990"/>
        <w:rPr>
          <w:rFonts w:cs="Arial"/>
        </w:rPr>
      </w:pPr>
      <w:r w:rsidRPr="00D2507E">
        <w:rPr>
          <w:rFonts w:cs="Arial"/>
        </w:rPr>
        <w:t>Resource directories.</w:t>
      </w:r>
    </w:p>
    <w:p w14:paraId="397F396B" w14:textId="77777777" w:rsidR="006C2D1F" w:rsidRPr="00D2507E" w:rsidRDefault="006C2D1F" w:rsidP="004144D0">
      <w:pPr>
        <w:pStyle w:val="Level4"/>
        <w:spacing w:before="120" w:line="240" w:lineRule="auto"/>
        <w:ind w:left="2700" w:hanging="990"/>
        <w:rPr>
          <w:rFonts w:cs="Arial"/>
        </w:rPr>
      </w:pPr>
      <w:r w:rsidRPr="00D2507E">
        <w:rPr>
          <w:rFonts w:cs="Arial"/>
        </w:rPr>
        <w:t>Protocols.</w:t>
      </w:r>
    </w:p>
    <w:p w14:paraId="60CA9A55" w14:textId="77777777" w:rsidR="006C2D1F" w:rsidRPr="00D2507E" w:rsidRDefault="006C2D1F" w:rsidP="004144D0">
      <w:pPr>
        <w:pStyle w:val="Level4"/>
        <w:spacing w:before="120" w:line="240" w:lineRule="auto"/>
        <w:ind w:left="2700" w:hanging="990"/>
        <w:rPr>
          <w:rFonts w:cs="Arial"/>
        </w:rPr>
      </w:pPr>
      <w:r w:rsidRPr="00D2507E">
        <w:rPr>
          <w:rFonts w:cs="Arial"/>
        </w:rPr>
        <w:t>Guidelines.</w:t>
      </w:r>
    </w:p>
    <w:p w14:paraId="578F8E43" w14:textId="77777777" w:rsidR="006C2D1F" w:rsidRPr="00D2507E" w:rsidRDefault="006C2D1F" w:rsidP="004144D0">
      <w:pPr>
        <w:pStyle w:val="Level4"/>
        <w:spacing w:before="120" w:line="240" w:lineRule="auto"/>
        <w:ind w:left="2700" w:hanging="990"/>
        <w:rPr>
          <w:rFonts w:cs="Arial"/>
        </w:rPr>
      </w:pPr>
      <w:r w:rsidRPr="00D2507E">
        <w:rPr>
          <w:rFonts w:cs="Arial"/>
        </w:rPr>
        <w:lastRenderedPageBreak/>
        <w:t>Posters.</w:t>
      </w:r>
    </w:p>
    <w:p w14:paraId="395182F2" w14:textId="77777777" w:rsidR="006C2D1F" w:rsidRPr="00D2507E" w:rsidRDefault="006C2D1F" w:rsidP="004144D0">
      <w:pPr>
        <w:pStyle w:val="Level4"/>
        <w:spacing w:before="120" w:line="240" w:lineRule="auto"/>
        <w:ind w:left="2700" w:hanging="990"/>
        <w:rPr>
          <w:rFonts w:cs="Arial"/>
        </w:rPr>
      </w:pPr>
      <w:r w:rsidRPr="00D2507E">
        <w:rPr>
          <w:rFonts w:cs="Arial"/>
        </w:rPr>
        <w:t xml:space="preserve">Reports. </w:t>
      </w:r>
    </w:p>
    <w:p w14:paraId="07195941" w14:textId="77777777" w:rsidR="006C2D1F" w:rsidRPr="00D2507E" w:rsidRDefault="006C2D1F" w:rsidP="004144D0">
      <w:pPr>
        <w:pStyle w:val="Level3"/>
        <w:spacing w:before="120" w:line="240" w:lineRule="auto"/>
        <w:ind w:left="1710" w:hanging="810"/>
        <w:rPr>
          <w:rFonts w:cs="Arial"/>
        </w:rPr>
      </w:pPr>
      <w:r w:rsidRPr="00D2507E">
        <w:rPr>
          <w:rFonts w:cs="Arial"/>
        </w:rPr>
        <w:t xml:space="preserve">The selected Vendor(s) </w:t>
      </w:r>
      <w:r w:rsidR="00684F34" w:rsidRPr="00D2507E">
        <w:rPr>
          <w:rFonts w:cs="Arial"/>
        </w:rPr>
        <w:t>must</w:t>
      </w:r>
      <w:r w:rsidRPr="00D2507E">
        <w:rPr>
          <w:rFonts w:cs="Arial"/>
        </w:rPr>
        <w:t xml:space="preserve"> not reproduce any materials produced under the contract without prior written approval from the Department.</w:t>
      </w:r>
    </w:p>
    <w:p w14:paraId="7281D632" w14:textId="77777777" w:rsidR="006C2D1F" w:rsidRPr="00904E75" w:rsidRDefault="006C2D1F" w:rsidP="004144D0">
      <w:pPr>
        <w:pStyle w:val="Level2"/>
        <w:spacing w:before="120"/>
        <w:ind w:left="900" w:hanging="540"/>
        <w:rPr>
          <w:rFonts w:cs="Arial"/>
          <w:sz w:val="22"/>
          <w:szCs w:val="22"/>
        </w:rPr>
      </w:pPr>
      <w:r w:rsidRPr="00904E75">
        <w:rPr>
          <w:rFonts w:cs="Arial"/>
          <w:sz w:val="22"/>
          <w:szCs w:val="22"/>
        </w:rPr>
        <w:t>Culturally and Linguistically Appropriate Services</w:t>
      </w:r>
    </w:p>
    <w:p w14:paraId="7A033638" w14:textId="77777777" w:rsidR="006C2D1F" w:rsidRPr="00D2507E" w:rsidRDefault="001158CD" w:rsidP="004144D0">
      <w:pPr>
        <w:pStyle w:val="Level3"/>
        <w:spacing w:before="120" w:line="240" w:lineRule="auto"/>
        <w:ind w:left="1710" w:hanging="810"/>
        <w:rPr>
          <w:rFonts w:cs="Arial"/>
        </w:rPr>
      </w:pPr>
      <w:r w:rsidRPr="00D2507E">
        <w:rPr>
          <w:rFonts w:cs="Arial"/>
        </w:rPr>
        <w:t>Vendors</w:t>
      </w:r>
      <w:r w:rsidR="006C2D1F" w:rsidRPr="00D2507E">
        <w:rPr>
          <w:rFonts w:cs="Arial"/>
        </w:rPr>
        <w:t xml:space="preserve"> are </w:t>
      </w:r>
      <w:r w:rsidR="00737B77" w:rsidRPr="00D2507E">
        <w:rPr>
          <w:rFonts w:cs="Arial"/>
        </w:rPr>
        <w:t xml:space="preserve">required </w:t>
      </w:r>
      <w:r w:rsidR="006C2D1F" w:rsidRPr="00D2507E">
        <w:rPr>
          <w:rFonts w:cs="Arial"/>
        </w:rPr>
        <w:t>to consider the need for language services for individuals with Limited English Proficiency as well as other communication needs, served or likely to be encountered in the eligible service population, both in developing their budgets and in conducting their programs and activities.</w:t>
      </w:r>
    </w:p>
    <w:p w14:paraId="6843FE7F" w14:textId="77777777" w:rsidR="001158CD" w:rsidRPr="00D2507E" w:rsidRDefault="001158CD" w:rsidP="004144D0">
      <w:pPr>
        <w:pStyle w:val="Level3"/>
        <w:spacing w:before="120" w:line="240" w:lineRule="auto"/>
        <w:ind w:left="1710" w:hanging="810"/>
        <w:rPr>
          <w:rFonts w:cs="Arial"/>
        </w:rPr>
      </w:pPr>
      <w:r w:rsidRPr="00D2507E">
        <w:rPr>
          <w:rFonts w:cs="Arial"/>
        </w:rPr>
        <w:t xml:space="preserve">Vendors </w:t>
      </w:r>
      <w:r w:rsidR="00FC6398">
        <w:rPr>
          <w:rFonts w:cs="Arial"/>
        </w:rPr>
        <w:t xml:space="preserve">are required to complete </w:t>
      </w:r>
      <w:r w:rsidRPr="00D2507E">
        <w:rPr>
          <w:rFonts w:cs="Arial"/>
        </w:rPr>
        <w:t xml:space="preserve">Appendix C, Culturally and Linguistically Appropriate Services (CLAS) Requirements as part of their </w:t>
      </w:r>
      <w:r w:rsidR="002C6746" w:rsidRPr="00D2507E">
        <w:rPr>
          <w:rFonts w:cs="Arial"/>
        </w:rPr>
        <w:t>solicitation response</w:t>
      </w:r>
      <w:r w:rsidRPr="00D2507E">
        <w:rPr>
          <w:rFonts w:cs="Arial"/>
        </w:rPr>
        <w:t xml:space="preserve">.  This is in accordance with Federal civil rights laws and intended to help inform Vendors’ program design, which in turn, will allow Vendors to put forth the best possible </w:t>
      </w:r>
      <w:r w:rsidR="002C6746" w:rsidRPr="00D2507E">
        <w:rPr>
          <w:rFonts w:cs="Arial"/>
        </w:rPr>
        <w:t>solicitation response</w:t>
      </w:r>
      <w:r w:rsidRPr="00D2507E">
        <w:rPr>
          <w:rFonts w:cs="Arial"/>
        </w:rPr>
        <w:t>.</w:t>
      </w:r>
    </w:p>
    <w:p w14:paraId="13874D98" w14:textId="77777777" w:rsidR="006C2D1F" w:rsidRPr="00D2507E" w:rsidRDefault="00FC6398" w:rsidP="004144D0">
      <w:pPr>
        <w:pStyle w:val="Level3"/>
        <w:spacing w:before="120" w:line="240" w:lineRule="auto"/>
        <w:ind w:left="1710" w:hanging="810"/>
        <w:rPr>
          <w:rFonts w:cs="Arial"/>
        </w:rPr>
      </w:pPr>
      <w:r>
        <w:rPr>
          <w:rFonts w:cs="Arial"/>
        </w:rPr>
        <w:t>If awarded a contract, t</w:t>
      </w:r>
      <w:r w:rsidR="001158CD" w:rsidRPr="00D2507E">
        <w:rPr>
          <w:rFonts w:cs="Arial"/>
        </w:rPr>
        <w:t>he selected Vendor(s)</w:t>
      </w:r>
      <w:r w:rsidR="006C2D1F" w:rsidRPr="00D2507E">
        <w:rPr>
          <w:rFonts w:cs="Arial"/>
        </w:rPr>
        <w:t xml:space="preserve"> will be:</w:t>
      </w:r>
    </w:p>
    <w:p w14:paraId="48B87292" w14:textId="77777777" w:rsidR="006C2D1F" w:rsidRPr="00D2507E" w:rsidRDefault="006C2D1F" w:rsidP="004144D0">
      <w:pPr>
        <w:pStyle w:val="Level4"/>
        <w:spacing w:before="120" w:line="240" w:lineRule="auto"/>
        <w:ind w:left="2700" w:hanging="990"/>
        <w:rPr>
          <w:rFonts w:cs="Arial"/>
        </w:rPr>
      </w:pPr>
      <w:r w:rsidRPr="00D2507E">
        <w:rPr>
          <w:rFonts w:cs="Arial"/>
        </w:rPr>
        <w:t>Required to submit a detailed description of the language assistance services they will provide to LEP persons to ensure meaningful access to their programs and/or services, within ten (10) days of the date the contract is approved by Governor and Council; and</w:t>
      </w:r>
    </w:p>
    <w:p w14:paraId="67102746" w14:textId="77777777" w:rsidR="006C2D1F" w:rsidRPr="00D2507E" w:rsidRDefault="006C2D1F" w:rsidP="004144D0">
      <w:pPr>
        <w:pStyle w:val="Level4"/>
        <w:spacing w:before="120" w:line="240" w:lineRule="auto"/>
        <w:ind w:left="2700" w:hanging="990"/>
        <w:rPr>
          <w:rFonts w:cs="Arial"/>
        </w:rPr>
      </w:pPr>
      <w:r w:rsidRPr="00D2507E">
        <w:rPr>
          <w:rFonts w:cs="Arial"/>
        </w:rPr>
        <w:t xml:space="preserve">Monitored on their Federal civil rights compliance using the Federal Civil Rights Compliance Checklist, </w:t>
      </w:r>
      <w:r w:rsidR="00684F34" w:rsidRPr="00D2507E">
        <w:rPr>
          <w:rFonts w:cs="Arial"/>
        </w:rPr>
        <w:t>as made available by the Department.</w:t>
      </w:r>
    </w:p>
    <w:p w14:paraId="3C16BD11" w14:textId="77777777" w:rsidR="00A03777" w:rsidRPr="00904E75" w:rsidRDefault="00A03777" w:rsidP="004144D0">
      <w:pPr>
        <w:pStyle w:val="Level2"/>
        <w:spacing w:before="120"/>
        <w:ind w:left="900" w:hanging="540"/>
        <w:rPr>
          <w:rFonts w:cs="Arial"/>
          <w:sz w:val="22"/>
          <w:szCs w:val="22"/>
        </w:rPr>
      </w:pPr>
      <w:r w:rsidRPr="00904E75">
        <w:rPr>
          <w:rFonts w:cs="Arial"/>
          <w:sz w:val="22"/>
          <w:szCs w:val="22"/>
        </w:rPr>
        <w:t>Background Checks</w:t>
      </w:r>
    </w:p>
    <w:p w14:paraId="777F7597" w14:textId="3B061D05" w:rsidR="00CC5817" w:rsidRPr="00CC5817" w:rsidRDefault="00CC5817" w:rsidP="00CC5817">
      <w:pPr>
        <w:pStyle w:val="Level3"/>
        <w:spacing w:before="120"/>
        <w:ind w:left="2070"/>
        <w:rPr>
          <w:rFonts w:cs="Arial"/>
        </w:rPr>
      </w:pPr>
      <w:r w:rsidRPr="00CC5817">
        <w:rPr>
          <w:rFonts w:cs="Arial"/>
        </w:rPr>
        <w:t>Prior to permitting any individua</w:t>
      </w:r>
      <w:r w:rsidR="007761C6">
        <w:rPr>
          <w:rFonts w:cs="Arial"/>
        </w:rPr>
        <w:t>l to provide services under the awarded</w:t>
      </w:r>
      <w:r w:rsidRPr="00CC5817">
        <w:rPr>
          <w:rFonts w:cs="Arial"/>
        </w:rPr>
        <w:t xml:space="preserve"> Agreement, the selected Vendor</w:t>
      </w:r>
      <w:r w:rsidR="007761C6">
        <w:rPr>
          <w:rFonts w:cs="Arial"/>
        </w:rPr>
        <w:t>(s)</w:t>
      </w:r>
      <w:r w:rsidRPr="00CC5817">
        <w:rPr>
          <w:rFonts w:cs="Arial"/>
        </w:rPr>
        <w:t xml:space="preserve"> must ensure that said individual has undergone:</w:t>
      </w:r>
    </w:p>
    <w:p w14:paraId="6FCF1099" w14:textId="7A26C86A" w:rsidR="00CC5817" w:rsidRPr="00CC5817" w:rsidRDefault="00CC5817" w:rsidP="004144D0">
      <w:pPr>
        <w:pStyle w:val="Level4"/>
      </w:pPr>
      <w:r w:rsidRPr="00CC5817">
        <w:t>A criminal background check, at the selected Vendor’s expense, and has no convictions for crimes that represent evidence of behavior that could endanger individ</w:t>
      </w:r>
      <w:r w:rsidR="007761C6">
        <w:t>uals served</w:t>
      </w:r>
      <w:r w:rsidRPr="00CC5817">
        <w:t>;</w:t>
      </w:r>
    </w:p>
    <w:p w14:paraId="75BCA967" w14:textId="59275A78" w:rsidR="00CC5817" w:rsidRPr="00CC5817" w:rsidRDefault="00CC5817" w:rsidP="004144D0">
      <w:pPr>
        <w:pStyle w:val="Level4"/>
      </w:pPr>
      <w:r w:rsidRPr="00CC5817">
        <w:t>A name search of the Department’s Bureau of Elderly and Adult Services (BEAS) State Registry, pursuant to RSA 161-F:49, with results indicating no evidence of behavior that could endanger individ</w:t>
      </w:r>
      <w:r w:rsidR="007761C6">
        <w:t>uals served</w:t>
      </w:r>
      <w:r w:rsidRPr="00CC5817">
        <w:t>;</w:t>
      </w:r>
      <w:r w:rsidR="007761C6">
        <w:t xml:space="preserve"> and</w:t>
      </w:r>
    </w:p>
    <w:p w14:paraId="61BBBCF1" w14:textId="14D76DF4" w:rsidR="00CC5817" w:rsidRPr="00CC5817" w:rsidRDefault="00CC5817" w:rsidP="004144D0">
      <w:pPr>
        <w:pStyle w:val="Level4"/>
      </w:pPr>
      <w:r w:rsidRPr="00CC5817">
        <w:t>A name search of the Department’s Division for Children, Youth and Families (DCYF) Central Registry pursuant to RSA 169-C</w:t>
      </w:r>
      <w:proofErr w:type="gramStart"/>
      <w:r w:rsidRPr="00CC5817">
        <w:t>:35</w:t>
      </w:r>
      <w:proofErr w:type="gramEnd"/>
      <w:r w:rsidRPr="00CC5817">
        <w:t>, with results indicating no evidence of behavior that could endanger individ</w:t>
      </w:r>
      <w:r w:rsidR="007761C6">
        <w:t>uals served.</w:t>
      </w:r>
    </w:p>
    <w:p w14:paraId="52E04B3C" w14:textId="77777777" w:rsidR="00A03777" w:rsidRPr="00904E75" w:rsidRDefault="00A03777" w:rsidP="004144D0">
      <w:pPr>
        <w:pStyle w:val="Level2"/>
        <w:spacing w:before="120"/>
        <w:ind w:left="900" w:hanging="540"/>
        <w:rPr>
          <w:rFonts w:cs="Arial"/>
          <w:sz w:val="22"/>
          <w:szCs w:val="22"/>
        </w:rPr>
      </w:pPr>
      <w:r w:rsidRPr="00904E75">
        <w:rPr>
          <w:rFonts w:cs="Arial"/>
          <w:sz w:val="22"/>
          <w:szCs w:val="22"/>
        </w:rPr>
        <w:t>Confidential Data</w:t>
      </w:r>
    </w:p>
    <w:p w14:paraId="01B324F4" w14:textId="77777777" w:rsidR="00A03777" w:rsidRPr="00D2507E" w:rsidRDefault="00A03777" w:rsidP="004144D0">
      <w:pPr>
        <w:pStyle w:val="Level3"/>
        <w:spacing w:before="120" w:line="240" w:lineRule="auto"/>
        <w:ind w:left="1710" w:hanging="810"/>
        <w:rPr>
          <w:rFonts w:cs="Arial"/>
        </w:rPr>
      </w:pPr>
      <w:r w:rsidRPr="00D2507E">
        <w:rPr>
          <w:rFonts w:cs="Arial"/>
        </w:rPr>
        <w:lastRenderedPageBreak/>
        <w:t>The selected Vendor(s) must meet all information security and privacy requirements as set by the Department</w:t>
      </w:r>
      <w:r w:rsidR="009872CD" w:rsidRPr="00D2507E">
        <w:rPr>
          <w:rFonts w:cs="Arial"/>
        </w:rPr>
        <w:t xml:space="preserve"> and in accordance with the Department’s Exhibit K, DHHS Information Security Requirements.</w:t>
      </w:r>
    </w:p>
    <w:p w14:paraId="509D442F" w14:textId="77777777" w:rsidR="00A03777" w:rsidRPr="00D2507E" w:rsidRDefault="00A03777" w:rsidP="004144D0">
      <w:pPr>
        <w:pStyle w:val="Level3"/>
        <w:spacing w:before="120" w:line="240" w:lineRule="auto"/>
        <w:ind w:left="1710" w:hanging="810"/>
        <w:rPr>
          <w:rFonts w:cs="Arial"/>
        </w:rPr>
      </w:pPr>
      <w:r w:rsidRPr="00D2507E">
        <w:rPr>
          <w:rFonts w:cs="Arial"/>
        </w:rPr>
        <w:t xml:space="preserve">The selected Vendor(s) </w:t>
      </w:r>
      <w:r w:rsidR="009F60E1" w:rsidRPr="00D2507E">
        <w:rPr>
          <w:rFonts w:cs="Arial"/>
        </w:rPr>
        <w:t xml:space="preserve">must </w:t>
      </w:r>
      <w:r w:rsidRPr="00D2507E">
        <w:rPr>
          <w:rFonts w:cs="Arial"/>
        </w:rPr>
        <w:t xml:space="preserve">ensure any </w:t>
      </w:r>
      <w:r w:rsidR="003C62C0" w:rsidRPr="00D2507E">
        <w:rPr>
          <w:rFonts w:cs="Arial"/>
        </w:rPr>
        <w:t>staff and/or volunteers</w:t>
      </w:r>
      <w:r w:rsidRPr="00D2507E">
        <w:rPr>
          <w:rFonts w:cs="Arial"/>
        </w:rPr>
        <w:t xml:space="preserve"> involved in delivering services through the resulting </w:t>
      </w:r>
      <w:r w:rsidR="00E24280">
        <w:rPr>
          <w:rFonts w:cs="Arial"/>
        </w:rPr>
        <w:t>c</w:t>
      </w:r>
      <w:r w:rsidRPr="00D2507E">
        <w:rPr>
          <w:rFonts w:cs="Arial"/>
        </w:rPr>
        <w:t>ontract(s)</w:t>
      </w:r>
      <w:r w:rsidR="00DB1D80" w:rsidRPr="00D2507E">
        <w:rPr>
          <w:rFonts w:cs="Arial"/>
        </w:rPr>
        <w:t xml:space="preserve"> </w:t>
      </w:r>
      <w:r w:rsidRPr="00D2507E">
        <w:rPr>
          <w:rFonts w:cs="Arial"/>
        </w:rPr>
        <w:t xml:space="preserve">sign an attestation agreeing to access, view, store, and discuss </w:t>
      </w:r>
      <w:r w:rsidR="009E4D75" w:rsidRPr="00D2507E">
        <w:rPr>
          <w:rFonts w:cs="Arial"/>
        </w:rPr>
        <w:t>C</w:t>
      </w:r>
      <w:r w:rsidRPr="00D2507E">
        <w:rPr>
          <w:rFonts w:cs="Arial"/>
        </w:rPr>
        <w:t xml:space="preserve">onfidential </w:t>
      </w:r>
      <w:r w:rsidR="009E4D75" w:rsidRPr="00D2507E">
        <w:rPr>
          <w:rFonts w:cs="Arial"/>
        </w:rPr>
        <w:t>D</w:t>
      </w:r>
      <w:r w:rsidRPr="00D2507E">
        <w:rPr>
          <w:rFonts w:cs="Arial"/>
        </w:rPr>
        <w:t xml:space="preserve">ata in accordance with </w:t>
      </w:r>
      <w:r w:rsidR="00BA2649" w:rsidRPr="00D2507E">
        <w:rPr>
          <w:rFonts w:cs="Arial"/>
        </w:rPr>
        <w:t>f</w:t>
      </w:r>
      <w:r w:rsidRPr="00D2507E">
        <w:rPr>
          <w:rFonts w:cs="Arial"/>
        </w:rPr>
        <w:t xml:space="preserve">ederal and </w:t>
      </w:r>
      <w:r w:rsidR="00BA2649" w:rsidRPr="00D2507E">
        <w:rPr>
          <w:rFonts w:cs="Arial"/>
        </w:rPr>
        <w:t>s</w:t>
      </w:r>
      <w:r w:rsidRPr="00D2507E">
        <w:rPr>
          <w:rFonts w:cs="Arial"/>
        </w:rPr>
        <w:t xml:space="preserve">tate laws and regulations and the Department’s Exhibit K, The selected Vendor(s) must ensure said individuals have a justifiable business need to access confidential data.  The selected Vendor(s) must provide attestations upon Department request.  </w:t>
      </w:r>
    </w:p>
    <w:p w14:paraId="3C4DAAF9" w14:textId="77777777" w:rsidR="00A03777" w:rsidRPr="00D2507E" w:rsidRDefault="00A03777" w:rsidP="004144D0">
      <w:pPr>
        <w:pStyle w:val="Level3"/>
        <w:spacing w:before="120" w:line="240" w:lineRule="auto"/>
        <w:ind w:left="1710" w:hanging="810"/>
        <w:rPr>
          <w:rFonts w:cs="Arial"/>
        </w:rPr>
      </w:pPr>
      <w:r w:rsidRPr="00D2507E">
        <w:rPr>
          <w:rFonts w:cs="Arial"/>
        </w:rPr>
        <w:t xml:space="preserve">Upon request, the selected Vendor(s) must allow the Department to conduct a Privacy Impact Assessment (PIA) of its system if Personally Identifiable Information (PII) is collected, used, accessed, shared, or stored.  To conduct the PIA the selected Vendor must provide the Department access to applicable systems and documentation sufficient to allow the Department to assess, at minimum, the following: </w:t>
      </w:r>
    </w:p>
    <w:p w14:paraId="0AA4F285" w14:textId="77777777" w:rsidR="00A03777" w:rsidRPr="00CC76CC" w:rsidRDefault="00A03777" w:rsidP="004144D0">
      <w:pPr>
        <w:pStyle w:val="Level4"/>
        <w:spacing w:before="120" w:line="240" w:lineRule="auto"/>
        <w:ind w:left="2700" w:hanging="990"/>
        <w:rPr>
          <w:rFonts w:cs="Arial"/>
        </w:rPr>
      </w:pPr>
      <w:r w:rsidRPr="00CC76CC">
        <w:rPr>
          <w:rFonts w:cs="Arial"/>
        </w:rPr>
        <w:t>How PII is gathered and stored;</w:t>
      </w:r>
    </w:p>
    <w:p w14:paraId="74F8868B" w14:textId="77777777" w:rsidR="00A03777" w:rsidRPr="00CC76CC" w:rsidRDefault="00A03777" w:rsidP="004144D0">
      <w:pPr>
        <w:pStyle w:val="Level4"/>
        <w:spacing w:before="120" w:line="240" w:lineRule="auto"/>
        <w:ind w:left="2700" w:hanging="990"/>
        <w:rPr>
          <w:rFonts w:cs="Arial"/>
        </w:rPr>
      </w:pPr>
      <w:r w:rsidRPr="00CC76CC">
        <w:rPr>
          <w:rFonts w:cs="Arial"/>
        </w:rPr>
        <w:t>Who will have access to PII;</w:t>
      </w:r>
    </w:p>
    <w:p w14:paraId="7D4E8578" w14:textId="77777777" w:rsidR="00A03777" w:rsidRPr="00CC76CC" w:rsidRDefault="00A03777" w:rsidP="004144D0">
      <w:pPr>
        <w:pStyle w:val="Level4"/>
        <w:spacing w:before="120" w:line="240" w:lineRule="auto"/>
        <w:ind w:left="2700" w:hanging="990"/>
        <w:rPr>
          <w:rFonts w:cs="Arial"/>
        </w:rPr>
      </w:pPr>
      <w:r w:rsidRPr="00CC76CC">
        <w:rPr>
          <w:rFonts w:cs="Arial"/>
        </w:rPr>
        <w:t xml:space="preserve">How PII will be used in the system; </w:t>
      </w:r>
    </w:p>
    <w:p w14:paraId="486339EA" w14:textId="77777777" w:rsidR="00A03777" w:rsidRPr="00CC76CC" w:rsidRDefault="00A03777" w:rsidP="004144D0">
      <w:pPr>
        <w:pStyle w:val="Level4"/>
        <w:spacing w:before="120" w:line="240" w:lineRule="auto"/>
        <w:ind w:left="2700" w:hanging="990"/>
        <w:rPr>
          <w:rFonts w:cs="Arial"/>
        </w:rPr>
      </w:pPr>
      <w:r w:rsidRPr="00CC76CC">
        <w:rPr>
          <w:rFonts w:cs="Arial"/>
        </w:rPr>
        <w:t>How individual consent will be achieved and revoked; and</w:t>
      </w:r>
    </w:p>
    <w:p w14:paraId="21B1A073" w14:textId="77777777" w:rsidR="00A03777" w:rsidRPr="00B34A7E" w:rsidRDefault="00A03777" w:rsidP="004144D0">
      <w:pPr>
        <w:pStyle w:val="Level4"/>
        <w:spacing w:before="120" w:line="240" w:lineRule="auto"/>
        <w:ind w:left="2700" w:hanging="990"/>
        <w:rPr>
          <w:rFonts w:cs="Arial"/>
        </w:rPr>
      </w:pPr>
      <w:r w:rsidRPr="00B34A7E">
        <w:rPr>
          <w:rFonts w:cs="Arial"/>
        </w:rPr>
        <w:t xml:space="preserve">Privacy practices.  </w:t>
      </w:r>
    </w:p>
    <w:p w14:paraId="36651878" w14:textId="77777777" w:rsidR="00A03777" w:rsidRPr="00D2507E" w:rsidRDefault="00A03777" w:rsidP="004144D0">
      <w:pPr>
        <w:pStyle w:val="Level3"/>
        <w:spacing w:before="120" w:line="240" w:lineRule="auto"/>
        <w:ind w:left="1710" w:hanging="810"/>
        <w:rPr>
          <w:rFonts w:cs="Arial"/>
        </w:rPr>
      </w:pPr>
      <w:r w:rsidRPr="00D2507E">
        <w:rPr>
          <w:rFonts w:cs="Arial"/>
        </w:rPr>
        <w:t>The Department may conduct follow-up PIAs in the event there are either significant process changes or new technologies impacting the collection, processing or storage of PII.</w:t>
      </w:r>
    </w:p>
    <w:p w14:paraId="5F689260" w14:textId="77777777" w:rsidR="00A03FC3" w:rsidRPr="00904E75" w:rsidRDefault="00A03FC3" w:rsidP="004144D0">
      <w:pPr>
        <w:pStyle w:val="Level2"/>
        <w:spacing w:before="120"/>
        <w:ind w:left="900" w:hanging="540"/>
        <w:rPr>
          <w:rFonts w:cs="Arial"/>
          <w:sz w:val="22"/>
          <w:szCs w:val="22"/>
        </w:rPr>
      </w:pPr>
      <w:r w:rsidRPr="00904E75">
        <w:rPr>
          <w:rFonts w:cs="Arial"/>
          <w:sz w:val="22"/>
          <w:szCs w:val="22"/>
        </w:rPr>
        <w:t>State Owned Devices, Systems and Network Usage</w:t>
      </w:r>
    </w:p>
    <w:p w14:paraId="49C46476" w14:textId="77777777" w:rsidR="00A03FC3" w:rsidRPr="00D2507E" w:rsidRDefault="00A03FC3" w:rsidP="004144D0">
      <w:pPr>
        <w:pStyle w:val="Level3"/>
        <w:spacing w:before="120" w:line="240" w:lineRule="auto"/>
        <w:ind w:left="1710" w:hanging="810"/>
        <w:rPr>
          <w:rFonts w:cs="Arial"/>
        </w:rPr>
      </w:pPr>
      <w:r w:rsidRPr="00D2507E">
        <w:rPr>
          <w:rFonts w:cs="Arial"/>
        </w:rPr>
        <w:t xml:space="preserve">If the </w:t>
      </w:r>
      <w:r w:rsidR="00684F34" w:rsidRPr="00D2507E">
        <w:rPr>
          <w:rFonts w:cs="Arial"/>
        </w:rPr>
        <w:t xml:space="preserve">selected Vendor’s </w:t>
      </w:r>
      <w:r w:rsidRPr="00D2507E">
        <w:rPr>
          <w:rFonts w:cs="Arial"/>
        </w:rPr>
        <w:t>workforce or its subcontractor’s workforce is authorized by the Department’s Information Security Office to use a Department</w:t>
      </w:r>
      <w:r w:rsidR="00684F34" w:rsidRPr="00D2507E">
        <w:rPr>
          <w:rFonts w:cs="Arial"/>
        </w:rPr>
        <w:t xml:space="preserve"> </w:t>
      </w:r>
      <w:r w:rsidRPr="00D2507E">
        <w:rPr>
          <w:rFonts w:cs="Arial"/>
        </w:rPr>
        <w:t xml:space="preserve">issued device (e.g. computer, </w:t>
      </w:r>
      <w:r w:rsidR="00684F34" w:rsidRPr="00D2507E">
        <w:rPr>
          <w:rFonts w:cs="Arial"/>
        </w:rPr>
        <w:t>tablet</w:t>
      </w:r>
      <w:r w:rsidRPr="00D2507E">
        <w:rPr>
          <w:rFonts w:cs="Arial"/>
        </w:rPr>
        <w:t xml:space="preserve">, </w:t>
      </w:r>
      <w:r w:rsidR="00684F34" w:rsidRPr="00D2507E">
        <w:rPr>
          <w:rFonts w:cs="Arial"/>
        </w:rPr>
        <w:t>mobile tele</w:t>
      </w:r>
      <w:r w:rsidRPr="00D2507E">
        <w:rPr>
          <w:rFonts w:cs="Arial"/>
        </w:rPr>
        <w:t>phone) or access the State network in the fulfilment of this Agreement</w:t>
      </w:r>
      <w:r w:rsidR="00684F34" w:rsidRPr="00D2507E">
        <w:rPr>
          <w:rFonts w:cs="Arial"/>
        </w:rPr>
        <w:t>, the selected Vendor must</w:t>
      </w:r>
      <w:r w:rsidRPr="00D2507E">
        <w:rPr>
          <w:rFonts w:cs="Arial"/>
        </w:rPr>
        <w:t>:</w:t>
      </w:r>
    </w:p>
    <w:p w14:paraId="0E4ED8D0" w14:textId="77777777" w:rsidR="00A03FC3" w:rsidRPr="00D2507E" w:rsidRDefault="00A03FC3" w:rsidP="004144D0">
      <w:pPr>
        <w:pStyle w:val="Level4"/>
        <w:spacing w:before="120" w:line="240" w:lineRule="auto"/>
        <w:ind w:left="2700" w:hanging="990"/>
        <w:rPr>
          <w:rFonts w:cs="Arial"/>
        </w:rPr>
      </w:pPr>
      <w:r w:rsidRPr="00D2507E">
        <w:rPr>
          <w:rFonts w:cs="Arial"/>
        </w:rPr>
        <w:t xml:space="preserve">Sign and abide by applicable Department and NH Department of Information Technology (DOIT) use agreements, policies, standards, procedures and/or guidelines; </w:t>
      </w:r>
    </w:p>
    <w:p w14:paraId="01E06428" w14:textId="77777777" w:rsidR="00A03FC3" w:rsidRPr="00D2507E" w:rsidRDefault="00A03FC3" w:rsidP="004144D0">
      <w:pPr>
        <w:pStyle w:val="Level4"/>
        <w:spacing w:before="120" w:line="240" w:lineRule="auto"/>
        <w:ind w:left="2700" w:hanging="990"/>
        <w:rPr>
          <w:rFonts w:cs="Arial"/>
        </w:rPr>
      </w:pPr>
      <w:r w:rsidRPr="00D2507E">
        <w:rPr>
          <w:rFonts w:cs="Arial"/>
        </w:rPr>
        <w:t>Use the information solely for conducting official Department business;</w:t>
      </w:r>
    </w:p>
    <w:p w14:paraId="186EF5AD" w14:textId="77777777" w:rsidR="00A03FC3" w:rsidRPr="00D2507E" w:rsidRDefault="00A03FC3" w:rsidP="004144D0">
      <w:pPr>
        <w:pStyle w:val="Level4"/>
        <w:spacing w:before="120" w:line="240" w:lineRule="auto"/>
        <w:ind w:left="2700" w:hanging="990"/>
        <w:rPr>
          <w:rFonts w:cs="Arial"/>
        </w:rPr>
      </w:pPr>
      <w:r w:rsidRPr="00D2507E">
        <w:rPr>
          <w:rFonts w:cs="Arial"/>
        </w:rPr>
        <w:t>Not access or attempt to access information in a manner inconsistent with the approved policies, procedures, and/or agreement relating to system entry/access;</w:t>
      </w:r>
    </w:p>
    <w:p w14:paraId="73D3A897" w14:textId="77777777" w:rsidR="00A03FC3" w:rsidRPr="00D2507E" w:rsidRDefault="00A03FC3" w:rsidP="004144D0">
      <w:pPr>
        <w:pStyle w:val="Level4"/>
        <w:spacing w:before="120" w:line="240" w:lineRule="auto"/>
        <w:ind w:left="2700" w:hanging="990"/>
        <w:rPr>
          <w:rFonts w:cs="Arial"/>
        </w:rPr>
      </w:pPr>
      <w:r w:rsidRPr="00D2507E">
        <w:rPr>
          <w:rFonts w:cs="Arial"/>
        </w:rPr>
        <w:t xml:space="preserve">Not copy, share, distribute, sub-license, modify, reverse engineer, rent, or sell software licensed, developed, or being evaluated by the state.  At all times the </w:t>
      </w:r>
      <w:r w:rsidR="00684F34" w:rsidRPr="00D2507E">
        <w:rPr>
          <w:rFonts w:cs="Arial"/>
        </w:rPr>
        <w:t>selected Vendor(s)</w:t>
      </w:r>
      <w:r w:rsidRPr="00D2507E">
        <w:rPr>
          <w:rFonts w:cs="Arial"/>
        </w:rPr>
        <w:t xml:space="preserve"> must use utmost care to protect and keep such software strictly confidential in accordance with the license or any other agreement executed by the state.  Only equipment or software owned, licensed, or being evaluated by the </w:t>
      </w:r>
      <w:r w:rsidRPr="00D2507E">
        <w:rPr>
          <w:rFonts w:cs="Arial"/>
        </w:rPr>
        <w:lastRenderedPageBreak/>
        <w:t xml:space="preserve">State can be used by the </w:t>
      </w:r>
      <w:r w:rsidR="00684F34" w:rsidRPr="00D2507E">
        <w:rPr>
          <w:rFonts w:cs="Arial"/>
        </w:rPr>
        <w:t>selected Vendor</w:t>
      </w:r>
      <w:r w:rsidRPr="00D2507E">
        <w:rPr>
          <w:rFonts w:cs="Arial"/>
        </w:rPr>
        <w:t xml:space="preserve">.  Non-standard software </w:t>
      </w:r>
      <w:r w:rsidR="00684F34" w:rsidRPr="00D2507E">
        <w:rPr>
          <w:rFonts w:cs="Arial"/>
        </w:rPr>
        <w:t>must</w:t>
      </w:r>
      <w:r w:rsidRPr="00D2507E">
        <w:rPr>
          <w:rFonts w:cs="Arial"/>
        </w:rPr>
        <w:t xml:space="preserve"> not be installed on any equipment unless authorized by the Department’s Information Security Office:</w:t>
      </w:r>
    </w:p>
    <w:p w14:paraId="19F7A949" w14:textId="77777777" w:rsidR="00A03FC3" w:rsidRPr="00D2507E" w:rsidRDefault="00A03FC3" w:rsidP="004144D0">
      <w:pPr>
        <w:pStyle w:val="Level4"/>
        <w:spacing w:before="120" w:line="240" w:lineRule="auto"/>
        <w:ind w:left="2700" w:hanging="990"/>
        <w:rPr>
          <w:rFonts w:cs="Arial"/>
        </w:rPr>
      </w:pPr>
      <w:r w:rsidRPr="00D2507E">
        <w:rPr>
          <w:rFonts w:cs="Arial"/>
        </w:rPr>
        <w:t xml:space="preserve">Agree that email and other electronic communication messages created, sent, and received on a state-issued email system are the property of the State of New Hampshire and to be used for business purposes only.  Email is defined as “internal email systems” or “state-funded email systems.”  The </w:t>
      </w:r>
      <w:r w:rsidR="00684F34" w:rsidRPr="00D2507E">
        <w:rPr>
          <w:rFonts w:cs="Arial"/>
        </w:rPr>
        <w:t xml:space="preserve">selected Vendor(s) must </w:t>
      </w:r>
      <w:r w:rsidRPr="00D2507E">
        <w:rPr>
          <w:rFonts w:cs="Arial"/>
        </w:rPr>
        <w:t xml:space="preserve">understand and agree that use of email </w:t>
      </w:r>
      <w:r w:rsidR="00684F34" w:rsidRPr="00D2507E">
        <w:rPr>
          <w:rFonts w:cs="Arial"/>
        </w:rPr>
        <w:t>must</w:t>
      </w:r>
      <w:r w:rsidRPr="00D2507E">
        <w:rPr>
          <w:rFonts w:cs="Arial"/>
        </w:rPr>
        <w:t xml:space="preserve"> follow Department and DOIT standard policies. When utilizing the Department’s email system</w:t>
      </w:r>
      <w:r w:rsidR="002C7B7B">
        <w:rPr>
          <w:rFonts w:cs="Arial"/>
        </w:rPr>
        <w:t>,</w:t>
      </w:r>
      <w:r w:rsidRPr="00D2507E">
        <w:rPr>
          <w:rFonts w:cs="Arial"/>
        </w:rPr>
        <w:t xml:space="preserve"> </w:t>
      </w:r>
      <w:r w:rsidR="00684F34" w:rsidRPr="00D2507E">
        <w:rPr>
          <w:rFonts w:cs="Arial"/>
        </w:rPr>
        <w:t>the selected Vendor(s) must</w:t>
      </w:r>
      <w:r w:rsidRPr="00D2507E">
        <w:rPr>
          <w:rFonts w:cs="Arial"/>
        </w:rPr>
        <w:t xml:space="preserve">: </w:t>
      </w:r>
    </w:p>
    <w:p w14:paraId="4D2615E2" w14:textId="77777777" w:rsidR="00A03FC3" w:rsidRPr="00B34A7E" w:rsidRDefault="00A03FC3" w:rsidP="004144D0">
      <w:pPr>
        <w:pStyle w:val="Level5"/>
        <w:spacing w:before="120" w:line="240" w:lineRule="auto"/>
        <w:ind w:left="3870" w:hanging="1170"/>
      </w:pPr>
      <w:r w:rsidRPr="00B34A7E">
        <w:t>Include in the signature lines information identifying the contractor as a non-state employee; and</w:t>
      </w:r>
    </w:p>
    <w:p w14:paraId="49225A10" w14:textId="77777777" w:rsidR="00A03FC3" w:rsidRPr="00B34A7E" w:rsidRDefault="00A03FC3" w:rsidP="004144D0">
      <w:pPr>
        <w:pStyle w:val="Level5"/>
        <w:spacing w:before="120" w:line="240" w:lineRule="auto"/>
        <w:ind w:left="3870" w:hanging="1170"/>
      </w:pPr>
      <w:r w:rsidRPr="00B34A7E">
        <w:t>Contain the following embedded confidentiality notice:</w:t>
      </w:r>
    </w:p>
    <w:p w14:paraId="45E60548" w14:textId="77777777" w:rsidR="00A03FC3" w:rsidRPr="00D2507E" w:rsidRDefault="00A03FC3" w:rsidP="004144D0">
      <w:pPr>
        <w:pStyle w:val="Level5"/>
        <w:numPr>
          <w:ilvl w:val="0"/>
          <w:numId w:val="0"/>
        </w:numPr>
        <w:spacing w:before="120" w:line="240" w:lineRule="auto"/>
        <w:ind w:left="3870"/>
        <w:rPr>
          <w:rFonts w:cs="Arial"/>
        </w:rPr>
      </w:pPr>
      <w:r w:rsidRPr="00D2507E">
        <w:rPr>
          <w:rFonts w:cs="Arial"/>
        </w:rPr>
        <w:t>CONFIDENTIALITY NOTICE:  “This message may contain information that is privileged and confidential and is intended only for the use of the individual(s) to whom it is addressed.  If you receive this message in error, please notify the sender immediately and delete this electronic message and any attachments from your system.  Thank you for your cooperation.”</w:t>
      </w:r>
    </w:p>
    <w:p w14:paraId="24658375" w14:textId="77777777" w:rsidR="00A03FC3" w:rsidRPr="00D2507E" w:rsidRDefault="00A03FC3" w:rsidP="004144D0">
      <w:pPr>
        <w:pStyle w:val="Level3"/>
        <w:spacing w:before="120" w:line="240" w:lineRule="auto"/>
        <w:ind w:left="1710" w:hanging="810"/>
        <w:rPr>
          <w:rFonts w:cs="Arial"/>
        </w:rPr>
      </w:pPr>
      <w:r w:rsidRPr="00D2507E">
        <w:rPr>
          <w:rFonts w:cs="Arial"/>
        </w:rPr>
        <w:t xml:space="preserve">The State internet/Intranet is to be used for access to and distribution of information in direct support of the business of the State of New Hampshire according to policy. At no time should the State’s internet be used for personal use or used by the </w:t>
      </w:r>
      <w:r w:rsidR="00684F34" w:rsidRPr="00D2507E">
        <w:rPr>
          <w:rFonts w:cs="Arial"/>
        </w:rPr>
        <w:t>selected Vendor(s)</w:t>
      </w:r>
      <w:r w:rsidRPr="00D2507E">
        <w:rPr>
          <w:rFonts w:cs="Arial"/>
        </w:rPr>
        <w:t xml:space="preserve"> without written approval by the Department’s Information Security Office.</w:t>
      </w:r>
    </w:p>
    <w:p w14:paraId="6570F359" w14:textId="77777777" w:rsidR="00A03FC3" w:rsidRPr="00D2507E" w:rsidRDefault="00A03FC3" w:rsidP="004144D0">
      <w:pPr>
        <w:pStyle w:val="Level3"/>
        <w:spacing w:before="120" w:line="240" w:lineRule="auto"/>
        <w:ind w:left="1710" w:hanging="810"/>
        <w:rPr>
          <w:rFonts w:cs="Arial"/>
        </w:rPr>
      </w:pPr>
      <w:r w:rsidRPr="00D2507E">
        <w:rPr>
          <w:rFonts w:cs="Arial"/>
        </w:rPr>
        <w:t xml:space="preserve">All </w:t>
      </w:r>
      <w:r w:rsidR="00A03777" w:rsidRPr="00D2507E">
        <w:rPr>
          <w:rFonts w:cs="Arial"/>
        </w:rPr>
        <w:t xml:space="preserve">workforce </w:t>
      </w:r>
      <w:r w:rsidRPr="00D2507E">
        <w:rPr>
          <w:rFonts w:cs="Arial"/>
        </w:rPr>
        <w:t xml:space="preserve">members of the </w:t>
      </w:r>
      <w:r w:rsidR="00684F34" w:rsidRPr="00D2507E">
        <w:rPr>
          <w:rFonts w:cs="Arial"/>
        </w:rPr>
        <w:t>selected Vendor(s)</w:t>
      </w:r>
      <w:r w:rsidRPr="00D2507E">
        <w:rPr>
          <w:rFonts w:cs="Arial"/>
        </w:rPr>
        <w:t xml:space="preserve"> or its subcontractors with a workspace in a Department building</w:t>
      </w:r>
      <w:r w:rsidR="00A03777" w:rsidRPr="00D2507E">
        <w:rPr>
          <w:rFonts w:cs="Arial"/>
        </w:rPr>
        <w:t xml:space="preserve"> and</w:t>
      </w:r>
      <w:r w:rsidRPr="00D2507E">
        <w:rPr>
          <w:rFonts w:cs="Arial"/>
        </w:rPr>
        <w:t>/</w:t>
      </w:r>
      <w:r w:rsidR="00A03777" w:rsidRPr="00D2507E">
        <w:rPr>
          <w:rFonts w:cs="Arial"/>
        </w:rPr>
        <w:t>or f</w:t>
      </w:r>
      <w:r w:rsidRPr="00D2507E">
        <w:rPr>
          <w:rFonts w:cs="Arial"/>
        </w:rPr>
        <w:t xml:space="preserve">acility </w:t>
      </w:r>
      <w:r w:rsidR="00684F34" w:rsidRPr="00D2507E">
        <w:rPr>
          <w:rFonts w:cs="Arial"/>
        </w:rPr>
        <w:t>must</w:t>
      </w:r>
      <w:r w:rsidRPr="00D2507E">
        <w:rPr>
          <w:rFonts w:cs="Arial"/>
        </w:rPr>
        <w:t xml:space="preserve"> sign the Department’s Business Use and Confidentiality Agreement upon execution of the agreement and annually until contract end.</w:t>
      </w:r>
    </w:p>
    <w:p w14:paraId="393480FD" w14:textId="77777777" w:rsidR="00A03FC3" w:rsidRPr="005B1CFE" w:rsidRDefault="00A03FC3" w:rsidP="004144D0">
      <w:pPr>
        <w:pStyle w:val="Level2"/>
        <w:spacing w:before="120"/>
        <w:ind w:left="900" w:hanging="540"/>
        <w:rPr>
          <w:rFonts w:cs="Arial"/>
          <w:sz w:val="22"/>
          <w:szCs w:val="22"/>
        </w:rPr>
      </w:pPr>
      <w:r w:rsidRPr="00904E75">
        <w:rPr>
          <w:rFonts w:cs="Arial"/>
          <w:sz w:val="22"/>
          <w:szCs w:val="22"/>
        </w:rPr>
        <w:t>Contract End-of-Life Transition Services</w:t>
      </w:r>
    </w:p>
    <w:p w14:paraId="2E4533B7" w14:textId="77777777" w:rsidR="00A03FC3" w:rsidRPr="00D2507E" w:rsidRDefault="00A03FC3" w:rsidP="004144D0">
      <w:pPr>
        <w:pStyle w:val="Level3"/>
        <w:spacing w:before="120" w:line="240" w:lineRule="auto"/>
        <w:ind w:left="1710" w:hanging="810"/>
        <w:rPr>
          <w:rFonts w:cs="Arial"/>
        </w:rPr>
      </w:pPr>
      <w:r w:rsidRPr="00D2507E">
        <w:rPr>
          <w:rFonts w:cs="Arial"/>
        </w:rPr>
        <w:t xml:space="preserve">If applicable, upon termination or expiration of the </w:t>
      </w:r>
      <w:r w:rsidR="00684F34" w:rsidRPr="00D2507E">
        <w:rPr>
          <w:rFonts w:cs="Arial"/>
        </w:rPr>
        <w:t xml:space="preserve">resulting Contract(s), </w:t>
      </w:r>
      <w:r w:rsidRPr="00D2507E">
        <w:rPr>
          <w:rFonts w:cs="Arial"/>
        </w:rPr>
        <w:t xml:space="preserve">the Parties agree to cooperate in good faith to effectuate a smooth secure transition of the Services from the </w:t>
      </w:r>
      <w:r w:rsidR="00684F34" w:rsidRPr="00D2507E">
        <w:rPr>
          <w:rFonts w:cs="Arial"/>
        </w:rPr>
        <w:t xml:space="preserve">selected Vendor(s) </w:t>
      </w:r>
      <w:r w:rsidRPr="00D2507E">
        <w:rPr>
          <w:rFonts w:cs="Arial"/>
        </w:rPr>
        <w:t xml:space="preserve">to the Department and, if applicable, the Vendor engaged by the Department to assume the Services previously performed by the </w:t>
      </w:r>
      <w:r w:rsidR="00684F34" w:rsidRPr="00D2507E">
        <w:rPr>
          <w:rFonts w:cs="Arial"/>
        </w:rPr>
        <w:t>selected Vendor(s)</w:t>
      </w:r>
      <w:r w:rsidRPr="00D2507E">
        <w:rPr>
          <w:rFonts w:cs="Arial"/>
        </w:rPr>
        <w:t xml:space="preserve"> for this section the new vendor shall be known as “Recipient”). Contract end of life services shall be provided at no additional cost. Ninety (90) days prior to the end-of the contract or unless otherwise specified by the Department, the </w:t>
      </w:r>
      <w:r w:rsidR="00684F34" w:rsidRPr="00D2507E">
        <w:rPr>
          <w:rFonts w:cs="Arial"/>
        </w:rPr>
        <w:t>selected Vendor(s) must</w:t>
      </w:r>
      <w:r w:rsidRPr="00D2507E">
        <w:rPr>
          <w:rFonts w:cs="Arial"/>
        </w:rPr>
        <w:t xml:space="preserve"> begin working with the Department and if applicable, the new Recipient to develop a Data Transition Plan (DTP). The Department shall provide the DTP template to the </w:t>
      </w:r>
      <w:r w:rsidR="00684F34" w:rsidRPr="00D2507E">
        <w:rPr>
          <w:rFonts w:cs="Arial"/>
        </w:rPr>
        <w:t>selected Vendor(s)</w:t>
      </w:r>
      <w:r w:rsidRPr="00D2507E">
        <w:rPr>
          <w:rFonts w:cs="Arial"/>
        </w:rPr>
        <w:t>.</w:t>
      </w:r>
    </w:p>
    <w:p w14:paraId="2FDDCA19" w14:textId="77777777" w:rsidR="00A03FC3" w:rsidRPr="00D2507E" w:rsidRDefault="00A03FC3" w:rsidP="004144D0">
      <w:pPr>
        <w:pStyle w:val="Level3"/>
        <w:spacing w:before="120" w:line="240" w:lineRule="auto"/>
        <w:ind w:left="1710" w:hanging="810"/>
        <w:rPr>
          <w:rFonts w:cs="Arial"/>
        </w:rPr>
      </w:pPr>
      <w:r w:rsidRPr="00D2507E">
        <w:rPr>
          <w:rFonts w:cs="Arial"/>
        </w:rPr>
        <w:t xml:space="preserve">The </w:t>
      </w:r>
      <w:r w:rsidR="00684F34" w:rsidRPr="00D2507E">
        <w:rPr>
          <w:rFonts w:cs="Arial"/>
        </w:rPr>
        <w:t>selected Vendor(s)</w:t>
      </w:r>
      <w:r w:rsidRPr="00D2507E">
        <w:rPr>
          <w:rFonts w:cs="Arial"/>
        </w:rPr>
        <w:t xml:space="preserve"> </w:t>
      </w:r>
      <w:r w:rsidR="00684F34" w:rsidRPr="00D2507E">
        <w:rPr>
          <w:rFonts w:cs="Arial"/>
        </w:rPr>
        <w:t xml:space="preserve">must </w:t>
      </w:r>
      <w:r w:rsidRPr="00D2507E">
        <w:rPr>
          <w:rFonts w:cs="Arial"/>
        </w:rPr>
        <w:t xml:space="preserve">use reasonable efforts to assist the Recipient, in connection with the transition from the performance of Services by the </w:t>
      </w:r>
      <w:r w:rsidR="00684F34" w:rsidRPr="00D2507E">
        <w:rPr>
          <w:rFonts w:cs="Arial"/>
        </w:rPr>
        <w:t>selected Vendor(s)</w:t>
      </w:r>
      <w:r w:rsidRPr="00D2507E">
        <w:rPr>
          <w:rFonts w:cs="Arial"/>
        </w:rPr>
        <w:t xml:space="preserve"> and </w:t>
      </w:r>
      <w:r w:rsidR="00684F34" w:rsidRPr="00D2507E">
        <w:rPr>
          <w:rFonts w:cs="Arial"/>
        </w:rPr>
        <w:t xml:space="preserve">their </w:t>
      </w:r>
      <w:r w:rsidRPr="00D2507E">
        <w:rPr>
          <w:rFonts w:cs="Arial"/>
        </w:rPr>
        <w:t xml:space="preserve">Affiliates to the performance of such Services. This may </w:t>
      </w:r>
      <w:r w:rsidRPr="00D2507E">
        <w:rPr>
          <w:rFonts w:cs="Arial"/>
        </w:rPr>
        <w:lastRenderedPageBreak/>
        <w:t xml:space="preserve">include assistance with the secure transfer of records (electronic and hard copy), transition of historical data (electronic and hard copy), the transition of any such Service from the hardware, software, network and telecommunications equipment and internet-related information technology infrastructure (“Internal IT Systems”) of </w:t>
      </w:r>
      <w:r w:rsidR="00684F34" w:rsidRPr="00D2507E">
        <w:rPr>
          <w:rFonts w:cs="Arial"/>
        </w:rPr>
        <w:t>selected Vendor(s)</w:t>
      </w:r>
      <w:r w:rsidRPr="00D2507E">
        <w:rPr>
          <w:rFonts w:cs="Arial"/>
        </w:rPr>
        <w:t xml:space="preserve"> to the Internal IT Systems of the Recipient and cooperation with and assistance to any third-party consultants engaged by Recipient in connection with the Transition Services.</w:t>
      </w:r>
    </w:p>
    <w:p w14:paraId="6A9EFA05" w14:textId="77777777" w:rsidR="00A03FC3" w:rsidRPr="00D2507E" w:rsidRDefault="00A03FC3" w:rsidP="004144D0">
      <w:pPr>
        <w:pStyle w:val="Level3"/>
        <w:spacing w:before="120" w:line="240" w:lineRule="auto"/>
        <w:ind w:left="1710" w:hanging="810"/>
        <w:rPr>
          <w:rFonts w:cs="Arial"/>
        </w:rPr>
      </w:pPr>
      <w:r w:rsidRPr="00D2507E">
        <w:rPr>
          <w:rFonts w:cs="Arial"/>
        </w:rPr>
        <w:t>If a system, database, hardware, software, and/or software licenses (Tools) was purchased or created to manage, track, and/or store State Data in relationship to this contract said Tools will be inventoried and returned to the Department, along with the inventory document, once transition of State Data is complete.</w:t>
      </w:r>
    </w:p>
    <w:p w14:paraId="6FEA82F5" w14:textId="77777777" w:rsidR="00A03FC3" w:rsidRPr="00D2507E" w:rsidRDefault="00A03FC3" w:rsidP="004144D0">
      <w:pPr>
        <w:pStyle w:val="Level3"/>
        <w:spacing w:before="120" w:line="240" w:lineRule="auto"/>
        <w:ind w:left="1710" w:hanging="810"/>
        <w:rPr>
          <w:rFonts w:cs="Arial"/>
        </w:rPr>
      </w:pPr>
      <w:r w:rsidRPr="00D2507E">
        <w:rPr>
          <w:rFonts w:cs="Arial"/>
        </w:rPr>
        <w:t xml:space="preserve">The internal planning of the Transition Services by the </w:t>
      </w:r>
      <w:r w:rsidR="00684F34" w:rsidRPr="00D2507E">
        <w:rPr>
          <w:rFonts w:cs="Arial"/>
        </w:rPr>
        <w:t>selected Vendor(s)</w:t>
      </w:r>
      <w:r w:rsidRPr="00D2507E">
        <w:rPr>
          <w:rFonts w:cs="Arial"/>
        </w:rPr>
        <w:t xml:space="preserve"> and its Affiliates shall be provided to the Department and if applicable the Recipient on a timely manner. Any such Transition Services shall be deemed to be Services for purposes of this Contract.</w:t>
      </w:r>
    </w:p>
    <w:p w14:paraId="12AED57C" w14:textId="77777777" w:rsidR="00A03FC3" w:rsidRPr="00D2507E" w:rsidRDefault="00A03FC3" w:rsidP="004144D0">
      <w:pPr>
        <w:pStyle w:val="Level3"/>
        <w:spacing w:before="120" w:line="240" w:lineRule="auto"/>
        <w:ind w:left="1710" w:hanging="810"/>
        <w:rPr>
          <w:rFonts w:cs="Arial"/>
        </w:rPr>
      </w:pPr>
      <w:r w:rsidRPr="00D2507E">
        <w:rPr>
          <w:rFonts w:cs="Arial"/>
        </w:rPr>
        <w:t xml:space="preserve">Should the data Transition extend beyond the end of the </w:t>
      </w:r>
      <w:r w:rsidR="00684F34" w:rsidRPr="00D2507E">
        <w:rPr>
          <w:rFonts w:cs="Arial"/>
        </w:rPr>
        <w:t xml:space="preserve">resulting </w:t>
      </w:r>
      <w:r w:rsidRPr="00D2507E">
        <w:rPr>
          <w:rFonts w:cs="Arial"/>
        </w:rPr>
        <w:t>Contract</w:t>
      </w:r>
      <w:r w:rsidR="00684F34" w:rsidRPr="00D2507E">
        <w:rPr>
          <w:rFonts w:cs="Arial"/>
        </w:rPr>
        <w:t>(s)</w:t>
      </w:r>
      <w:r w:rsidRPr="00D2507E">
        <w:rPr>
          <w:rFonts w:cs="Arial"/>
        </w:rPr>
        <w:t xml:space="preserve">, the </w:t>
      </w:r>
      <w:r w:rsidR="00684F34" w:rsidRPr="00D2507E">
        <w:rPr>
          <w:rFonts w:cs="Arial"/>
        </w:rPr>
        <w:t>selected Vendor(s)</w:t>
      </w:r>
      <w:r w:rsidRPr="00D2507E">
        <w:rPr>
          <w:rFonts w:cs="Arial"/>
        </w:rPr>
        <w:t xml:space="preserve"> and its affiliates agree Contract Information Security Requirements, and if applicable, the Department’s Business Associates Agreement terms and conditions remain in effect until the Data Transition is accepted as complete by the Department.</w:t>
      </w:r>
    </w:p>
    <w:p w14:paraId="5840BFDA" w14:textId="77777777" w:rsidR="003C62C0" w:rsidRPr="00D2507E" w:rsidRDefault="00A03FC3" w:rsidP="004144D0">
      <w:pPr>
        <w:pStyle w:val="Level3"/>
        <w:spacing w:before="120" w:line="240" w:lineRule="auto"/>
        <w:ind w:left="1710" w:hanging="810"/>
        <w:rPr>
          <w:rFonts w:cs="Arial"/>
        </w:rPr>
      </w:pPr>
      <w:r w:rsidRPr="00D2507E">
        <w:rPr>
          <w:rFonts w:cs="Arial"/>
        </w:rPr>
        <w:t xml:space="preserve">In the event where the </w:t>
      </w:r>
      <w:r w:rsidR="00684F34" w:rsidRPr="00D2507E">
        <w:rPr>
          <w:rFonts w:cs="Arial"/>
        </w:rPr>
        <w:t>selected Vendor(s)</w:t>
      </w:r>
      <w:r w:rsidRPr="00D2507E">
        <w:rPr>
          <w:rFonts w:cs="Arial"/>
        </w:rPr>
        <w:t xml:space="preserve"> has comingled Department Data and the destruction or Transition of said data is not feasible, the Department and </w:t>
      </w:r>
      <w:r w:rsidR="00684F34" w:rsidRPr="00D2507E">
        <w:rPr>
          <w:rFonts w:cs="Arial"/>
        </w:rPr>
        <w:t>selected Vendor(s)</w:t>
      </w:r>
      <w:r w:rsidRPr="00D2507E">
        <w:rPr>
          <w:rFonts w:cs="Arial"/>
        </w:rPr>
        <w:t xml:space="preserve"> will jointly evaluate regulatory and professional standards for retention requirements prior to destruction.</w:t>
      </w:r>
      <w:bookmarkStart w:id="365" w:name="_Toc92817242"/>
    </w:p>
    <w:p w14:paraId="470CE4D0" w14:textId="77777777" w:rsidR="004067CA" w:rsidRPr="00904E75" w:rsidRDefault="004067CA" w:rsidP="004144D0">
      <w:pPr>
        <w:pStyle w:val="Level2"/>
        <w:spacing w:before="120"/>
        <w:ind w:left="900" w:hanging="540"/>
        <w:rPr>
          <w:rFonts w:cs="Arial"/>
          <w:sz w:val="22"/>
          <w:szCs w:val="22"/>
        </w:rPr>
      </w:pPr>
      <w:r w:rsidRPr="00904E75">
        <w:rPr>
          <w:rFonts w:cs="Arial"/>
          <w:sz w:val="22"/>
          <w:szCs w:val="22"/>
        </w:rPr>
        <w:t>Website and Social Media</w:t>
      </w:r>
      <w:bookmarkEnd w:id="365"/>
    </w:p>
    <w:p w14:paraId="54B2D880" w14:textId="77777777" w:rsidR="004067CA" w:rsidRPr="00D2507E" w:rsidRDefault="00441CC0" w:rsidP="004144D0">
      <w:pPr>
        <w:pStyle w:val="Level3"/>
        <w:spacing w:before="120" w:line="240" w:lineRule="auto"/>
        <w:ind w:left="1710" w:hanging="810"/>
        <w:rPr>
          <w:rFonts w:cs="Arial"/>
        </w:rPr>
      </w:pPr>
      <w:r w:rsidRPr="00D2507E">
        <w:rPr>
          <w:rFonts w:cs="Arial"/>
        </w:rPr>
        <w:t xml:space="preserve">The selected </w:t>
      </w:r>
      <w:r w:rsidR="004067CA" w:rsidRPr="00D2507E">
        <w:rPr>
          <w:rFonts w:cs="Arial"/>
        </w:rPr>
        <w:t>Vendor</w:t>
      </w:r>
      <w:r w:rsidR="003C62C0" w:rsidRPr="00D2507E">
        <w:rPr>
          <w:rFonts w:cs="Arial"/>
        </w:rPr>
        <w:t xml:space="preserve">(s) must </w:t>
      </w:r>
      <w:r w:rsidR="004067CA" w:rsidRPr="00D2507E">
        <w:rPr>
          <w:rFonts w:cs="Arial"/>
        </w:rPr>
        <w:t>agree that if performance of services on behalf of the Department involve using social media or a website</w:t>
      </w:r>
      <w:r w:rsidRPr="00D2507E">
        <w:rPr>
          <w:rFonts w:cs="Arial"/>
        </w:rPr>
        <w:t xml:space="preserve"> for marketing</w:t>
      </w:r>
      <w:r w:rsidR="004067CA" w:rsidRPr="00D2507E">
        <w:rPr>
          <w:rFonts w:cs="Arial"/>
        </w:rPr>
        <w:t xml:space="preserve"> to solicit information of individuals, or Confidential data, the Vendor </w:t>
      </w:r>
      <w:r w:rsidR="003C62C0" w:rsidRPr="00D2507E">
        <w:rPr>
          <w:rFonts w:cs="Arial"/>
        </w:rPr>
        <w:t>must</w:t>
      </w:r>
      <w:r w:rsidR="004067CA" w:rsidRPr="00D2507E">
        <w:rPr>
          <w:rFonts w:cs="Arial"/>
        </w:rPr>
        <w:t xml:space="preserve"> work with the Department’s Communications Bureau to ensure that any social media or website designed, created, or managed on behalf of the Department meets all of the Department’s and NH Department of Information Technology’s website and social media requirements and policies.</w:t>
      </w:r>
    </w:p>
    <w:p w14:paraId="6C2897A4" w14:textId="77777777" w:rsidR="00A03FC3" w:rsidRPr="00D2507E" w:rsidRDefault="00441CC0" w:rsidP="004144D0">
      <w:pPr>
        <w:pStyle w:val="Level3"/>
        <w:spacing w:before="120" w:line="240" w:lineRule="auto"/>
        <w:ind w:left="1710" w:hanging="810"/>
        <w:rPr>
          <w:rFonts w:cs="Arial"/>
        </w:rPr>
      </w:pPr>
      <w:r w:rsidRPr="00D2507E">
        <w:rPr>
          <w:rFonts w:cs="Arial"/>
        </w:rPr>
        <w:t>The selected V</w:t>
      </w:r>
      <w:r w:rsidR="004067CA" w:rsidRPr="00D2507E">
        <w:rPr>
          <w:rFonts w:cs="Arial"/>
        </w:rPr>
        <w:t>endor</w:t>
      </w:r>
      <w:r w:rsidR="003C62C0" w:rsidRPr="00D2507E">
        <w:rPr>
          <w:rFonts w:cs="Arial"/>
        </w:rPr>
        <w:t>(s) must</w:t>
      </w:r>
      <w:r w:rsidRPr="00D2507E">
        <w:rPr>
          <w:rFonts w:cs="Arial"/>
        </w:rPr>
        <w:t xml:space="preserve"> agree</w:t>
      </w:r>
      <w:r w:rsidR="004067CA" w:rsidRPr="00D2507E">
        <w:rPr>
          <w:rFonts w:cs="Arial"/>
        </w:rPr>
        <w:t xml:space="preserve"> protected health information (PHI), personal information (PI), or other confidential information solicited either by social media or the website maintained, stored or captured shall not be further disclosed unless expressly provided in the contract. The solicitation or disclosure of PHI, PI, or other confidential information shall be subject to the Information Security Requirements Exhibit, the Business Associates Agreement Exhibit and all applicable state rules and state and federal law.  Unless specifically required by the contract and unless clear notice is provided to users of the website or social media, the </w:t>
      </w:r>
      <w:r w:rsidRPr="00D2507E">
        <w:rPr>
          <w:rFonts w:cs="Arial"/>
        </w:rPr>
        <w:t xml:space="preserve">selected </w:t>
      </w:r>
      <w:r w:rsidR="004067CA" w:rsidRPr="00D2507E">
        <w:rPr>
          <w:rFonts w:cs="Arial"/>
        </w:rPr>
        <w:t>Vendor</w:t>
      </w:r>
      <w:r w:rsidRPr="00D2507E">
        <w:rPr>
          <w:rFonts w:cs="Arial"/>
        </w:rPr>
        <w:t>s agree</w:t>
      </w:r>
      <w:r w:rsidR="004067CA" w:rsidRPr="00D2507E">
        <w:rPr>
          <w:rFonts w:cs="Arial"/>
        </w:rPr>
        <w:t xml:space="preserve"> that site visitation will not be tracked, disclosed or used for website or socia</w:t>
      </w:r>
      <w:r w:rsidR="003C62C0" w:rsidRPr="00D2507E">
        <w:rPr>
          <w:rFonts w:cs="Arial"/>
        </w:rPr>
        <w:t>l media analytics or marketing.</w:t>
      </w:r>
    </w:p>
    <w:p w14:paraId="6C4E530E" w14:textId="77777777" w:rsidR="006C2D1F" w:rsidRPr="00904E75" w:rsidRDefault="006C2D1F" w:rsidP="004144D0">
      <w:pPr>
        <w:pStyle w:val="Level2"/>
        <w:spacing w:before="120"/>
        <w:ind w:left="900" w:hanging="540"/>
        <w:rPr>
          <w:rFonts w:cs="Arial"/>
          <w:sz w:val="22"/>
          <w:szCs w:val="22"/>
        </w:rPr>
      </w:pPr>
      <w:r w:rsidRPr="00904E75">
        <w:rPr>
          <w:rFonts w:cs="Arial"/>
          <w:sz w:val="22"/>
          <w:szCs w:val="22"/>
        </w:rPr>
        <w:t>Audit Requirements</w:t>
      </w:r>
    </w:p>
    <w:p w14:paraId="13D53042" w14:textId="77777777" w:rsidR="006C2D1F" w:rsidRPr="00D2507E" w:rsidRDefault="006C2D1F" w:rsidP="004144D0">
      <w:pPr>
        <w:pStyle w:val="Level3"/>
        <w:spacing w:before="120" w:line="240" w:lineRule="auto"/>
        <w:ind w:left="1710" w:hanging="810"/>
        <w:rPr>
          <w:rFonts w:cs="Arial"/>
        </w:rPr>
      </w:pPr>
      <w:r w:rsidRPr="00D2507E">
        <w:rPr>
          <w:rFonts w:cs="Arial"/>
        </w:rPr>
        <w:t xml:space="preserve">The selected Vendor(s) must email an annual audit to </w:t>
      </w:r>
      <w:r w:rsidR="002F6CCE" w:rsidRPr="00D2507E">
        <w:rPr>
          <w:rFonts w:cs="Arial"/>
        </w:rPr>
        <w:t>dhhs.act@dhhs.nh.gov</w:t>
      </w:r>
      <w:r w:rsidRPr="00D2507E">
        <w:rPr>
          <w:rFonts w:cs="Arial"/>
        </w:rPr>
        <w:t xml:space="preserve"> if </w:t>
      </w:r>
      <w:r w:rsidRPr="005B1CFE">
        <w:rPr>
          <w:rFonts w:cs="Arial"/>
        </w:rPr>
        <w:t>any</w:t>
      </w:r>
      <w:r w:rsidRPr="00D2507E">
        <w:rPr>
          <w:rFonts w:cs="Arial"/>
        </w:rPr>
        <w:t xml:space="preserve"> of the following conditions exist:</w:t>
      </w:r>
    </w:p>
    <w:p w14:paraId="74A9044D" w14:textId="77777777" w:rsidR="006C2D1F" w:rsidRPr="00D2507E" w:rsidRDefault="006C2D1F" w:rsidP="004144D0">
      <w:pPr>
        <w:pStyle w:val="Level4"/>
        <w:spacing w:before="120" w:line="240" w:lineRule="auto"/>
        <w:ind w:left="2700" w:hanging="990"/>
        <w:rPr>
          <w:rFonts w:cs="Arial"/>
        </w:rPr>
      </w:pPr>
      <w:r w:rsidRPr="00D2507E">
        <w:rPr>
          <w:rFonts w:cs="Arial"/>
        </w:rPr>
        <w:lastRenderedPageBreak/>
        <w:t xml:space="preserve">Condition A - The selected Vendor expended $750,000 or more in federal funds received as a </w:t>
      </w:r>
      <w:proofErr w:type="spellStart"/>
      <w:r w:rsidRPr="00D2507E">
        <w:rPr>
          <w:rFonts w:cs="Arial"/>
        </w:rPr>
        <w:t>subrecipient</w:t>
      </w:r>
      <w:proofErr w:type="spellEnd"/>
      <w:r w:rsidRPr="00D2507E">
        <w:rPr>
          <w:rFonts w:cs="Arial"/>
        </w:rPr>
        <w:t xml:space="preserve"> pursuant to 2 CFR Part 200, during the most recently completed fiscal year.</w:t>
      </w:r>
    </w:p>
    <w:p w14:paraId="1317043F" w14:textId="77777777" w:rsidR="006C2D1F" w:rsidRPr="00D2507E" w:rsidRDefault="006C2D1F" w:rsidP="004144D0">
      <w:pPr>
        <w:pStyle w:val="Level4"/>
        <w:spacing w:before="120" w:line="240" w:lineRule="auto"/>
        <w:ind w:left="2700" w:hanging="990"/>
        <w:rPr>
          <w:rFonts w:cs="Arial"/>
        </w:rPr>
      </w:pPr>
      <w:r w:rsidRPr="00D2507E">
        <w:rPr>
          <w:rFonts w:cs="Arial"/>
        </w:rPr>
        <w:t>Condition B - The selected Vendor is subject to audit pursuant to the requirements of NH RSA 7:28, III-b, pertaining to charitable organizations receiving support of $1,000,000 or more.</w:t>
      </w:r>
    </w:p>
    <w:p w14:paraId="750AAB8B" w14:textId="77777777" w:rsidR="006C2D1F" w:rsidRPr="00D2507E" w:rsidRDefault="006C2D1F" w:rsidP="004144D0">
      <w:pPr>
        <w:pStyle w:val="Level4"/>
        <w:spacing w:before="120" w:line="240" w:lineRule="auto"/>
        <w:ind w:left="2700" w:hanging="990"/>
        <w:rPr>
          <w:rFonts w:cs="Arial"/>
        </w:rPr>
      </w:pPr>
      <w:r w:rsidRPr="00D2507E">
        <w:rPr>
          <w:rFonts w:cs="Arial"/>
        </w:rPr>
        <w:t>Condition C - The selected Vendor is a public company and required by Security and Exchange Commission (SEC) regulations to submit an annual financial audit.</w:t>
      </w:r>
    </w:p>
    <w:p w14:paraId="3563D85A" w14:textId="77777777" w:rsidR="006C2D1F" w:rsidRPr="00D2507E" w:rsidRDefault="006C2D1F" w:rsidP="004144D0">
      <w:pPr>
        <w:pStyle w:val="Level3"/>
        <w:spacing w:before="120" w:line="240" w:lineRule="auto"/>
        <w:ind w:left="1710" w:hanging="810"/>
        <w:rPr>
          <w:rFonts w:cs="Arial"/>
        </w:rPr>
      </w:pPr>
      <w:r w:rsidRPr="00D2507E">
        <w:rPr>
          <w:rFonts w:cs="Arial"/>
        </w:rPr>
        <w:t xml:space="preserve">If Condition A exists, the selected Vendor(s) shall submit an annual </w:t>
      </w:r>
      <w:r w:rsidRPr="005B1CFE">
        <w:rPr>
          <w:rFonts w:cs="Arial"/>
        </w:rPr>
        <w:t>single audit</w:t>
      </w:r>
      <w:r w:rsidRPr="00D2507E">
        <w:rPr>
          <w:rFonts w:cs="Arial"/>
        </w:rPr>
        <w:t xml:space="preserve"> performed by an independent Certified Public Accountant (CPA) to the Department within 120 days after the close of the Vendor’s fiscal year, conducted in accordance with the requirements of 2 CFR Part 200, Subpart F of the Uniform Administrative Requirements, Cost Principles, and Audit Requirements for Federal awards.</w:t>
      </w:r>
    </w:p>
    <w:p w14:paraId="526FBB0D" w14:textId="77777777" w:rsidR="006C2D1F" w:rsidRPr="00D2507E" w:rsidRDefault="006C2D1F" w:rsidP="004144D0">
      <w:pPr>
        <w:pStyle w:val="Level3"/>
        <w:spacing w:before="120" w:line="240" w:lineRule="auto"/>
        <w:ind w:left="1710" w:hanging="810"/>
        <w:rPr>
          <w:rFonts w:cs="Arial"/>
        </w:rPr>
      </w:pPr>
      <w:r w:rsidRPr="00D2507E">
        <w:rPr>
          <w:rFonts w:cs="Arial"/>
        </w:rPr>
        <w:t xml:space="preserve">If Condition B or Condition C exists, the selected Vendor(s) shall submit an annual financial audit performed by an independent CPA within 120 days after the close of the </w:t>
      </w:r>
      <w:r w:rsidR="00684F34" w:rsidRPr="00D2507E">
        <w:rPr>
          <w:rFonts w:cs="Arial"/>
        </w:rPr>
        <w:t xml:space="preserve">selected Vendor’s </w:t>
      </w:r>
      <w:r w:rsidRPr="00D2507E">
        <w:rPr>
          <w:rFonts w:cs="Arial"/>
        </w:rPr>
        <w:t>fiscal year.</w:t>
      </w:r>
    </w:p>
    <w:p w14:paraId="2367D111" w14:textId="77777777" w:rsidR="006C2D1F" w:rsidRPr="00D2507E" w:rsidRDefault="006C2D1F" w:rsidP="004144D0">
      <w:pPr>
        <w:pStyle w:val="Level3"/>
        <w:spacing w:before="120" w:line="240" w:lineRule="auto"/>
        <w:ind w:left="1710" w:hanging="810"/>
        <w:rPr>
          <w:rFonts w:cs="Arial"/>
        </w:rPr>
      </w:pPr>
      <w:r w:rsidRPr="00D2507E">
        <w:rPr>
          <w:rFonts w:cs="Arial"/>
        </w:rPr>
        <w:t xml:space="preserve">Any selected Vendor that receives an amount equal to or greater than $250,000 from the Department during a single fiscal year, regardless of the funding source, may be required, at a minimum, to submit annual financial audits performed by an independent CPA if the Department’s risk assessment determination indicates the </w:t>
      </w:r>
      <w:r w:rsidR="00684F34" w:rsidRPr="00D2507E">
        <w:rPr>
          <w:rFonts w:cs="Arial"/>
        </w:rPr>
        <w:t xml:space="preserve">Vendor </w:t>
      </w:r>
      <w:r w:rsidRPr="00D2507E">
        <w:rPr>
          <w:rFonts w:cs="Arial"/>
        </w:rPr>
        <w:t>is high-risk.</w:t>
      </w:r>
    </w:p>
    <w:p w14:paraId="60CC4FDE" w14:textId="77777777" w:rsidR="006C2D1F" w:rsidRPr="00D2507E" w:rsidRDefault="006C2D1F" w:rsidP="004144D0">
      <w:pPr>
        <w:pStyle w:val="Level3"/>
        <w:spacing w:before="120" w:line="240" w:lineRule="auto"/>
        <w:ind w:left="1710" w:hanging="810"/>
        <w:rPr>
          <w:rFonts w:cs="Arial"/>
        </w:rPr>
      </w:pPr>
      <w:r w:rsidRPr="00D2507E">
        <w:rPr>
          <w:rFonts w:cs="Arial"/>
        </w:rPr>
        <w:t xml:space="preserve">In addition to, and not in any way in limitation of obligations of the resulting Contract(s), it is understood and agreed by the selected Vendor(s) that the selected Vendor(s) shall be held liable for any state or federal audit exceptions and shall return to the Department all payments made under the resulting Contract(s) to which exception has been taken, or which have been disallowed because of such an exception. </w:t>
      </w:r>
    </w:p>
    <w:p w14:paraId="1920D78F" w14:textId="77777777" w:rsidR="006C2D1F" w:rsidRPr="00D2507E" w:rsidRDefault="006C2D1F" w:rsidP="004144D0">
      <w:pPr>
        <w:pStyle w:val="Level1"/>
        <w:spacing w:before="120"/>
        <w:jc w:val="both"/>
        <w:outlineLvl w:val="0"/>
        <w:rPr>
          <w:sz w:val="22"/>
          <w:szCs w:val="22"/>
        </w:rPr>
      </w:pPr>
      <w:r w:rsidRPr="00D2507E">
        <w:rPr>
          <w:sz w:val="22"/>
          <w:szCs w:val="22"/>
        </w:rPr>
        <w:t>APPENDICES TO THIS SOLICITATION</w:t>
      </w:r>
    </w:p>
    <w:p w14:paraId="1BFA4F9C" w14:textId="77777777" w:rsidR="006C2D1F" w:rsidRPr="00D2507E" w:rsidRDefault="006C2D1F" w:rsidP="004144D0">
      <w:pPr>
        <w:pStyle w:val="Level2"/>
        <w:spacing w:before="120"/>
        <w:ind w:left="990" w:hanging="630"/>
        <w:rPr>
          <w:color w:val="auto"/>
          <w:sz w:val="22"/>
          <w:szCs w:val="22"/>
        </w:rPr>
      </w:pPr>
      <w:r w:rsidRPr="00D2507E">
        <w:rPr>
          <w:color w:val="auto"/>
          <w:sz w:val="22"/>
          <w:szCs w:val="22"/>
        </w:rPr>
        <w:t>Appendix A – Form P-37 General Provisions and Standard Exhibits</w:t>
      </w:r>
    </w:p>
    <w:p w14:paraId="6CCCD229" w14:textId="2FFA51D3" w:rsidR="006C2D1F" w:rsidRPr="00D2507E" w:rsidRDefault="006C2D1F" w:rsidP="004144D0">
      <w:pPr>
        <w:pStyle w:val="Level2"/>
        <w:spacing w:before="120"/>
        <w:ind w:left="990" w:hanging="630"/>
        <w:rPr>
          <w:color w:val="auto"/>
          <w:sz w:val="22"/>
          <w:szCs w:val="22"/>
        </w:rPr>
      </w:pPr>
      <w:r w:rsidRPr="00D2507E">
        <w:rPr>
          <w:color w:val="auto"/>
          <w:sz w:val="22"/>
          <w:szCs w:val="22"/>
        </w:rPr>
        <w:t xml:space="preserve">Appendix B – </w:t>
      </w:r>
      <w:r w:rsidR="00DF7062" w:rsidRPr="00DF7062">
        <w:rPr>
          <w:color w:val="auto"/>
          <w:sz w:val="22"/>
          <w:szCs w:val="22"/>
        </w:rPr>
        <w:t>Culturally and Linguistically Appropriate Services (CLAS) Requirements</w:t>
      </w:r>
      <w:r w:rsidR="00DF7062" w:rsidRPr="00DF7062" w:rsidDel="00DF7062">
        <w:rPr>
          <w:color w:val="auto"/>
          <w:sz w:val="22"/>
          <w:szCs w:val="22"/>
        </w:rPr>
        <w:t xml:space="preserve"> </w:t>
      </w:r>
    </w:p>
    <w:p w14:paraId="08A75B78" w14:textId="7A995986" w:rsidR="006C2D1F" w:rsidRPr="00D2507E" w:rsidRDefault="006C2D1F" w:rsidP="004144D0">
      <w:pPr>
        <w:pStyle w:val="Level2"/>
        <w:spacing w:before="120"/>
        <w:ind w:left="990" w:hanging="630"/>
        <w:rPr>
          <w:color w:val="auto"/>
          <w:sz w:val="22"/>
          <w:szCs w:val="22"/>
        </w:rPr>
      </w:pPr>
      <w:r w:rsidRPr="00D2507E">
        <w:rPr>
          <w:color w:val="auto"/>
          <w:sz w:val="22"/>
          <w:szCs w:val="22"/>
        </w:rPr>
        <w:t>Appendix C</w:t>
      </w:r>
      <w:r w:rsidR="00904E75" w:rsidRPr="00D2507E">
        <w:rPr>
          <w:color w:val="auto"/>
          <w:sz w:val="22"/>
          <w:szCs w:val="22"/>
        </w:rPr>
        <w:t xml:space="preserve"> – </w:t>
      </w:r>
      <w:r w:rsidR="00DF7062" w:rsidRPr="00D2507E">
        <w:rPr>
          <w:color w:val="auto"/>
          <w:sz w:val="22"/>
          <w:szCs w:val="22"/>
        </w:rPr>
        <w:t>Transmittal Letter and Vendor Information</w:t>
      </w:r>
      <w:r w:rsidR="00DF7062" w:rsidRPr="00D2507E" w:rsidDel="00DF7062">
        <w:rPr>
          <w:color w:val="auto"/>
          <w:sz w:val="22"/>
          <w:szCs w:val="22"/>
        </w:rPr>
        <w:t xml:space="preserve"> </w:t>
      </w:r>
    </w:p>
    <w:p w14:paraId="176CC5B7" w14:textId="680C56A0" w:rsidR="006C2D1F" w:rsidRPr="00D2507E" w:rsidRDefault="006C2D1F" w:rsidP="004144D0">
      <w:pPr>
        <w:pStyle w:val="Level2"/>
        <w:spacing w:before="120"/>
        <w:ind w:left="990" w:hanging="630"/>
        <w:rPr>
          <w:color w:val="auto"/>
          <w:sz w:val="22"/>
          <w:szCs w:val="22"/>
        </w:rPr>
      </w:pPr>
      <w:r w:rsidRPr="00D2507E">
        <w:rPr>
          <w:color w:val="auto"/>
          <w:sz w:val="22"/>
          <w:szCs w:val="22"/>
        </w:rPr>
        <w:t>Appendix D –</w:t>
      </w:r>
      <w:r w:rsidR="00904E75">
        <w:rPr>
          <w:color w:val="auto"/>
          <w:sz w:val="22"/>
          <w:szCs w:val="22"/>
        </w:rPr>
        <w:t xml:space="preserve"> </w:t>
      </w:r>
      <w:r w:rsidR="00DF7062" w:rsidRPr="00D2507E">
        <w:rPr>
          <w:rFonts w:cs="Arial"/>
          <w:color w:val="auto"/>
          <w:sz w:val="22"/>
          <w:szCs w:val="22"/>
        </w:rPr>
        <w:t>Technical Response to Questions</w:t>
      </w:r>
      <w:r w:rsidR="00DF7062" w:rsidRPr="00D2507E" w:rsidDel="00DF7062">
        <w:rPr>
          <w:color w:val="auto"/>
          <w:sz w:val="22"/>
          <w:szCs w:val="22"/>
        </w:rPr>
        <w:t xml:space="preserve"> </w:t>
      </w:r>
    </w:p>
    <w:p w14:paraId="1C0543DB" w14:textId="4675046C" w:rsidR="006C2D1F" w:rsidRPr="00D2507E" w:rsidRDefault="006C2D1F" w:rsidP="004144D0">
      <w:pPr>
        <w:pStyle w:val="Level2"/>
        <w:spacing w:before="120"/>
        <w:ind w:left="990" w:hanging="630"/>
        <w:rPr>
          <w:color w:val="auto"/>
          <w:sz w:val="22"/>
          <w:szCs w:val="22"/>
        </w:rPr>
      </w:pPr>
      <w:r w:rsidRPr="00D2507E">
        <w:rPr>
          <w:color w:val="auto"/>
          <w:sz w:val="22"/>
          <w:szCs w:val="22"/>
        </w:rPr>
        <w:t xml:space="preserve">Appendix </w:t>
      </w:r>
      <w:r w:rsidR="007C761F">
        <w:rPr>
          <w:color w:val="auto"/>
          <w:sz w:val="22"/>
          <w:szCs w:val="22"/>
        </w:rPr>
        <w:t>E</w:t>
      </w:r>
      <w:r w:rsidRPr="00D2507E">
        <w:rPr>
          <w:color w:val="auto"/>
          <w:sz w:val="22"/>
          <w:szCs w:val="22"/>
        </w:rPr>
        <w:t xml:space="preserve"> – </w:t>
      </w:r>
      <w:r w:rsidR="00DF7062">
        <w:rPr>
          <w:color w:val="auto"/>
          <w:sz w:val="22"/>
          <w:szCs w:val="22"/>
        </w:rPr>
        <w:t>Budget Sheet</w:t>
      </w:r>
    </w:p>
    <w:p w14:paraId="1108F6A3" w14:textId="0EAB7C0B" w:rsidR="000B1FB0" w:rsidRPr="00DF7062" w:rsidRDefault="006C2D1F" w:rsidP="004144D0">
      <w:pPr>
        <w:pStyle w:val="Level2"/>
        <w:spacing w:before="120"/>
        <w:ind w:left="990" w:hanging="630"/>
        <w:rPr>
          <w:color w:val="auto"/>
          <w:sz w:val="22"/>
          <w:szCs w:val="22"/>
        </w:rPr>
      </w:pPr>
      <w:r w:rsidRPr="00D2507E">
        <w:rPr>
          <w:color w:val="auto"/>
          <w:sz w:val="22"/>
          <w:szCs w:val="22"/>
        </w:rPr>
        <w:t xml:space="preserve">Appendix </w:t>
      </w:r>
      <w:r w:rsidR="007C761F">
        <w:rPr>
          <w:color w:val="auto"/>
          <w:sz w:val="22"/>
          <w:szCs w:val="22"/>
        </w:rPr>
        <w:t>F</w:t>
      </w:r>
      <w:r w:rsidRPr="00D2507E">
        <w:rPr>
          <w:color w:val="auto"/>
          <w:sz w:val="22"/>
          <w:szCs w:val="22"/>
        </w:rPr>
        <w:t xml:space="preserve"> –</w:t>
      </w:r>
      <w:r w:rsidR="00DF7062">
        <w:rPr>
          <w:color w:val="auto"/>
          <w:sz w:val="22"/>
          <w:szCs w:val="22"/>
        </w:rPr>
        <w:t xml:space="preserve"> </w:t>
      </w:r>
      <w:r w:rsidR="004D3D0A">
        <w:rPr>
          <w:color w:val="auto"/>
          <w:sz w:val="22"/>
          <w:szCs w:val="22"/>
        </w:rPr>
        <w:t xml:space="preserve">Program </w:t>
      </w:r>
      <w:r w:rsidR="00DF7062">
        <w:rPr>
          <w:color w:val="auto"/>
          <w:sz w:val="22"/>
          <w:szCs w:val="22"/>
        </w:rPr>
        <w:t>Staff List</w:t>
      </w:r>
      <w:r w:rsidR="004D3D0A">
        <w:rPr>
          <w:color w:val="auto"/>
          <w:sz w:val="22"/>
          <w:szCs w:val="22"/>
        </w:rPr>
        <w:t xml:space="preserve"> Form</w:t>
      </w:r>
    </w:p>
    <w:sectPr w:rsidR="000B1FB0" w:rsidRPr="00DF7062" w:rsidSect="009469BD">
      <w:headerReference w:type="default" r:id="rId16"/>
      <w:footerReference w:type="default" r:id="rId17"/>
      <w:pgSz w:w="12240" w:h="15840"/>
      <w:pgMar w:top="178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7F043" w14:textId="77777777" w:rsidR="00CC3B78" w:rsidRDefault="00CC3B78" w:rsidP="00313403">
      <w:r>
        <w:separator/>
      </w:r>
    </w:p>
  </w:endnote>
  <w:endnote w:type="continuationSeparator" w:id="0">
    <w:p w14:paraId="35FDD6FB" w14:textId="77777777" w:rsidR="00CC3B78" w:rsidRDefault="00CC3B78" w:rsidP="0031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CC48" w14:textId="77777777" w:rsidR="00CC3B78" w:rsidRPr="001D1B57" w:rsidRDefault="00CC3B78" w:rsidP="00313403">
    <w:pPr>
      <w:pStyle w:val="Footer"/>
      <w:rPr>
        <w:b/>
        <w:noProof/>
        <w:color w:val="000080"/>
        <w:sz w:val="20"/>
      </w:rPr>
    </w:pPr>
    <w:r w:rsidRPr="001D1B57">
      <w:rPr>
        <w:b/>
        <w:noProof/>
        <w:color w:val="000080"/>
        <w:sz w:val="20"/>
      </w:rPr>
      <w:t>RFP-2024-DLTSS-01-HEALT</w:t>
    </w:r>
  </w:p>
  <w:p w14:paraId="2EB49E0E" w14:textId="664FF6E8" w:rsidR="00CC3B78" w:rsidRPr="00215035" w:rsidRDefault="00CC3B78" w:rsidP="00313403">
    <w:pPr>
      <w:pStyle w:val="Footer"/>
      <w:rPr>
        <w:sz w:val="20"/>
      </w:rPr>
    </w:pPr>
    <w:r w:rsidRPr="00215035">
      <w:rPr>
        <w:sz w:val="20"/>
      </w:rPr>
      <w:t xml:space="preserve">Page </w:t>
    </w:r>
    <w:r w:rsidRPr="00215035">
      <w:rPr>
        <w:sz w:val="20"/>
      </w:rPr>
      <w:fldChar w:fldCharType="begin"/>
    </w:r>
    <w:r w:rsidRPr="00215035">
      <w:rPr>
        <w:sz w:val="20"/>
      </w:rPr>
      <w:instrText xml:space="preserve"> PAGE  \* Arabic  \* MERGEFORMAT </w:instrText>
    </w:r>
    <w:r w:rsidRPr="00215035">
      <w:rPr>
        <w:sz w:val="20"/>
      </w:rPr>
      <w:fldChar w:fldCharType="separate"/>
    </w:r>
    <w:r w:rsidR="00E565FC">
      <w:rPr>
        <w:noProof/>
        <w:sz w:val="20"/>
      </w:rPr>
      <w:t>20</w:t>
    </w:r>
    <w:r w:rsidRPr="00215035">
      <w:rPr>
        <w:sz w:val="20"/>
      </w:rPr>
      <w:fldChar w:fldCharType="end"/>
    </w:r>
    <w:r w:rsidRPr="00215035">
      <w:rPr>
        <w:sz w:val="20"/>
      </w:rPr>
      <w:t xml:space="preserve"> of </w:t>
    </w:r>
    <w:r w:rsidRPr="00215035">
      <w:rPr>
        <w:sz w:val="20"/>
      </w:rPr>
      <w:fldChar w:fldCharType="begin"/>
    </w:r>
    <w:r w:rsidRPr="00215035">
      <w:rPr>
        <w:sz w:val="20"/>
      </w:rPr>
      <w:instrText xml:space="preserve"> NUMPAGES  \* Arabic  \* MERGEFORMAT </w:instrText>
    </w:r>
    <w:r w:rsidRPr="00215035">
      <w:rPr>
        <w:sz w:val="20"/>
      </w:rPr>
      <w:fldChar w:fldCharType="separate"/>
    </w:r>
    <w:r w:rsidR="00E565FC">
      <w:rPr>
        <w:noProof/>
        <w:sz w:val="20"/>
      </w:rPr>
      <w:t>33</w:t>
    </w:r>
    <w:r w:rsidRPr="0021503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1943" w14:textId="77777777" w:rsidR="00CC3B78" w:rsidRDefault="00CC3B78" w:rsidP="00313403">
      <w:r>
        <w:separator/>
      </w:r>
    </w:p>
  </w:footnote>
  <w:footnote w:type="continuationSeparator" w:id="0">
    <w:p w14:paraId="49CAB03A" w14:textId="77777777" w:rsidR="00CC3B78" w:rsidRDefault="00CC3B78" w:rsidP="0031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3F51" w14:textId="77777777" w:rsidR="00CC3B78" w:rsidRPr="00313523" w:rsidRDefault="00CC3B78" w:rsidP="00313403">
    <w:pPr>
      <w:pStyle w:val="Header"/>
      <w:tabs>
        <w:tab w:val="right" w:pos="12960"/>
      </w:tabs>
      <w:rPr>
        <w:noProof/>
        <w:color w:val="17365D" w:themeColor="text2" w:themeShade="BF"/>
        <w:sz w:val="24"/>
        <w:szCs w:val="24"/>
      </w:rPr>
    </w:pPr>
    <w:r w:rsidRPr="00313523">
      <w:rPr>
        <w:noProof/>
        <w:color w:val="17365D" w:themeColor="text2" w:themeShade="BF"/>
        <w:sz w:val="24"/>
        <w:szCs w:val="24"/>
      </w:rPr>
      <w:t>New Hampshire Department of Health and Human Services</w:t>
    </w:r>
  </w:p>
  <w:p w14:paraId="7D864AA7" w14:textId="760E8203" w:rsidR="00CC3B78" w:rsidRDefault="00CC3B78" w:rsidP="004144D0">
    <w:pPr>
      <w:pStyle w:val="Header"/>
      <w:tabs>
        <w:tab w:val="right" w:pos="12960"/>
      </w:tabs>
    </w:pPr>
    <w:r w:rsidRPr="00313523">
      <w:rPr>
        <w:b w:val="0"/>
        <w:noProof/>
        <w:color w:val="17365D" w:themeColor="text2" w:themeShade="BF"/>
        <w:szCs w:val="24"/>
        <w:highlight w:val="yellow"/>
      </w:rPr>
      <mc:AlternateContent>
        <mc:Choice Requires="wps">
          <w:drawing>
            <wp:anchor distT="4294967291" distB="4294967291" distL="114300" distR="114300" simplePos="0" relativeHeight="251657216" behindDoc="0" locked="0" layoutInCell="1" allowOverlap="1" wp14:anchorId="5649C006" wp14:editId="66588928">
              <wp:simplePos x="0" y="0"/>
              <wp:positionH relativeFrom="column">
                <wp:posOffset>-1641475</wp:posOffset>
              </wp:positionH>
              <wp:positionV relativeFrom="paragraph">
                <wp:posOffset>340360</wp:posOffset>
              </wp:positionV>
              <wp:extent cx="8266430" cy="0"/>
              <wp:effectExtent l="0" t="0" r="2032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45BFC" id="Line 7"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9.25pt,26.8pt" to="521.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QKEwIAACkEAAAOAAAAZHJzL2Uyb0RvYy54bWysU8GO2jAQvVfqP1i+QxI2y0JEWFUJ9EK7&#10;SLv9AGM7xKpjW7YhoKr/3rEhaGk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" strokecolor="navy" strokeweight="1.5pt"/>
          </w:pict>
        </mc:Fallback>
      </mc:AlternateContent>
    </w:r>
    <w:r>
      <w:rPr>
        <w:b w:val="0"/>
        <w:noProof/>
        <w:color w:val="17365D" w:themeColor="text2" w:themeShade="BF"/>
        <w:sz w:val="24"/>
        <w:szCs w:val="24"/>
      </w:rPr>
      <w:t>Health Care Coordination &amp; Family Support for Children with Special Health Care Needs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0D50"/>
    <w:multiLevelType w:val="multilevel"/>
    <w:tmpl w:val="A1A82BB2"/>
    <w:lvl w:ilvl="0">
      <w:start w:val="1"/>
      <w:numFmt w:val="decimal"/>
      <w:pStyle w:val="Level1"/>
      <w:lvlText w:val="%1."/>
      <w:lvlJc w:val="left"/>
      <w:pPr>
        <w:ind w:left="360" w:hanging="360"/>
      </w:pPr>
      <w:rPr>
        <w:rFonts w:ascii="Arial" w:hAnsi="Arial" w:cs="Arial" w:hint="default"/>
        <w:sz w:val="22"/>
      </w:rPr>
    </w:lvl>
    <w:lvl w:ilvl="1">
      <w:start w:val="1"/>
      <w:numFmt w:val="decimal"/>
      <w:pStyle w:val="Level2"/>
      <w:lvlText w:val="%1.%2."/>
      <w:lvlJc w:val="left"/>
      <w:pPr>
        <w:ind w:left="702" w:hanging="432"/>
      </w:pPr>
      <w:rPr>
        <w:rFonts w:cs="Times New Roman" w:hint="default"/>
        <w:b/>
        <w:bCs w:val="0"/>
        <w:i w:val="0"/>
        <w:iCs w:val="0"/>
        <w:caps w:val="0"/>
        <w:smallCaps w:val="0"/>
        <w:strike w:val="0"/>
        <w:dstrike w:val="0"/>
        <w:noProof w:val="0"/>
        <w:vanish w:val="0"/>
        <w:color w:val="17365D" w:themeColor="text2" w:themeShade="BF"/>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2"/>
        <w:szCs w:val="22"/>
      </w:rPr>
    </w:lvl>
    <w:lvl w:ilvl="3">
      <w:start w:val="1"/>
      <w:numFmt w:val="decimal"/>
      <w:pStyle w:val="Level4"/>
      <w:lvlText w:val="%1.%2.%3.%4."/>
      <w:lvlJc w:val="left"/>
      <w:pPr>
        <w:ind w:left="3258" w:hanging="648"/>
      </w:pPr>
      <w:rPr>
        <w:rFonts w:hint="default"/>
        <w:b w:val="0"/>
      </w:rPr>
    </w:lvl>
    <w:lvl w:ilvl="4">
      <w:start w:val="1"/>
      <w:numFmt w:val="decimal"/>
      <w:pStyle w:val="Level5"/>
      <w:lvlText w:val="%1.%2.%3.%4.%5."/>
      <w:lvlJc w:val="left"/>
      <w:pPr>
        <w:ind w:left="3942" w:hanging="792"/>
      </w:pPr>
      <w:rPr>
        <w:rFonts w:hint="default"/>
      </w:rPr>
    </w:lvl>
    <w:lvl w:ilvl="5">
      <w:start w:val="1"/>
      <w:numFmt w:val="decimal"/>
      <w:pStyle w:val="Level6"/>
      <w:lvlText w:val="%1.%2.%3.%4.%5.%6."/>
      <w:lvlJc w:val="left"/>
      <w:pPr>
        <w:ind w:left="6606" w:hanging="936"/>
      </w:pPr>
      <w:rPr>
        <w:rFonts w:hint="default"/>
      </w:rPr>
    </w:lvl>
    <w:lvl w:ilvl="6">
      <w:start w:val="1"/>
      <w:numFmt w:val="decimal"/>
      <w:pStyle w:val="Level7"/>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7305069"/>
    <w:multiLevelType w:val="multilevel"/>
    <w:tmpl w:val="E06065C4"/>
    <w:styleLink w:val="AppendixB"/>
    <w:lvl w:ilvl="0">
      <w:start w:val="1"/>
      <w:numFmt w:val="none"/>
      <w:pStyle w:val="AppendixB-RequirementsandDeliverables"/>
      <w:lvlText w:val="APPENDIX B:"/>
      <w:lvlJc w:val="left"/>
      <w:pPr>
        <w:ind w:left="360" w:hanging="360"/>
      </w:pPr>
      <w:rPr>
        <w:b/>
        <w:i w:val="0"/>
      </w:rPr>
    </w:lvl>
    <w:lvl w:ilvl="1">
      <w:start w:val="1"/>
      <w:numFmt w:val="decimal"/>
      <w:lvlText w:val="B-%2."/>
      <w:lvlJc w:val="left"/>
      <w:pPr>
        <w:ind w:left="720" w:hanging="360"/>
      </w:pPr>
      <w:rPr>
        <w:b/>
        <w:i w:val="0"/>
      </w:rPr>
    </w:lvl>
    <w:lvl w:ilvl="2">
      <w:start w:val="1"/>
      <w:numFmt w:val="decimal"/>
      <w:lvlText w:val="B-1.%3."/>
      <w:lvlJc w:val="left"/>
      <w:pPr>
        <w:ind w:left="1080" w:hanging="360"/>
      </w:pPr>
      <w:rPr>
        <w:b/>
        <w:i w:val="0"/>
      </w:rPr>
    </w:lvl>
    <w:lvl w:ilvl="3">
      <w:start w:val="1"/>
      <w:numFmt w:val="decimal"/>
      <w:lvlText w:val="B-1.1.%4."/>
      <w:lvlJc w:val="left"/>
      <w:pPr>
        <w:ind w:left="1440" w:hanging="360"/>
      </w:pPr>
      <w:rPr>
        <w:b/>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F12177"/>
    <w:multiLevelType w:val="hybridMultilevel"/>
    <w:tmpl w:val="FE42BEAA"/>
    <w:lvl w:ilvl="0" w:tplc="27DEFA98">
      <w:start w:val="1"/>
      <w:numFmt w:val="decimal"/>
      <w:lvlText w:val="%1."/>
      <w:lvlJc w:val="left"/>
      <w:pPr>
        <w:ind w:left="450" w:hanging="360"/>
      </w:pPr>
      <w:rPr>
        <w:rFonts w:hint="default"/>
        <w:b w:val="0"/>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F8C2C85"/>
    <w:multiLevelType w:val="hybridMultilevel"/>
    <w:tmpl w:val="0BBC9086"/>
    <w:lvl w:ilvl="0" w:tplc="F10A8D0A">
      <w:start w:val="1"/>
      <w:numFmt w:val="decimal"/>
      <w:pStyle w:val="Questions"/>
      <w:lvlText w:val="Q%1"/>
      <w:lvlJc w:val="left"/>
      <w:pPr>
        <w:ind w:left="720" w:hanging="360"/>
      </w:pPr>
      <w:rPr>
        <w:rFonts w:hint="default"/>
        <w:b/>
        <w:color w:val="17365D"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D7498"/>
    <w:multiLevelType w:val="hybridMultilevel"/>
    <w:tmpl w:val="9E70BCA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0"/>
  </w:num>
  <w:num w:numId="3">
    <w:abstractNumId w:val="3"/>
  </w:num>
  <w:num w:numId="4">
    <w:abstractNumId w:val="4"/>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trackedChange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DC"/>
    <w:rsid w:val="00002E0E"/>
    <w:rsid w:val="00003779"/>
    <w:rsid w:val="000038F9"/>
    <w:rsid w:val="00004E3E"/>
    <w:rsid w:val="000056CB"/>
    <w:rsid w:val="00005CCB"/>
    <w:rsid w:val="00010E8F"/>
    <w:rsid w:val="00011CC5"/>
    <w:rsid w:val="00012737"/>
    <w:rsid w:val="00012FE0"/>
    <w:rsid w:val="000142E4"/>
    <w:rsid w:val="00014D43"/>
    <w:rsid w:val="000237A2"/>
    <w:rsid w:val="00024559"/>
    <w:rsid w:val="000268C8"/>
    <w:rsid w:val="00026E37"/>
    <w:rsid w:val="00026E75"/>
    <w:rsid w:val="00032708"/>
    <w:rsid w:val="000344FD"/>
    <w:rsid w:val="00040AB8"/>
    <w:rsid w:val="0005039F"/>
    <w:rsid w:val="00050CFF"/>
    <w:rsid w:val="00052E62"/>
    <w:rsid w:val="00053D5D"/>
    <w:rsid w:val="000560DD"/>
    <w:rsid w:val="0005777E"/>
    <w:rsid w:val="00061C37"/>
    <w:rsid w:val="00072D98"/>
    <w:rsid w:val="00082356"/>
    <w:rsid w:val="00083A98"/>
    <w:rsid w:val="00085BAA"/>
    <w:rsid w:val="000874A8"/>
    <w:rsid w:val="0009017D"/>
    <w:rsid w:val="00090E50"/>
    <w:rsid w:val="00092848"/>
    <w:rsid w:val="00092E1A"/>
    <w:rsid w:val="0009325E"/>
    <w:rsid w:val="000959B0"/>
    <w:rsid w:val="00096696"/>
    <w:rsid w:val="00096C4B"/>
    <w:rsid w:val="00097F4E"/>
    <w:rsid w:val="000A0CCF"/>
    <w:rsid w:val="000A526B"/>
    <w:rsid w:val="000A560B"/>
    <w:rsid w:val="000A5B16"/>
    <w:rsid w:val="000B13A8"/>
    <w:rsid w:val="000B1FB0"/>
    <w:rsid w:val="000B3C0A"/>
    <w:rsid w:val="000B43AB"/>
    <w:rsid w:val="000B5249"/>
    <w:rsid w:val="000B5CAD"/>
    <w:rsid w:val="000B67F0"/>
    <w:rsid w:val="000B7201"/>
    <w:rsid w:val="000C118E"/>
    <w:rsid w:val="000C2A1B"/>
    <w:rsid w:val="000C38DC"/>
    <w:rsid w:val="000C6FA6"/>
    <w:rsid w:val="000C7329"/>
    <w:rsid w:val="000C78E6"/>
    <w:rsid w:val="000D71AB"/>
    <w:rsid w:val="000E0511"/>
    <w:rsid w:val="000E05B0"/>
    <w:rsid w:val="000E0E6D"/>
    <w:rsid w:val="000E5C00"/>
    <w:rsid w:val="000F323B"/>
    <w:rsid w:val="0010141C"/>
    <w:rsid w:val="00102AFD"/>
    <w:rsid w:val="00104B9E"/>
    <w:rsid w:val="0010626E"/>
    <w:rsid w:val="00106941"/>
    <w:rsid w:val="00112CB8"/>
    <w:rsid w:val="00113AF8"/>
    <w:rsid w:val="00114E21"/>
    <w:rsid w:val="001158CD"/>
    <w:rsid w:val="001173A9"/>
    <w:rsid w:val="00123928"/>
    <w:rsid w:val="00126E58"/>
    <w:rsid w:val="00132153"/>
    <w:rsid w:val="0013395F"/>
    <w:rsid w:val="0013461B"/>
    <w:rsid w:val="0013492C"/>
    <w:rsid w:val="0014229A"/>
    <w:rsid w:val="00142CD4"/>
    <w:rsid w:val="001474B9"/>
    <w:rsid w:val="00147548"/>
    <w:rsid w:val="001515C4"/>
    <w:rsid w:val="00154481"/>
    <w:rsid w:val="001551E2"/>
    <w:rsid w:val="00157181"/>
    <w:rsid w:val="00157B0F"/>
    <w:rsid w:val="00163EA8"/>
    <w:rsid w:val="001645C8"/>
    <w:rsid w:val="001676FA"/>
    <w:rsid w:val="001704D9"/>
    <w:rsid w:val="001711D6"/>
    <w:rsid w:val="00173FBD"/>
    <w:rsid w:val="001751B2"/>
    <w:rsid w:val="0017696E"/>
    <w:rsid w:val="00176FC4"/>
    <w:rsid w:val="0018033C"/>
    <w:rsid w:val="00180F1A"/>
    <w:rsid w:val="00181B40"/>
    <w:rsid w:val="0018310B"/>
    <w:rsid w:val="001852B8"/>
    <w:rsid w:val="00190F58"/>
    <w:rsid w:val="00191317"/>
    <w:rsid w:val="001918E2"/>
    <w:rsid w:val="00196B85"/>
    <w:rsid w:val="001A0A3A"/>
    <w:rsid w:val="001A1689"/>
    <w:rsid w:val="001A2339"/>
    <w:rsid w:val="001A520E"/>
    <w:rsid w:val="001A71CB"/>
    <w:rsid w:val="001B0734"/>
    <w:rsid w:val="001B0B4E"/>
    <w:rsid w:val="001B1472"/>
    <w:rsid w:val="001B34E9"/>
    <w:rsid w:val="001C03BC"/>
    <w:rsid w:val="001C4C66"/>
    <w:rsid w:val="001C50F9"/>
    <w:rsid w:val="001C5DE4"/>
    <w:rsid w:val="001C5ECD"/>
    <w:rsid w:val="001C6967"/>
    <w:rsid w:val="001D0229"/>
    <w:rsid w:val="001D1B57"/>
    <w:rsid w:val="001D1E7F"/>
    <w:rsid w:val="001D3310"/>
    <w:rsid w:val="001D5478"/>
    <w:rsid w:val="001D7458"/>
    <w:rsid w:val="001D7882"/>
    <w:rsid w:val="001E01D7"/>
    <w:rsid w:val="001E15DD"/>
    <w:rsid w:val="001E16A4"/>
    <w:rsid w:val="001E172E"/>
    <w:rsid w:val="001E2765"/>
    <w:rsid w:val="001F0A79"/>
    <w:rsid w:val="001F0D72"/>
    <w:rsid w:val="001F1AA6"/>
    <w:rsid w:val="001F32A8"/>
    <w:rsid w:val="001F3A68"/>
    <w:rsid w:val="001F65F9"/>
    <w:rsid w:val="00205FE0"/>
    <w:rsid w:val="002066DA"/>
    <w:rsid w:val="00207744"/>
    <w:rsid w:val="00213D8F"/>
    <w:rsid w:val="00215035"/>
    <w:rsid w:val="00215FEF"/>
    <w:rsid w:val="00217061"/>
    <w:rsid w:val="00217CC1"/>
    <w:rsid w:val="00220257"/>
    <w:rsid w:val="0022295F"/>
    <w:rsid w:val="00223F01"/>
    <w:rsid w:val="002272AB"/>
    <w:rsid w:val="00227375"/>
    <w:rsid w:val="00231833"/>
    <w:rsid w:val="0023211F"/>
    <w:rsid w:val="00232DED"/>
    <w:rsid w:val="00233582"/>
    <w:rsid w:val="002374CF"/>
    <w:rsid w:val="0024070A"/>
    <w:rsid w:val="00241410"/>
    <w:rsid w:val="0024154C"/>
    <w:rsid w:val="00243203"/>
    <w:rsid w:val="00246C3B"/>
    <w:rsid w:val="00253A10"/>
    <w:rsid w:val="00255FAD"/>
    <w:rsid w:val="002572F9"/>
    <w:rsid w:val="00260E8F"/>
    <w:rsid w:val="00261987"/>
    <w:rsid w:val="00262C62"/>
    <w:rsid w:val="00262D2F"/>
    <w:rsid w:val="0026416B"/>
    <w:rsid w:val="00264B86"/>
    <w:rsid w:val="00264D46"/>
    <w:rsid w:val="00265983"/>
    <w:rsid w:val="00266BB8"/>
    <w:rsid w:val="0027190B"/>
    <w:rsid w:val="00272882"/>
    <w:rsid w:val="00272A6D"/>
    <w:rsid w:val="002742DD"/>
    <w:rsid w:val="00274AC6"/>
    <w:rsid w:val="002751D4"/>
    <w:rsid w:val="002753A9"/>
    <w:rsid w:val="00276204"/>
    <w:rsid w:val="00276857"/>
    <w:rsid w:val="002776B6"/>
    <w:rsid w:val="002833BE"/>
    <w:rsid w:val="00284972"/>
    <w:rsid w:val="002854C6"/>
    <w:rsid w:val="00286703"/>
    <w:rsid w:val="00291124"/>
    <w:rsid w:val="00295161"/>
    <w:rsid w:val="002959CD"/>
    <w:rsid w:val="002A064A"/>
    <w:rsid w:val="002A1F0E"/>
    <w:rsid w:val="002A4E4E"/>
    <w:rsid w:val="002A58BA"/>
    <w:rsid w:val="002A5D33"/>
    <w:rsid w:val="002B4C44"/>
    <w:rsid w:val="002B555B"/>
    <w:rsid w:val="002C0238"/>
    <w:rsid w:val="002C1C82"/>
    <w:rsid w:val="002C248F"/>
    <w:rsid w:val="002C4720"/>
    <w:rsid w:val="002C49F5"/>
    <w:rsid w:val="002C6746"/>
    <w:rsid w:val="002C70D5"/>
    <w:rsid w:val="002C7B7B"/>
    <w:rsid w:val="002D1154"/>
    <w:rsid w:val="002D3833"/>
    <w:rsid w:val="002D61F9"/>
    <w:rsid w:val="002D7C0E"/>
    <w:rsid w:val="002E034B"/>
    <w:rsid w:val="002E270D"/>
    <w:rsid w:val="002E3450"/>
    <w:rsid w:val="002F3C08"/>
    <w:rsid w:val="002F3D5B"/>
    <w:rsid w:val="002F6CCE"/>
    <w:rsid w:val="002F7B61"/>
    <w:rsid w:val="00301572"/>
    <w:rsid w:val="00302621"/>
    <w:rsid w:val="00302626"/>
    <w:rsid w:val="00303181"/>
    <w:rsid w:val="0030372A"/>
    <w:rsid w:val="0030518D"/>
    <w:rsid w:val="00305DC9"/>
    <w:rsid w:val="0031036A"/>
    <w:rsid w:val="003107A5"/>
    <w:rsid w:val="00311448"/>
    <w:rsid w:val="00311A6E"/>
    <w:rsid w:val="00313403"/>
    <w:rsid w:val="00313523"/>
    <w:rsid w:val="00313EA8"/>
    <w:rsid w:val="00314C50"/>
    <w:rsid w:val="0031625D"/>
    <w:rsid w:val="00321B3E"/>
    <w:rsid w:val="00321EEE"/>
    <w:rsid w:val="00321F89"/>
    <w:rsid w:val="00325BA6"/>
    <w:rsid w:val="00327004"/>
    <w:rsid w:val="003308B4"/>
    <w:rsid w:val="00335030"/>
    <w:rsid w:val="003351EF"/>
    <w:rsid w:val="0033549E"/>
    <w:rsid w:val="00340CF0"/>
    <w:rsid w:val="0034442C"/>
    <w:rsid w:val="003503CE"/>
    <w:rsid w:val="00351DC8"/>
    <w:rsid w:val="00355F35"/>
    <w:rsid w:val="003560CB"/>
    <w:rsid w:val="00357A28"/>
    <w:rsid w:val="00357D33"/>
    <w:rsid w:val="00360BFF"/>
    <w:rsid w:val="00361DCE"/>
    <w:rsid w:val="0036395E"/>
    <w:rsid w:val="0036410B"/>
    <w:rsid w:val="003656DC"/>
    <w:rsid w:val="00372748"/>
    <w:rsid w:val="00373D9E"/>
    <w:rsid w:val="0037656D"/>
    <w:rsid w:val="003779F6"/>
    <w:rsid w:val="00380E64"/>
    <w:rsid w:val="003840FC"/>
    <w:rsid w:val="00386B74"/>
    <w:rsid w:val="0039206C"/>
    <w:rsid w:val="00392375"/>
    <w:rsid w:val="00393BF7"/>
    <w:rsid w:val="00396818"/>
    <w:rsid w:val="003A2B1C"/>
    <w:rsid w:val="003B23D2"/>
    <w:rsid w:val="003B2465"/>
    <w:rsid w:val="003B3A20"/>
    <w:rsid w:val="003C0E61"/>
    <w:rsid w:val="003C5283"/>
    <w:rsid w:val="003C62C0"/>
    <w:rsid w:val="003C70FB"/>
    <w:rsid w:val="003D0F11"/>
    <w:rsid w:val="003D318E"/>
    <w:rsid w:val="003D4135"/>
    <w:rsid w:val="003D435A"/>
    <w:rsid w:val="003D4B2E"/>
    <w:rsid w:val="003D4DB9"/>
    <w:rsid w:val="003D5598"/>
    <w:rsid w:val="003D66CD"/>
    <w:rsid w:val="003D7B26"/>
    <w:rsid w:val="003D7DAC"/>
    <w:rsid w:val="003E00A1"/>
    <w:rsid w:val="003E0617"/>
    <w:rsid w:val="003E20CF"/>
    <w:rsid w:val="003E223E"/>
    <w:rsid w:val="003E3110"/>
    <w:rsid w:val="003E4749"/>
    <w:rsid w:val="003F1FE1"/>
    <w:rsid w:val="003F2F89"/>
    <w:rsid w:val="003F4AE0"/>
    <w:rsid w:val="00401134"/>
    <w:rsid w:val="00401231"/>
    <w:rsid w:val="004014FA"/>
    <w:rsid w:val="004067CA"/>
    <w:rsid w:val="004135C9"/>
    <w:rsid w:val="00414412"/>
    <w:rsid w:val="004144D0"/>
    <w:rsid w:val="004179EA"/>
    <w:rsid w:val="00421C83"/>
    <w:rsid w:val="00422EC3"/>
    <w:rsid w:val="00425074"/>
    <w:rsid w:val="00430B5C"/>
    <w:rsid w:val="00433CD3"/>
    <w:rsid w:val="00435542"/>
    <w:rsid w:val="00440D89"/>
    <w:rsid w:val="00441CC0"/>
    <w:rsid w:val="00445A4B"/>
    <w:rsid w:val="00446928"/>
    <w:rsid w:val="0045018B"/>
    <w:rsid w:val="00453064"/>
    <w:rsid w:val="004532AC"/>
    <w:rsid w:val="00453667"/>
    <w:rsid w:val="00454F8C"/>
    <w:rsid w:val="00456939"/>
    <w:rsid w:val="004579AE"/>
    <w:rsid w:val="00461409"/>
    <w:rsid w:val="004667DE"/>
    <w:rsid w:val="004809F4"/>
    <w:rsid w:val="004828ED"/>
    <w:rsid w:val="004837CA"/>
    <w:rsid w:val="00484851"/>
    <w:rsid w:val="00486A21"/>
    <w:rsid w:val="00486A86"/>
    <w:rsid w:val="00487694"/>
    <w:rsid w:val="00491910"/>
    <w:rsid w:val="00491F25"/>
    <w:rsid w:val="004943DB"/>
    <w:rsid w:val="004A697F"/>
    <w:rsid w:val="004B2B4A"/>
    <w:rsid w:val="004B3909"/>
    <w:rsid w:val="004B3B82"/>
    <w:rsid w:val="004B4A7A"/>
    <w:rsid w:val="004B5C60"/>
    <w:rsid w:val="004B7B09"/>
    <w:rsid w:val="004C014B"/>
    <w:rsid w:val="004C1AEB"/>
    <w:rsid w:val="004C2261"/>
    <w:rsid w:val="004C3F70"/>
    <w:rsid w:val="004C5FD2"/>
    <w:rsid w:val="004D1534"/>
    <w:rsid w:val="004D1C92"/>
    <w:rsid w:val="004D1DD1"/>
    <w:rsid w:val="004D3D0A"/>
    <w:rsid w:val="004D47A6"/>
    <w:rsid w:val="004D4949"/>
    <w:rsid w:val="004D49D5"/>
    <w:rsid w:val="004D4F1B"/>
    <w:rsid w:val="004D5872"/>
    <w:rsid w:val="004D5ED9"/>
    <w:rsid w:val="004E0B04"/>
    <w:rsid w:val="004E5235"/>
    <w:rsid w:val="004E52F1"/>
    <w:rsid w:val="004E5E6A"/>
    <w:rsid w:val="004F1852"/>
    <w:rsid w:val="004F194F"/>
    <w:rsid w:val="004F3CD4"/>
    <w:rsid w:val="004F51B9"/>
    <w:rsid w:val="004F58F9"/>
    <w:rsid w:val="004F6023"/>
    <w:rsid w:val="00500045"/>
    <w:rsid w:val="00503C22"/>
    <w:rsid w:val="005047C5"/>
    <w:rsid w:val="00504F27"/>
    <w:rsid w:val="005075FA"/>
    <w:rsid w:val="00507E26"/>
    <w:rsid w:val="00507EB3"/>
    <w:rsid w:val="005147CF"/>
    <w:rsid w:val="00520850"/>
    <w:rsid w:val="00524337"/>
    <w:rsid w:val="00524F00"/>
    <w:rsid w:val="00525925"/>
    <w:rsid w:val="00533324"/>
    <w:rsid w:val="00540864"/>
    <w:rsid w:val="0054133B"/>
    <w:rsid w:val="00541D08"/>
    <w:rsid w:val="00542FD5"/>
    <w:rsid w:val="005441F9"/>
    <w:rsid w:val="00545D8E"/>
    <w:rsid w:val="00550ADA"/>
    <w:rsid w:val="005543E8"/>
    <w:rsid w:val="005620D4"/>
    <w:rsid w:val="00563A26"/>
    <w:rsid w:val="0056490C"/>
    <w:rsid w:val="00565455"/>
    <w:rsid w:val="00566541"/>
    <w:rsid w:val="00567E89"/>
    <w:rsid w:val="00572B4D"/>
    <w:rsid w:val="005740C7"/>
    <w:rsid w:val="00575CBD"/>
    <w:rsid w:val="005768CA"/>
    <w:rsid w:val="005815E9"/>
    <w:rsid w:val="005816BC"/>
    <w:rsid w:val="00581DB5"/>
    <w:rsid w:val="00582275"/>
    <w:rsid w:val="00583819"/>
    <w:rsid w:val="00584B59"/>
    <w:rsid w:val="0059029F"/>
    <w:rsid w:val="00590AC4"/>
    <w:rsid w:val="00594358"/>
    <w:rsid w:val="0059484E"/>
    <w:rsid w:val="00595DE5"/>
    <w:rsid w:val="00596AFA"/>
    <w:rsid w:val="00596BF9"/>
    <w:rsid w:val="005974E4"/>
    <w:rsid w:val="005A0BDB"/>
    <w:rsid w:val="005A0C98"/>
    <w:rsid w:val="005A2E36"/>
    <w:rsid w:val="005A555A"/>
    <w:rsid w:val="005A55C9"/>
    <w:rsid w:val="005A6ACA"/>
    <w:rsid w:val="005B16A1"/>
    <w:rsid w:val="005B1CFE"/>
    <w:rsid w:val="005B24DE"/>
    <w:rsid w:val="005B3307"/>
    <w:rsid w:val="005B5954"/>
    <w:rsid w:val="005B5AC6"/>
    <w:rsid w:val="005B620B"/>
    <w:rsid w:val="005C1EC2"/>
    <w:rsid w:val="005C7422"/>
    <w:rsid w:val="005D061F"/>
    <w:rsid w:val="005D480E"/>
    <w:rsid w:val="005D4CE8"/>
    <w:rsid w:val="005D57FE"/>
    <w:rsid w:val="005D652F"/>
    <w:rsid w:val="005D7E2C"/>
    <w:rsid w:val="005E0E13"/>
    <w:rsid w:val="005E7F4C"/>
    <w:rsid w:val="005F0CAF"/>
    <w:rsid w:val="005F1D5A"/>
    <w:rsid w:val="005F2BB5"/>
    <w:rsid w:val="005F45F8"/>
    <w:rsid w:val="005F5EE4"/>
    <w:rsid w:val="00603161"/>
    <w:rsid w:val="0060356F"/>
    <w:rsid w:val="006105C2"/>
    <w:rsid w:val="0061094E"/>
    <w:rsid w:val="00610967"/>
    <w:rsid w:val="00611331"/>
    <w:rsid w:val="00611ED2"/>
    <w:rsid w:val="00612863"/>
    <w:rsid w:val="00614BBB"/>
    <w:rsid w:val="006156A2"/>
    <w:rsid w:val="00617EBB"/>
    <w:rsid w:val="00621323"/>
    <w:rsid w:val="00622C47"/>
    <w:rsid w:val="006235FE"/>
    <w:rsid w:val="0062453C"/>
    <w:rsid w:val="006306D9"/>
    <w:rsid w:val="00630925"/>
    <w:rsid w:val="0063327F"/>
    <w:rsid w:val="006345AF"/>
    <w:rsid w:val="00636525"/>
    <w:rsid w:val="0064168F"/>
    <w:rsid w:val="00642629"/>
    <w:rsid w:val="00644C11"/>
    <w:rsid w:val="00645590"/>
    <w:rsid w:val="0065199D"/>
    <w:rsid w:val="00653F53"/>
    <w:rsid w:val="006551AD"/>
    <w:rsid w:val="0066052F"/>
    <w:rsid w:val="0066055F"/>
    <w:rsid w:val="00662525"/>
    <w:rsid w:val="00665D15"/>
    <w:rsid w:val="00666532"/>
    <w:rsid w:val="0066750D"/>
    <w:rsid w:val="00671793"/>
    <w:rsid w:val="00672E3E"/>
    <w:rsid w:val="006736A6"/>
    <w:rsid w:val="00673806"/>
    <w:rsid w:val="00674E17"/>
    <w:rsid w:val="006761F2"/>
    <w:rsid w:val="00676D83"/>
    <w:rsid w:val="00677048"/>
    <w:rsid w:val="00680B27"/>
    <w:rsid w:val="00684F34"/>
    <w:rsid w:val="00686070"/>
    <w:rsid w:val="006934FA"/>
    <w:rsid w:val="00693730"/>
    <w:rsid w:val="00693747"/>
    <w:rsid w:val="00694B10"/>
    <w:rsid w:val="006A16D4"/>
    <w:rsid w:val="006A1B9B"/>
    <w:rsid w:val="006A1F55"/>
    <w:rsid w:val="006A29C6"/>
    <w:rsid w:val="006A2F30"/>
    <w:rsid w:val="006A4B8D"/>
    <w:rsid w:val="006A527B"/>
    <w:rsid w:val="006A7D78"/>
    <w:rsid w:val="006B12B2"/>
    <w:rsid w:val="006B3F55"/>
    <w:rsid w:val="006B707B"/>
    <w:rsid w:val="006C0B84"/>
    <w:rsid w:val="006C11CE"/>
    <w:rsid w:val="006C1EBC"/>
    <w:rsid w:val="006C28CD"/>
    <w:rsid w:val="006C2D1F"/>
    <w:rsid w:val="006C436F"/>
    <w:rsid w:val="006C6F3D"/>
    <w:rsid w:val="006D019A"/>
    <w:rsid w:val="006D042E"/>
    <w:rsid w:val="006D154A"/>
    <w:rsid w:val="006D1BBE"/>
    <w:rsid w:val="006D1CD7"/>
    <w:rsid w:val="006D2005"/>
    <w:rsid w:val="006D2194"/>
    <w:rsid w:val="006D2A36"/>
    <w:rsid w:val="006D7133"/>
    <w:rsid w:val="006D7414"/>
    <w:rsid w:val="006D7686"/>
    <w:rsid w:val="006F3282"/>
    <w:rsid w:val="006F35CE"/>
    <w:rsid w:val="006F3615"/>
    <w:rsid w:val="006F5635"/>
    <w:rsid w:val="006F5AFE"/>
    <w:rsid w:val="00700D45"/>
    <w:rsid w:val="00701AFD"/>
    <w:rsid w:val="00701DE6"/>
    <w:rsid w:val="00705A18"/>
    <w:rsid w:val="0070736D"/>
    <w:rsid w:val="0071098E"/>
    <w:rsid w:val="00711BAD"/>
    <w:rsid w:val="00712085"/>
    <w:rsid w:val="00712BEC"/>
    <w:rsid w:val="00713FC5"/>
    <w:rsid w:val="00715D34"/>
    <w:rsid w:val="00716BD2"/>
    <w:rsid w:val="00716E50"/>
    <w:rsid w:val="007206CC"/>
    <w:rsid w:val="007223C1"/>
    <w:rsid w:val="007237D3"/>
    <w:rsid w:val="007238AB"/>
    <w:rsid w:val="00723A7B"/>
    <w:rsid w:val="00724BE5"/>
    <w:rsid w:val="007303A3"/>
    <w:rsid w:val="0073267F"/>
    <w:rsid w:val="007364F8"/>
    <w:rsid w:val="00736DBF"/>
    <w:rsid w:val="00737B77"/>
    <w:rsid w:val="00740FD8"/>
    <w:rsid w:val="00741924"/>
    <w:rsid w:val="0074243A"/>
    <w:rsid w:val="0075206D"/>
    <w:rsid w:val="00754C2E"/>
    <w:rsid w:val="00754E5F"/>
    <w:rsid w:val="00755123"/>
    <w:rsid w:val="00755C01"/>
    <w:rsid w:val="00756FEF"/>
    <w:rsid w:val="00763144"/>
    <w:rsid w:val="007639C4"/>
    <w:rsid w:val="00764B05"/>
    <w:rsid w:val="00765F08"/>
    <w:rsid w:val="007679E9"/>
    <w:rsid w:val="00771344"/>
    <w:rsid w:val="00773E9D"/>
    <w:rsid w:val="007761C6"/>
    <w:rsid w:val="007765AE"/>
    <w:rsid w:val="007819FD"/>
    <w:rsid w:val="00783410"/>
    <w:rsid w:val="0078377B"/>
    <w:rsid w:val="00783D6B"/>
    <w:rsid w:val="00787698"/>
    <w:rsid w:val="0079178E"/>
    <w:rsid w:val="00793C96"/>
    <w:rsid w:val="00794696"/>
    <w:rsid w:val="007957A8"/>
    <w:rsid w:val="0079617B"/>
    <w:rsid w:val="00796238"/>
    <w:rsid w:val="00797C66"/>
    <w:rsid w:val="007A257B"/>
    <w:rsid w:val="007A27D7"/>
    <w:rsid w:val="007A61EC"/>
    <w:rsid w:val="007B277C"/>
    <w:rsid w:val="007B3084"/>
    <w:rsid w:val="007B4499"/>
    <w:rsid w:val="007B5008"/>
    <w:rsid w:val="007B5416"/>
    <w:rsid w:val="007C10CD"/>
    <w:rsid w:val="007C5570"/>
    <w:rsid w:val="007C761F"/>
    <w:rsid w:val="007C7893"/>
    <w:rsid w:val="007D4CA7"/>
    <w:rsid w:val="007D673F"/>
    <w:rsid w:val="007E0E59"/>
    <w:rsid w:val="007E2EAF"/>
    <w:rsid w:val="007E3C36"/>
    <w:rsid w:val="007E3EA0"/>
    <w:rsid w:val="007E626A"/>
    <w:rsid w:val="007E68E3"/>
    <w:rsid w:val="007F07BB"/>
    <w:rsid w:val="007F11A0"/>
    <w:rsid w:val="007F16BF"/>
    <w:rsid w:val="007F1B88"/>
    <w:rsid w:val="007F30D5"/>
    <w:rsid w:val="0080022F"/>
    <w:rsid w:val="0080040F"/>
    <w:rsid w:val="00801B9A"/>
    <w:rsid w:val="008025BA"/>
    <w:rsid w:val="00805522"/>
    <w:rsid w:val="00805B2E"/>
    <w:rsid w:val="00806275"/>
    <w:rsid w:val="00806FE0"/>
    <w:rsid w:val="00810673"/>
    <w:rsid w:val="008110E4"/>
    <w:rsid w:val="008113C5"/>
    <w:rsid w:val="008114A9"/>
    <w:rsid w:val="00812830"/>
    <w:rsid w:val="00814890"/>
    <w:rsid w:val="00816538"/>
    <w:rsid w:val="008170D2"/>
    <w:rsid w:val="008204A8"/>
    <w:rsid w:val="00820641"/>
    <w:rsid w:val="00825ED4"/>
    <w:rsid w:val="0082617A"/>
    <w:rsid w:val="00826241"/>
    <w:rsid w:val="00826769"/>
    <w:rsid w:val="00827FB7"/>
    <w:rsid w:val="008301AD"/>
    <w:rsid w:val="008301F5"/>
    <w:rsid w:val="00833E9E"/>
    <w:rsid w:val="008356E8"/>
    <w:rsid w:val="00842F1E"/>
    <w:rsid w:val="00845097"/>
    <w:rsid w:val="008475E3"/>
    <w:rsid w:val="0085065E"/>
    <w:rsid w:val="0085288F"/>
    <w:rsid w:val="00853DE4"/>
    <w:rsid w:val="00854F2F"/>
    <w:rsid w:val="00855AC2"/>
    <w:rsid w:val="0085779C"/>
    <w:rsid w:val="008601F3"/>
    <w:rsid w:val="00860834"/>
    <w:rsid w:val="00861D2A"/>
    <w:rsid w:val="008633C5"/>
    <w:rsid w:val="0086598D"/>
    <w:rsid w:val="008676E1"/>
    <w:rsid w:val="00867F8F"/>
    <w:rsid w:val="00872197"/>
    <w:rsid w:val="008736B5"/>
    <w:rsid w:val="00877B92"/>
    <w:rsid w:val="00880EE3"/>
    <w:rsid w:val="0088221B"/>
    <w:rsid w:val="008825F5"/>
    <w:rsid w:val="008834EE"/>
    <w:rsid w:val="00884150"/>
    <w:rsid w:val="00886314"/>
    <w:rsid w:val="008938A3"/>
    <w:rsid w:val="0089673B"/>
    <w:rsid w:val="008A02D0"/>
    <w:rsid w:val="008A2D33"/>
    <w:rsid w:val="008A2FAE"/>
    <w:rsid w:val="008A5BC0"/>
    <w:rsid w:val="008A7548"/>
    <w:rsid w:val="008B35CD"/>
    <w:rsid w:val="008B3736"/>
    <w:rsid w:val="008B6826"/>
    <w:rsid w:val="008B741D"/>
    <w:rsid w:val="008C315D"/>
    <w:rsid w:val="008C6C46"/>
    <w:rsid w:val="008D0515"/>
    <w:rsid w:val="008D3954"/>
    <w:rsid w:val="008D4FDE"/>
    <w:rsid w:val="008D56C7"/>
    <w:rsid w:val="008D7197"/>
    <w:rsid w:val="008D71F4"/>
    <w:rsid w:val="008E1D37"/>
    <w:rsid w:val="008E1E0F"/>
    <w:rsid w:val="008E241E"/>
    <w:rsid w:val="008E4D0F"/>
    <w:rsid w:val="008E67DD"/>
    <w:rsid w:val="008E7941"/>
    <w:rsid w:val="008F02AB"/>
    <w:rsid w:val="008F2384"/>
    <w:rsid w:val="008F3620"/>
    <w:rsid w:val="008F3A00"/>
    <w:rsid w:val="008F3B7F"/>
    <w:rsid w:val="008F3E39"/>
    <w:rsid w:val="008F65C1"/>
    <w:rsid w:val="008F7ADF"/>
    <w:rsid w:val="008F7F3B"/>
    <w:rsid w:val="0090018B"/>
    <w:rsid w:val="0090262D"/>
    <w:rsid w:val="00904E56"/>
    <w:rsid w:val="00904E75"/>
    <w:rsid w:val="00906673"/>
    <w:rsid w:val="00910BF6"/>
    <w:rsid w:val="00916E74"/>
    <w:rsid w:val="009174CE"/>
    <w:rsid w:val="00917CD1"/>
    <w:rsid w:val="009223FA"/>
    <w:rsid w:val="00923E0A"/>
    <w:rsid w:val="00924D66"/>
    <w:rsid w:val="0092683E"/>
    <w:rsid w:val="009302A6"/>
    <w:rsid w:val="009341D6"/>
    <w:rsid w:val="00943D30"/>
    <w:rsid w:val="00944E2B"/>
    <w:rsid w:val="00945CD0"/>
    <w:rsid w:val="009469BD"/>
    <w:rsid w:val="00946AD8"/>
    <w:rsid w:val="00950BBC"/>
    <w:rsid w:val="00951E4D"/>
    <w:rsid w:val="00952177"/>
    <w:rsid w:val="00954CF9"/>
    <w:rsid w:val="00960B05"/>
    <w:rsid w:val="00960F4D"/>
    <w:rsid w:val="00970DF4"/>
    <w:rsid w:val="00971A9C"/>
    <w:rsid w:val="00972854"/>
    <w:rsid w:val="009741A8"/>
    <w:rsid w:val="0097739B"/>
    <w:rsid w:val="00977EAF"/>
    <w:rsid w:val="009802CB"/>
    <w:rsid w:val="009833BF"/>
    <w:rsid w:val="0098684E"/>
    <w:rsid w:val="009872CD"/>
    <w:rsid w:val="009907C6"/>
    <w:rsid w:val="009925E0"/>
    <w:rsid w:val="00992A0C"/>
    <w:rsid w:val="00994B36"/>
    <w:rsid w:val="00995CB2"/>
    <w:rsid w:val="009A0981"/>
    <w:rsid w:val="009A13DE"/>
    <w:rsid w:val="009A2897"/>
    <w:rsid w:val="009A3128"/>
    <w:rsid w:val="009A3C1C"/>
    <w:rsid w:val="009A4231"/>
    <w:rsid w:val="009A49E0"/>
    <w:rsid w:val="009A6393"/>
    <w:rsid w:val="009A6A64"/>
    <w:rsid w:val="009B4251"/>
    <w:rsid w:val="009B7B39"/>
    <w:rsid w:val="009B7EB1"/>
    <w:rsid w:val="009C1202"/>
    <w:rsid w:val="009C1ED6"/>
    <w:rsid w:val="009C7E80"/>
    <w:rsid w:val="009D3708"/>
    <w:rsid w:val="009D4141"/>
    <w:rsid w:val="009E4652"/>
    <w:rsid w:val="009E4D75"/>
    <w:rsid w:val="009E506A"/>
    <w:rsid w:val="009F0048"/>
    <w:rsid w:val="009F434F"/>
    <w:rsid w:val="009F4D5A"/>
    <w:rsid w:val="009F60E1"/>
    <w:rsid w:val="00A03777"/>
    <w:rsid w:val="00A03FC3"/>
    <w:rsid w:val="00A05439"/>
    <w:rsid w:val="00A06494"/>
    <w:rsid w:val="00A101B4"/>
    <w:rsid w:val="00A14383"/>
    <w:rsid w:val="00A17B25"/>
    <w:rsid w:val="00A20135"/>
    <w:rsid w:val="00A21147"/>
    <w:rsid w:val="00A223C5"/>
    <w:rsid w:val="00A24CD9"/>
    <w:rsid w:val="00A253DE"/>
    <w:rsid w:val="00A26CFE"/>
    <w:rsid w:val="00A30158"/>
    <w:rsid w:val="00A3047A"/>
    <w:rsid w:val="00A311E2"/>
    <w:rsid w:val="00A324D4"/>
    <w:rsid w:val="00A32CDB"/>
    <w:rsid w:val="00A33076"/>
    <w:rsid w:val="00A35BE5"/>
    <w:rsid w:val="00A365EF"/>
    <w:rsid w:val="00A370A9"/>
    <w:rsid w:val="00A375BC"/>
    <w:rsid w:val="00A37F60"/>
    <w:rsid w:val="00A4052A"/>
    <w:rsid w:val="00A40D39"/>
    <w:rsid w:val="00A44715"/>
    <w:rsid w:val="00A46132"/>
    <w:rsid w:val="00A46C18"/>
    <w:rsid w:val="00A47528"/>
    <w:rsid w:val="00A47CD0"/>
    <w:rsid w:val="00A51B4B"/>
    <w:rsid w:val="00A614B0"/>
    <w:rsid w:val="00A64AEF"/>
    <w:rsid w:val="00A72BE4"/>
    <w:rsid w:val="00A72C0B"/>
    <w:rsid w:val="00A75137"/>
    <w:rsid w:val="00A7624D"/>
    <w:rsid w:val="00A76351"/>
    <w:rsid w:val="00A77BE1"/>
    <w:rsid w:val="00A80EE7"/>
    <w:rsid w:val="00A82634"/>
    <w:rsid w:val="00A8285E"/>
    <w:rsid w:val="00A82905"/>
    <w:rsid w:val="00A82F07"/>
    <w:rsid w:val="00A84117"/>
    <w:rsid w:val="00A84B6E"/>
    <w:rsid w:val="00A90BC0"/>
    <w:rsid w:val="00A90CCD"/>
    <w:rsid w:val="00A92BDF"/>
    <w:rsid w:val="00A93E36"/>
    <w:rsid w:val="00A95B5A"/>
    <w:rsid w:val="00A96AA0"/>
    <w:rsid w:val="00A974A5"/>
    <w:rsid w:val="00AA20B7"/>
    <w:rsid w:val="00AA4820"/>
    <w:rsid w:val="00AA51FF"/>
    <w:rsid w:val="00AA5EAD"/>
    <w:rsid w:val="00AB452D"/>
    <w:rsid w:val="00AB6074"/>
    <w:rsid w:val="00AB703C"/>
    <w:rsid w:val="00AC0659"/>
    <w:rsid w:val="00AC0840"/>
    <w:rsid w:val="00AC1B60"/>
    <w:rsid w:val="00AC1FDB"/>
    <w:rsid w:val="00AC20DD"/>
    <w:rsid w:val="00AC441F"/>
    <w:rsid w:val="00AC4A83"/>
    <w:rsid w:val="00AC4EEA"/>
    <w:rsid w:val="00AC5C41"/>
    <w:rsid w:val="00AC696A"/>
    <w:rsid w:val="00AC6C4B"/>
    <w:rsid w:val="00AC7BBA"/>
    <w:rsid w:val="00AD0D66"/>
    <w:rsid w:val="00AD17E3"/>
    <w:rsid w:val="00AD1F8F"/>
    <w:rsid w:val="00AD33AD"/>
    <w:rsid w:val="00AD4D3D"/>
    <w:rsid w:val="00AD77EC"/>
    <w:rsid w:val="00AE0D12"/>
    <w:rsid w:val="00AE4CF2"/>
    <w:rsid w:val="00AE7726"/>
    <w:rsid w:val="00AE79FC"/>
    <w:rsid w:val="00AF0FB8"/>
    <w:rsid w:val="00AF15A4"/>
    <w:rsid w:val="00AF1794"/>
    <w:rsid w:val="00AF4288"/>
    <w:rsid w:val="00AF570C"/>
    <w:rsid w:val="00AF6E5F"/>
    <w:rsid w:val="00B01105"/>
    <w:rsid w:val="00B04220"/>
    <w:rsid w:val="00B04F44"/>
    <w:rsid w:val="00B0631C"/>
    <w:rsid w:val="00B06FA2"/>
    <w:rsid w:val="00B110FE"/>
    <w:rsid w:val="00B112A4"/>
    <w:rsid w:val="00B11A69"/>
    <w:rsid w:val="00B1302F"/>
    <w:rsid w:val="00B15351"/>
    <w:rsid w:val="00B15375"/>
    <w:rsid w:val="00B20055"/>
    <w:rsid w:val="00B21CBD"/>
    <w:rsid w:val="00B224EE"/>
    <w:rsid w:val="00B24292"/>
    <w:rsid w:val="00B24FA3"/>
    <w:rsid w:val="00B266F1"/>
    <w:rsid w:val="00B31788"/>
    <w:rsid w:val="00B31B8C"/>
    <w:rsid w:val="00B31FB1"/>
    <w:rsid w:val="00B3302B"/>
    <w:rsid w:val="00B341F6"/>
    <w:rsid w:val="00B34A7E"/>
    <w:rsid w:val="00B36DC8"/>
    <w:rsid w:val="00B41679"/>
    <w:rsid w:val="00B424DA"/>
    <w:rsid w:val="00B44EC0"/>
    <w:rsid w:val="00B455B0"/>
    <w:rsid w:val="00B47DDC"/>
    <w:rsid w:val="00B508DC"/>
    <w:rsid w:val="00B53242"/>
    <w:rsid w:val="00B5444A"/>
    <w:rsid w:val="00B56760"/>
    <w:rsid w:val="00B56A88"/>
    <w:rsid w:val="00B56F92"/>
    <w:rsid w:val="00B64F13"/>
    <w:rsid w:val="00B7012D"/>
    <w:rsid w:val="00B71039"/>
    <w:rsid w:val="00B73A89"/>
    <w:rsid w:val="00B75377"/>
    <w:rsid w:val="00B80FB0"/>
    <w:rsid w:val="00B81AD8"/>
    <w:rsid w:val="00B838C7"/>
    <w:rsid w:val="00B85D6A"/>
    <w:rsid w:val="00B87646"/>
    <w:rsid w:val="00B9011E"/>
    <w:rsid w:val="00B9248D"/>
    <w:rsid w:val="00B931A7"/>
    <w:rsid w:val="00B95485"/>
    <w:rsid w:val="00B972DF"/>
    <w:rsid w:val="00BA248A"/>
    <w:rsid w:val="00BA2649"/>
    <w:rsid w:val="00BA312B"/>
    <w:rsid w:val="00BA3C1A"/>
    <w:rsid w:val="00BA62A9"/>
    <w:rsid w:val="00BA771A"/>
    <w:rsid w:val="00BA7DC4"/>
    <w:rsid w:val="00BB54DB"/>
    <w:rsid w:val="00BB641D"/>
    <w:rsid w:val="00BB65FF"/>
    <w:rsid w:val="00BB751F"/>
    <w:rsid w:val="00BC309C"/>
    <w:rsid w:val="00BC3B5A"/>
    <w:rsid w:val="00BC477C"/>
    <w:rsid w:val="00BC4EDE"/>
    <w:rsid w:val="00BC7553"/>
    <w:rsid w:val="00BC7F79"/>
    <w:rsid w:val="00BD1988"/>
    <w:rsid w:val="00BD19A9"/>
    <w:rsid w:val="00BD379A"/>
    <w:rsid w:val="00BD48AE"/>
    <w:rsid w:val="00BD6E9B"/>
    <w:rsid w:val="00BD7104"/>
    <w:rsid w:val="00BD790D"/>
    <w:rsid w:val="00BD7CC2"/>
    <w:rsid w:val="00BE083E"/>
    <w:rsid w:val="00BE120F"/>
    <w:rsid w:val="00BE2EAC"/>
    <w:rsid w:val="00BE330C"/>
    <w:rsid w:val="00BE56AA"/>
    <w:rsid w:val="00BF082F"/>
    <w:rsid w:val="00BF12BF"/>
    <w:rsid w:val="00BF151E"/>
    <w:rsid w:val="00BF2CA9"/>
    <w:rsid w:val="00BF3423"/>
    <w:rsid w:val="00BF3B4B"/>
    <w:rsid w:val="00BF47F2"/>
    <w:rsid w:val="00BF572D"/>
    <w:rsid w:val="00C03429"/>
    <w:rsid w:val="00C10586"/>
    <w:rsid w:val="00C11D66"/>
    <w:rsid w:val="00C16D43"/>
    <w:rsid w:val="00C17FF1"/>
    <w:rsid w:val="00C20CBC"/>
    <w:rsid w:val="00C21D4B"/>
    <w:rsid w:val="00C229D0"/>
    <w:rsid w:val="00C241D7"/>
    <w:rsid w:val="00C2443E"/>
    <w:rsid w:val="00C30364"/>
    <w:rsid w:val="00C30645"/>
    <w:rsid w:val="00C322A5"/>
    <w:rsid w:val="00C40194"/>
    <w:rsid w:val="00C4092D"/>
    <w:rsid w:val="00C45EA1"/>
    <w:rsid w:val="00C515EA"/>
    <w:rsid w:val="00C5345E"/>
    <w:rsid w:val="00C53E2A"/>
    <w:rsid w:val="00C5464A"/>
    <w:rsid w:val="00C604EF"/>
    <w:rsid w:val="00C66BDA"/>
    <w:rsid w:val="00C67A17"/>
    <w:rsid w:val="00C67ECA"/>
    <w:rsid w:val="00C70F0C"/>
    <w:rsid w:val="00C75B46"/>
    <w:rsid w:val="00C929F2"/>
    <w:rsid w:val="00CA1F06"/>
    <w:rsid w:val="00CA45FA"/>
    <w:rsid w:val="00CA6BF4"/>
    <w:rsid w:val="00CA7CDF"/>
    <w:rsid w:val="00CB00FB"/>
    <w:rsid w:val="00CB06E7"/>
    <w:rsid w:val="00CB27EF"/>
    <w:rsid w:val="00CB3AEC"/>
    <w:rsid w:val="00CB3D7F"/>
    <w:rsid w:val="00CB465C"/>
    <w:rsid w:val="00CB6DD6"/>
    <w:rsid w:val="00CB77AB"/>
    <w:rsid w:val="00CB7A09"/>
    <w:rsid w:val="00CC041B"/>
    <w:rsid w:val="00CC3B78"/>
    <w:rsid w:val="00CC5191"/>
    <w:rsid w:val="00CC5817"/>
    <w:rsid w:val="00CC76CC"/>
    <w:rsid w:val="00CD1B6F"/>
    <w:rsid w:val="00CD1DF4"/>
    <w:rsid w:val="00CD5DC9"/>
    <w:rsid w:val="00CD79AA"/>
    <w:rsid w:val="00CE09DE"/>
    <w:rsid w:val="00CE0A34"/>
    <w:rsid w:val="00CE1377"/>
    <w:rsid w:val="00CE211B"/>
    <w:rsid w:val="00CE2474"/>
    <w:rsid w:val="00CE281C"/>
    <w:rsid w:val="00CE6FE3"/>
    <w:rsid w:val="00CE7775"/>
    <w:rsid w:val="00CE7C6F"/>
    <w:rsid w:val="00CF12C2"/>
    <w:rsid w:val="00CF153D"/>
    <w:rsid w:val="00CF2D87"/>
    <w:rsid w:val="00CF2E9D"/>
    <w:rsid w:val="00CF5D8A"/>
    <w:rsid w:val="00D0053F"/>
    <w:rsid w:val="00D01D77"/>
    <w:rsid w:val="00D04307"/>
    <w:rsid w:val="00D04E28"/>
    <w:rsid w:val="00D05258"/>
    <w:rsid w:val="00D061D1"/>
    <w:rsid w:val="00D0650F"/>
    <w:rsid w:val="00D06E2E"/>
    <w:rsid w:val="00D11CCA"/>
    <w:rsid w:val="00D176A7"/>
    <w:rsid w:val="00D21F02"/>
    <w:rsid w:val="00D24372"/>
    <w:rsid w:val="00D2507E"/>
    <w:rsid w:val="00D254A9"/>
    <w:rsid w:val="00D272AE"/>
    <w:rsid w:val="00D27862"/>
    <w:rsid w:val="00D31422"/>
    <w:rsid w:val="00D35316"/>
    <w:rsid w:val="00D35C20"/>
    <w:rsid w:val="00D35E81"/>
    <w:rsid w:val="00D37322"/>
    <w:rsid w:val="00D400C9"/>
    <w:rsid w:val="00D4024B"/>
    <w:rsid w:val="00D41597"/>
    <w:rsid w:val="00D420B7"/>
    <w:rsid w:val="00D43520"/>
    <w:rsid w:val="00D47E1A"/>
    <w:rsid w:val="00D5406E"/>
    <w:rsid w:val="00D61E1B"/>
    <w:rsid w:val="00D63A78"/>
    <w:rsid w:val="00D64CFD"/>
    <w:rsid w:val="00D72748"/>
    <w:rsid w:val="00D73EE0"/>
    <w:rsid w:val="00D74779"/>
    <w:rsid w:val="00D75A6A"/>
    <w:rsid w:val="00D8164E"/>
    <w:rsid w:val="00D825EC"/>
    <w:rsid w:val="00D92202"/>
    <w:rsid w:val="00D9325C"/>
    <w:rsid w:val="00D944DC"/>
    <w:rsid w:val="00D945F9"/>
    <w:rsid w:val="00D94CC7"/>
    <w:rsid w:val="00D94E82"/>
    <w:rsid w:val="00DA0146"/>
    <w:rsid w:val="00DA16F6"/>
    <w:rsid w:val="00DA19C4"/>
    <w:rsid w:val="00DB1403"/>
    <w:rsid w:val="00DB151A"/>
    <w:rsid w:val="00DB1D80"/>
    <w:rsid w:val="00DC0203"/>
    <w:rsid w:val="00DC0889"/>
    <w:rsid w:val="00DC2A51"/>
    <w:rsid w:val="00DD1111"/>
    <w:rsid w:val="00DD1BF4"/>
    <w:rsid w:val="00DD3E00"/>
    <w:rsid w:val="00DD4051"/>
    <w:rsid w:val="00DD44EC"/>
    <w:rsid w:val="00DD4965"/>
    <w:rsid w:val="00DD586D"/>
    <w:rsid w:val="00DE0BF8"/>
    <w:rsid w:val="00DE1247"/>
    <w:rsid w:val="00DE31D3"/>
    <w:rsid w:val="00DE3CAE"/>
    <w:rsid w:val="00DE5D38"/>
    <w:rsid w:val="00DE5F63"/>
    <w:rsid w:val="00DE6E86"/>
    <w:rsid w:val="00DE6EA8"/>
    <w:rsid w:val="00DE7D94"/>
    <w:rsid w:val="00DF1448"/>
    <w:rsid w:val="00DF1744"/>
    <w:rsid w:val="00DF1BDF"/>
    <w:rsid w:val="00DF4E66"/>
    <w:rsid w:val="00DF555B"/>
    <w:rsid w:val="00DF7062"/>
    <w:rsid w:val="00E0069F"/>
    <w:rsid w:val="00E00E13"/>
    <w:rsid w:val="00E01028"/>
    <w:rsid w:val="00E0172D"/>
    <w:rsid w:val="00E02B42"/>
    <w:rsid w:val="00E02C47"/>
    <w:rsid w:val="00E0432E"/>
    <w:rsid w:val="00E06E50"/>
    <w:rsid w:val="00E07982"/>
    <w:rsid w:val="00E11BF0"/>
    <w:rsid w:val="00E11D78"/>
    <w:rsid w:val="00E11EE3"/>
    <w:rsid w:val="00E13E63"/>
    <w:rsid w:val="00E14128"/>
    <w:rsid w:val="00E14860"/>
    <w:rsid w:val="00E162BF"/>
    <w:rsid w:val="00E16412"/>
    <w:rsid w:val="00E224E2"/>
    <w:rsid w:val="00E23063"/>
    <w:rsid w:val="00E23D67"/>
    <w:rsid w:val="00E24280"/>
    <w:rsid w:val="00E2429C"/>
    <w:rsid w:val="00E24AA1"/>
    <w:rsid w:val="00E24AC8"/>
    <w:rsid w:val="00E2534B"/>
    <w:rsid w:val="00E27549"/>
    <w:rsid w:val="00E3074B"/>
    <w:rsid w:val="00E30EB4"/>
    <w:rsid w:val="00E32C9D"/>
    <w:rsid w:val="00E3304F"/>
    <w:rsid w:val="00E33E81"/>
    <w:rsid w:val="00E351C3"/>
    <w:rsid w:val="00E354E1"/>
    <w:rsid w:val="00E36CBB"/>
    <w:rsid w:val="00E47B68"/>
    <w:rsid w:val="00E47F39"/>
    <w:rsid w:val="00E47FC8"/>
    <w:rsid w:val="00E52545"/>
    <w:rsid w:val="00E52BA6"/>
    <w:rsid w:val="00E5625E"/>
    <w:rsid w:val="00E565FC"/>
    <w:rsid w:val="00E64F1A"/>
    <w:rsid w:val="00E721D3"/>
    <w:rsid w:val="00E7354E"/>
    <w:rsid w:val="00E7394D"/>
    <w:rsid w:val="00E73E95"/>
    <w:rsid w:val="00E74DDD"/>
    <w:rsid w:val="00E8075D"/>
    <w:rsid w:val="00E82C32"/>
    <w:rsid w:val="00E82F72"/>
    <w:rsid w:val="00E83CD1"/>
    <w:rsid w:val="00E84081"/>
    <w:rsid w:val="00E871BA"/>
    <w:rsid w:val="00E8736E"/>
    <w:rsid w:val="00E87707"/>
    <w:rsid w:val="00E90F15"/>
    <w:rsid w:val="00E92395"/>
    <w:rsid w:val="00E93728"/>
    <w:rsid w:val="00E947C2"/>
    <w:rsid w:val="00E96EE2"/>
    <w:rsid w:val="00EA0A5C"/>
    <w:rsid w:val="00EA3FF4"/>
    <w:rsid w:val="00EA478B"/>
    <w:rsid w:val="00EA495D"/>
    <w:rsid w:val="00EA7A88"/>
    <w:rsid w:val="00EB03AF"/>
    <w:rsid w:val="00EB3A2B"/>
    <w:rsid w:val="00EB458B"/>
    <w:rsid w:val="00EB6393"/>
    <w:rsid w:val="00EB64FF"/>
    <w:rsid w:val="00EB7E3A"/>
    <w:rsid w:val="00EC074B"/>
    <w:rsid w:val="00EC5089"/>
    <w:rsid w:val="00EC6873"/>
    <w:rsid w:val="00EC6EEF"/>
    <w:rsid w:val="00ED10EA"/>
    <w:rsid w:val="00ED7558"/>
    <w:rsid w:val="00EE2FA5"/>
    <w:rsid w:val="00EE5B6C"/>
    <w:rsid w:val="00EF0449"/>
    <w:rsid w:val="00EF53B9"/>
    <w:rsid w:val="00F00599"/>
    <w:rsid w:val="00F04852"/>
    <w:rsid w:val="00F07706"/>
    <w:rsid w:val="00F101C6"/>
    <w:rsid w:val="00F101D0"/>
    <w:rsid w:val="00F1162A"/>
    <w:rsid w:val="00F125F3"/>
    <w:rsid w:val="00F133FC"/>
    <w:rsid w:val="00F13EAE"/>
    <w:rsid w:val="00F161E6"/>
    <w:rsid w:val="00F16887"/>
    <w:rsid w:val="00F179F5"/>
    <w:rsid w:val="00F24BD3"/>
    <w:rsid w:val="00F26120"/>
    <w:rsid w:val="00F2735D"/>
    <w:rsid w:val="00F303B0"/>
    <w:rsid w:val="00F311FA"/>
    <w:rsid w:val="00F31732"/>
    <w:rsid w:val="00F35E93"/>
    <w:rsid w:val="00F401F8"/>
    <w:rsid w:val="00F42940"/>
    <w:rsid w:val="00F42E98"/>
    <w:rsid w:val="00F454A4"/>
    <w:rsid w:val="00F46076"/>
    <w:rsid w:val="00F46965"/>
    <w:rsid w:val="00F475F8"/>
    <w:rsid w:val="00F47C91"/>
    <w:rsid w:val="00F5052F"/>
    <w:rsid w:val="00F567B5"/>
    <w:rsid w:val="00F57EE5"/>
    <w:rsid w:val="00F622BD"/>
    <w:rsid w:val="00F643F6"/>
    <w:rsid w:val="00F71A39"/>
    <w:rsid w:val="00F72387"/>
    <w:rsid w:val="00F737D1"/>
    <w:rsid w:val="00F745F1"/>
    <w:rsid w:val="00F74F0B"/>
    <w:rsid w:val="00F75206"/>
    <w:rsid w:val="00F757AC"/>
    <w:rsid w:val="00F75B41"/>
    <w:rsid w:val="00F75D4B"/>
    <w:rsid w:val="00F80019"/>
    <w:rsid w:val="00F81702"/>
    <w:rsid w:val="00F818D0"/>
    <w:rsid w:val="00F81D58"/>
    <w:rsid w:val="00F90B5F"/>
    <w:rsid w:val="00F91405"/>
    <w:rsid w:val="00F9195A"/>
    <w:rsid w:val="00F92102"/>
    <w:rsid w:val="00F93AE4"/>
    <w:rsid w:val="00F93CA8"/>
    <w:rsid w:val="00F94EA3"/>
    <w:rsid w:val="00FA0848"/>
    <w:rsid w:val="00FA1991"/>
    <w:rsid w:val="00FA3643"/>
    <w:rsid w:val="00FA3A34"/>
    <w:rsid w:val="00FA7574"/>
    <w:rsid w:val="00FA7FFC"/>
    <w:rsid w:val="00FB0D5E"/>
    <w:rsid w:val="00FB3450"/>
    <w:rsid w:val="00FB43D8"/>
    <w:rsid w:val="00FC05A8"/>
    <w:rsid w:val="00FC5937"/>
    <w:rsid w:val="00FC5BFC"/>
    <w:rsid w:val="00FC6398"/>
    <w:rsid w:val="00FC6E0A"/>
    <w:rsid w:val="00FD118F"/>
    <w:rsid w:val="00FD1240"/>
    <w:rsid w:val="00FD1445"/>
    <w:rsid w:val="00FD250B"/>
    <w:rsid w:val="00FD36DE"/>
    <w:rsid w:val="00FD5449"/>
    <w:rsid w:val="00FE1F1F"/>
    <w:rsid w:val="00FE254C"/>
    <w:rsid w:val="00FE3B13"/>
    <w:rsid w:val="00FE5FF4"/>
    <w:rsid w:val="00FE67E4"/>
    <w:rsid w:val="00FF184D"/>
    <w:rsid w:val="00FF24BE"/>
    <w:rsid w:val="00FF282F"/>
    <w:rsid w:val="00FF3A55"/>
    <w:rsid w:val="00FF59F3"/>
    <w:rsid w:val="00FF6166"/>
    <w:rsid w:val="00FF6D3C"/>
    <w:rsid w:val="00FF7902"/>
    <w:rsid w:val="00FF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CA9E28"/>
  <w15:docId w15:val="{D54877FE-4F51-45FF-B7F7-87880D79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215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cs="Arial"/>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eastAsia="Calibri" w:cs="Arial"/>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eastAsia="Calibri"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20641"/>
    <w:pPr>
      <w:numPr>
        <w:numId w:val="1"/>
      </w:numPr>
      <w:spacing w:after="120"/>
      <w:contextualSpacing w:val="0"/>
    </w:pPr>
    <w:rPr>
      <w:rFonts w:eastAsia="Calibri" w:cs="Arial"/>
      <w:b/>
      <w:color w:val="17365D" w:themeColor="text2" w:themeShade="BF"/>
      <w:sz w:val="28"/>
      <w:szCs w:val="28"/>
    </w:rPr>
  </w:style>
  <w:style w:type="character" w:customStyle="1" w:styleId="Level1Char">
    <w:name w:val="Level 1 Char"/>
    <w:basedOn w:val="DefaultParagraphFont"/>
    <w:link w:val="Level1"/>
    <w:rsid w:val="00820641"/>
    <w:rPr>
      <w:rFonts w:eastAsia="Calibri" w:cs="Arial"/>
      <w:b/>
      <w:color w:val="17365D" w:themeColor="text2" w:themeShade="BF"/>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Normal"/>
    <w:link w:val="Level2Char"/>
    <w:qFormat/>
    <w:rsid w:val="00820641"/>
    <w:pPr>
      <w:numPr>
        <w:ilvl w:val="1"/>
        <w:numId w:val="1"/>
      </w:numPr>
      <w:spacing w:after="120"/>
      <w:jc w:val="both"/>
      <w:outlineLvl w:val="1"/>
    </w:pPr>
    <w:rPr>
      <w:rFonts w:eastAsia="Calibri"/>
      <w:b/>
      <w:color w:val="17365D" w:themeColor="text2" w:themeShade="BF"/>
      <w:szCs w:val="24"/>
    </w:rPr>
  </w:style>
  <w:style w:type="character" w:customStyle="1" w:styleId="Level2Char">
    <w:name w:val="Level 2 Char"/>
    <w:basedOn w:val="DefaultParagraphFont"/>
    <w:link w:val="Level2"/>
    <w:rsid w:val="00820641"/>
    <w:rPr>
      <w:rFonts w:eastAsia="Calibri"/>
      <w:b/>
      <w:color w:val="17365D" w:themeColor="text2" w:themeShade="BF"/>
      <w:szCs w:val="24"/>
    </w:rPr>
  </w:style>
  <w:style w:type="paragraph" w:customStyle="1" w:styleId="Level3">
    <w:name w:val="Level 3"/>
    <w:basedOn w:val="Normal"/>
    <w:link w:val="Level3Char"/>
    <w:qFormat/>
    <w:rsid w:val="00253A10"/>
    <w:pPr>
      <w:numPr>
        <w:ilvl w:val="2"/>
        <w:numId w:val="1"/>
      </w:numPr>
      <w:spacing w:after="120" w:line="276" w:lineRule="auto"/>
      <w:jc w:val="both"/>
    </w:pPr>
    <w:rPr>
      <w:rFonts w:eastAsia="Calibri"/>
      <w:sz w:val="22"/>
      <w:szCs w:val="22"/>
    </w:rPr>
  </w:style>
  <w:style w:type="character" w:customStyle="1" w:styleId="Level3Char">
    <w:name w:val="Level 3 Char"/>
    <w:basedOn w:val="DefaultParagraphFont"/>
    <w:link w:val="Level3"/>
    <w:rsid w:val="00253A10"/>
    <w:rPr>
      <w:rFonts w:eastAsia="Calibri"/>
      <w:sz w:val="22"/>
      <w:szCs w:val="22"/>
    </w:rPr>
  </w:style>
  <w:style w:type="paragraph" w:customStyle="1" w:styleId="Level4">
    <w:name w:val="Level 4"/>
    <w:basedOn w:val="Level3"/>
    <w:link w:val="Level4Char"/>
    <w:qFormat/>
    <w:rsid w:val="00BC7F79"/>
    <w:pPr>
      <w:numPr>
        <w:ilvl w:val="3"/>
      </w:numPr>
    </w:pPr>
  </w:style>
  <w:style w:type="character" w:customStyle="1" w:styleId="Level4Char">
    <w:name w:val="Level 4 Char"/>
    <w:basedOn w:val="Level3Char"/>
    <w:link w:val="Level4"/>
    <w:rsid w:val="00BC7F79"/>
    <w:rPr>
      <w:rFonts w:eastAsia="Calibri"/>
      <w:sz w:val="22"/>
      <w:szCs w:val="22"/>
    </w:rPr>
  </w:style>
  <w:style w:type="paragraph" w:customStyle="1" w:styleId="Level5">
    <w:name w:val="Level 5"/>
    <w:basedOn w:val="Level4"/>
    <w:link w:val="Level5Char"/>
    <w:qFormat/>
    <w:rsid w:val="00A93E36"/>
    <w:pPr>
      <w:numPr>
        <w:ilvl w:val="4"/>
      </w:numPr>
    </w:pPr>
  </w:style>
  <w:style w:type="character" w:customStyle="1" w:styleId="Level5Char">
    <w:name w:val="Level 5 Char"/>
    <w:basedOn w:val="Level4Char"/>
    <w:link w:val="Level5"/>
    <w:rsid w:val="00A93E36"/>
    <w:rPr>
      <w:rFonts w:eastAsia="Calibri"/>
      <w:sz w:val="22"/>
      <w:szCs w:val="22"/>
    </w:rPr>
  </w:style>
  <w:style w:type="paragraph" w:customStyle="1" w:styleId="Level6">
    <w:name w:val="Level 6"/>
    <w:basedOn w:val="Level4"/>
    <w:link w:val="Level6Char"/>
    <w:qFormat/>
    <w:rsid w:val="00A93E36"/>
    <w:pPr>
      <w:numPr>
        <w:ilvl w:val="5"/>
      </w:numPr>
    </w:pPr>
  </w:style>
  <w:style w:type="character" w:customStyle="1" w:styleId="Level6Char">
    <w:name w:val="Level 6 Char"/>
    <w:basedOn w:val="Level4Char"/>
    <w:link w:val="Level6"/>
    <w:rsid w:val="00A93E36"/>
    <w:rPr>
      <w:rFonts w:eastAsia="Calibri"/>
      <w:sz w:val="22"/>
      <w:szCs w:val="22"/>
    </w:rPr>
  </w:style>
  <w:style w:type="paragraph" w:customStyle="1" w:styleId="Level7">
    <w:name w:val="Level 7"/>
    <w:basedOn w:val="Level6"/>
    <w:link w:val="Level7Char"/>
    <w:qFormat/>
    <w:rsid w:val="00E7354E"/>
    <w:pPr>
      <w:numPr>
        <w:ilvl w:val="6"/>
      </w:numPr>
    </w:pPr>
  </w:style>
  <w:style w:type="paragraph" w:customStyle="1" w:styleId="TextLvl2">
    <w:name w:val="Text Lvl2"/>
    <w:basedOn w:val="Level1"/>
    <w:link w:val="TextLvl2Char"/>
    <w:qFormat/>
    <w:rsid w:val="00313403"/>
    <w:pPr>
      <w:numPr>
        <w:numId w:val="0"/>
      </w:numPr>
      <w:ind w:left="360"/>
      <w:jc w:val="both"/>
    </w:pPr>
    <w:rPr>
      <w:b w:val="0"/>
      <w:color w:val="auto"/>
      <w:sz w:val="22"/>
      <w:szCs w:val="22"/>
    </w:rPr>
  </w:style>
  <w:style w:type="character" w:customStyle="1" w:styleId="Level7Char">
    <w:name w:val="Level 7 Char"/>
    <w:basedOn w:val="Level6Char"/>
    <w:link w:val="Level7"/>
    <w:rsid w:val="00E7354E"/>
    <w:rPr>
      <w:rFonts w:eastAsia="Calibri"/>
      <w:sz w:val="22"/>
      <w:szCs w:val="22"/>
    </w:rPr>
  </w:style>
  <w:style w:type="character" w:styleId="CommentReference">
    <w:name w:val="annotation reference"/>
    <w:basedOn w:val="DefaultParagraphFont"/>
    <w:uiPriority w:val="99"/>
    <w:unhideWhenUsed/>
    <w:rsid w:val="00E7354E"/>
    <w:rPr>
      <w:sz w:val="16"/>
      <w:szCs w:val="16"/>
    </w:rPr>
  </w:style>
  <w:style w:type="character" w:customStyle="1" w:styleId="TextLvl2Char">
    <w:name w:val="Text Lvl2 Char"/>
    <w:basedOn w:val="Level1Char"/>
    <w:link w:val="TextLvl2"/>
    <w:rsid w:val="00313403"/>
    <w:rPr>
      <w:rFonts w:eastAsia="Calibri" w:cs="Arial"/>
      <w:b w:val="0"/>
      <w:color w:val="000080"/>
      <w:sz w:val="22"/>
      <w:szCs w:val="22"/>
    </w:rPr>
  </w:style>
  <w:style w:type="paragraph" w:styleId="CommentText">
    <w:name w:val="annotation text"/>
    <w:basedOn w:val="Normal"/>
    <w:link w:val="CommentTextChar"/>
    <w:uiPriority w:val="99"/>
    <w:unhideWhenUsed/>
    <w:rsid w:val="00E7354E"/>
    <w:rPr>
      <w:sz w:val="20"/>
    </w:rPr>
  </w:style>
  <w:style w:type="character" w:customStyle="1" w:styleId="CommentTextChar">
    <w:name w:val="Comment Text Char"/>
    <w:basedOn w:val="DefaultParagraphFont"/>
    <w:link w:val="CommentText"/>
    <w:uiPriority w:val="99"/>
    <w:rsid w:val="00E7354E"/>
    <w:rPr>
      <w:sz w:val="20"/>
    </w:rPr>
  </w:style>
  <w:style w:type="paragraph" w:styleId="CommentSubject">
    <w:name w:val="annotation subject"/>
    <w:basedOn w:val="CommentText"/>
    <w:next w:val="CommentText"/>
    <w:link w:val="CommentSubjectChar"/>
    <w:uiPriority w:val="99"/>
    <w:semiHidden/>
    <w:unhideWhenUsed/>
    <w:rsid w:val="00E7354E"/>
    <w:rPr>
      <w:b/>
      <w:bCs/>
    </w:rPr>
  </w:style>
  <w:style w:type="character" w:customStyle="1" w:styleId="CommentSubjectChar">
    <w:name w:val="Comment Subject Char"/>
    <w:basedOn w:val="CommentTextChar"/>
    <w:link w:val="CommentSubject"/>
    <w:uiPriority w:val="99"/>
    <w:semiHidden/>
    <w:rsid w:val="00E7354E"/>
    <w:rPr>
      <w:b/>
      <w:bCs/>
      <w:sz w:val="20"/>
    </w:rPr>
  </w:style>
  <w:style w:type="paragraph" w:styleId="BalloonText">
    <w:name w:val="Balloon Text"/>
    <w:basedOn w:val="Normal"/>
    <w:link w:val="BalloonTextChar"/>
    <w:uiPriority w:val="99"/>
    <w:semiHidden/>
    <w:unhideWhenUsed/>
    <w:rsid w:val="00E7354E"/>
    <w:rPr>
      <w:rFonts w:ascii="Tahoma" w:hAnsi="Tahoma" w:cs="Tahoma"/>
      <w:sz w:val="16"/>
      <w:szCs w:val="16"/>
    </w:rPr>
  </w:style>
  <w:style w:type="character" w:customStyle="1" w:styleId="BalloonTextChar">
    <w:name w:val="Balloon Text Char"/>
    <w:basedOn w:val="DefaultParagraphFont"/>
    <w:link w:val="BalloonText"/>
    <w:uiPriority w:val="99"/>
    <w:semiHidden/>
    <w:rsid w:val="00E7354E"/>
    <w:rPr>
      <w:rFonts w:ascii="Tahoma" w:hAnsi="Tahoma" w:cs="Tahoma"/>
      <w:sz w:val="16"/>
      <w:szCs w:val="16"/>
    </w:rPr>
  </w:style>
  <w:style w:type="paragraph" w:styleId="Header">
    <w:name w:val="header"/>
    <w:basedOn w:val="Normal"/>
    <w:link w:val="HeaderChar"/>
    <w:unhideWhenUsed/>
    <w:rsid w:val="00425074"/>
    <w:pPr>
      <w:tabs>
        <w:tab w:val="center" w:pos="4680"/>
        <w:tab w:val="right" w:pos="9360"/>
      </w:tabs>
    </w:pPr>
    <w:rPr>
      <w:b/>
      <w:sz w:val="28"/>
    </w:rPr>
  </w:style>
  <w:style w:type="character" w:customStyle="1" w:styleId="HeaderChar">
    <w:name w:val="Header Char"/>
    <w:basedOn w:val="DefaultParagraphFont"/>
    <w:link w:val="Header"/>
    <w:rsid w:val="00425074"/>
    <w:rPr>
      <w:b/>
      <w:sz w:val="28"/>
    </w:rPr>
  </w:style>
  <w:style w:type="paragraph" w:styleId="Footer">
    <w:name w:val="footer"/>
    <w:basedOn w:val="Normal"/>
    <w:link w:val="FooterChar"/>
    <w:uiPriority w:val="99"/>
    <w:unhideWhenUsed/>
    <w:rsid w:val="00313403"/>
    <w:pPr>
      <w:tabs>
        <w:tab w:val="center" w:pos="4680"/>
        <w:tab w:val="right" w:pos="9360"/>
      </w:tabs>
    </w:pPr>
  </w:style>
  <w:style w:type="character" w:customStyle="1" w:styleId="FooterChar">
    <w:name w:val="Footer Char"/>
    <w:basedOn w:val="DefaultParagraphFont"/>
    <w:link w:val="Footer"/>
    <w:uiPriority w:val="99"/>
    <w:rsid w:val="00313403"/>
  </w:style>
  <w:style w:type="paragraph" w:customStyle="1" w:styleId="Questions">
    <w:name w:val="Questions"/>
    <w:basedOn w:val="ListParagraph"/>
    <w:link w:val="QuestionsChar"/>
    <w:qFormat/>
    <w:rsid w:val="00A93E36"/>
    <w:pPr>
      <w:numPr>
        <w:numId w:val="3"/>
      </w:numPr>
    </w:pPr>
    <w:rPr>
      <w:i/>
      <w:sz w:val="22"/>
      <w:szCs w:val="22"/>
    </w:rPr>
  </w:style>
  <w:style w:type="character" w:styleId="Hyperlink">
    <w:name w:val="Hyperlink"/>
    <w:basedOn w:val="DefaultParagraphFont"/>
    <w:uiPriority w:val="99"/>
    <w:unhideWhenUsed/>
    <w:rsid w:val="00A93E36"/>
    <w:rPr>
      <w:color w:val="0000FF" w:themeColor="hyperlink"/>
      <w:u w:val="single"/>
    </w:rPr>
  </w:style>
  <w:style w:type="character" w:customStyle="1" w:styleId="ListParagraphChar">
    <w:name w:val="List Paragraph Char"/>
    <w:aliases w:val="Alpha List Paragraph Char"/>
    <w:basedOn w:val="DefaultParagraphFont"/>
    <w:link w:val="ListParagraph"/>
    <w:uiPriority w:val="34"/>
    <w:rsid w:val="00A93E36"/>
  </w:style>
  <w:style w:type="character" w:customStyle="1" w:styleId="QuestionsChar">
    <w:name w:val="Questions Char"/>
    <w:basedOn w:val="ListParagraphChar"/>
    <w:link w:val="Questions"/>
    <w:rsid w:val="00A93E36"/>
    <w:rPr>
      <w:i/>
      <w:sz w:val="22"/>
      <w:szCs w:val="22"/>
    </w:rPr>
  </w:style>
  <w:style w:type="paragraph" w:customStyle="1" w:styleId="TextLvl3">
    <w:name w:val="Text Lvl3"/>
    <w:basedOn w:val="TextLvl2"/>
    <w:link w:val="TextLvl3Char"/>
    <w:qFormat/>
    <w:rsid w:val="002572F9"/>
    <w:pPr>
      <w:ind w:left="990"/>
    </w:pPr>
  </w:style>
  <w:style w:type="paragraph" w:customStyle="1" w:styleId="TextLvl4">
    <w:name w:val="Text Lvl4"/>
    <w:basedOn w:val="TextLvl3"/>
    <w:link w:val="TextLvl4Char"/>
    <w:qFormat/>
    <w:rsid w:val="0066055F"/>
    <w:pPr>
      <w:ind w:left="1620"/>
    </w:pPr>
  </w:style>
  <w:style w:type="character" w:customStyle="1" w:styleId="TextLvl3Char">
    <w:name w:val="Text Lvl3 Char"/>
    <w:basedOn w:val="TextLvl2Char"/>
    <w:link w:val="TextLvl3"/>
    <w:rsid w:val="002572F9"/>
    <w:rPr>
      <w:rFonts w:eastAsia="Calibri" w:cs="Arial"/>
      <w:b w:val="0"/>
      <w:color w:val="000080"/>
      <w:sz w:val="22"/>
      <w:szCs w:val="22"/>
    </w:rPr>
  </w:style>
  <w:style w:type="paragraph" w:styleId="TOC1">
    <w:name w:val="toc 1"/>
    <w:basedOn w:val="Normal"/>
    <w:next w:val="Normal"/>
    <w:autoRedefine/>
    <w:uiPriority w:val="39"/>
    <w:unhideWhenUsed/>
    <w:rsid w:val="0097739B"/>
    <w:pPr>
      <w:spacing w:before="360"/>
    </w:pPr>
    <w:rPr>
      <w:rFonts w:asciiTheme="majorHAnsi" w:hAnsiTheme="majorHAnsi"/>
      <w:b/>
      <w:bCs/>
      <w:caps/>
      <w:szCs w:val="24"/>
    </w:rPr>
  </w:style>
  <w:style w:type="character" w:customStyle="1" w:styleId="TextLvl4Char">
    <w:name w:val="Text Lvl4 Char"/>
    <w:basedOn w:val="TextLvl3Char"/>
    <w:link w:val="TextLvl4"/>
    <w:rsid w:val="0066055F"/>
    <w:rPr>
      <w:rFonts w:eastAsia="Calibri" w:cs="Arial"/>
      <w:b w:val="0"/>
      <w:color w:val="000080"/>
      <w:sz w:val="22"/>
      <w:szCs w:val="22"/>
    </w:rPr>
  </w:style>
  <w:style w:type="paragraph" w:styleId="TOC2">
    <w:name w:val="toc 2"/>
    <w:basedOn w:val="Normal"/>
    <w:next w:val="Normal"/>
    <w:autoRedefine/>
    <w:uiPriority w:val="39"/>
    <w:unhideWhenUsed/>
    <w:rsid w:val="00BE120F"/>
    <w:pPr>
      <w:spacing w:before="240"/>
    </w:pPr>
    <w:rPr>
      <w:rFonts w:asciiTheme="minorHAnsi" w:hAnsiTheme="minorHAnsi" w:cstheme="minorHAnsi"/>
      <w:b/>
      <w:bCs/>
      <w:sz w:val="20"/>
    </w:rPr>
  </w:style>
  <w:style w:type="paragraph" w:styleId="TOC3">
    <w:name w:val="toc 3"/>
    <w:basedOn w:val="Normal"/>
    <w:next w:val="Normal"/>
    <w:autoRedefine/>
    <w:uiPriority w:val="39"/>
    <w:unhideWhenUsed/>
    <w:rsid w:val="00425074"/>
    <w:pPr>
      <w:ind w:left="240"/>
    </w:pPr>
    <w:rPr>
      <w:rFonts w:asciiTheme="minorHAnsi" w:hAnsiTheme="minorHAnsi" w:cstheme="minorHAnsi"/>
      <w:sz w:val="20"/>
    </w:rPr>
  </w:style>
  <w:style w:type="paragraph" w:styleId="TOC4">
    <w:name w:val="toc 4"/>
    <w:basedOn w:val="Normal"/>
    <w:next w:val="Normal"/>
    <w:autoRedefine/>
    <w:uiPriority w:val="39"/>
    <w:unhideWhenUsed/>
    <w:rsid w:val="00425074"/>
    <w:pPr>
      <w:ind w:left="480"/>
    </w:pPr>
    <w:rPr>
      <w:rFonts w:asciiTheme="minorHAnsi" w:hAnsiTheme="minorHAnsi" w:cstheme="minorHAnsi"/>
      <w:sz w:val="20"/>
    </w:rPr>
  </w:style>
  <w:style w:type="paragraph" w:styleId="TOC5">
    <w:name w:val="toc 5"/>
    <w:basedOn w:val="Normal"/>
    <w:next w:val="Normal"/>
    <w:autoRedefine/>
    <w:uiPriority w:val="39"/>
    <w:unhideWhenUsed/>
    <w:rsid w:val="00425074"/>
    <w:pPr>
      <w:ind w:left="720"/>
    </w:pPr>
    <w:rPr>
      <w:rFonts w:asciiTheme="minorHAnsi" w:hAnsiTheme="minorHAnsi" w:cstheme="minorHAnsi"/>
      <w:sz w:val="20"/>
    </w:rPr>
  </w:style>
  <w:style w:type="paragraph" w:styleId="TOC6">
    <w:name w:val="toc 6"/>
    <w:basedOn w:val="Normal"/>
    <w:next w:val="Normal"/>
    <w:autoRedefine/>
    <w:uiPriority w:val="39"/>
    <w:unhideWhenUsed/>
    <w:rsid w:val="00425074"/>
    <w:pPr>
      <w:ind w:left="960"/>
    </w:pPr>
    <w:rPr>
      <w:rFonts w:asciiTheme="minorHAnsi" w:hAnsiTheme="minorHAnsi" w:cstheme="minorHAnsi"/>
      <w:sz w:val="20"/>
    </w:rPr>
  </w:style>
  <w:style w:type="paragraph" w:styleId="TOC7">
    <w:name w:val="toc 7"/>
    <w:basedOn w:val="Normal"/>
    <w:next w:val="Normal"/>
    <w:autoRedefine/>
    <w:uiPriority w:val="39"/>
    <w:unhideWhenUsed/>
    <w:rsid w:val="00425074"/>
    <w:pPr>
      <w:ind w:left="1200"/>
    </w:pPr>
    <w:rPr>
      <w:rFonts w:asciiTheme="minorHAnsi" w:hAnsiTheme="minorHAnsi" w:cstheme="minorHAnsi"/>
      <w:sz w:val="20"/>
    </w:rPr>
  </w:style>
  <w:style w:type="paragraph" w:styleId="TOC8">
    <w:name w:val="toc 8"/>
    <w:basedOn w:val="Normal"/>
    <w:next w:val="Normal"/>
    <w:autoRedefine/>
    <w:uiPriority w:val="39"/>
    <w:unhideWhenUsed/>
    <w:rsid w:val="00425074"/>
    <w:pPr>
      <w:ind w:left="1440"/>
    </w:pPr>
    <w:rPr>
      <w:rFonts w:asciiTheme="minorHAnsi" w:hAnsiTheme="minorHAnsi" w:cstheme="minorHAnsi"/>
      <w:sz w:val="20"/>
    </w:rPr>
  </w:style>
  <w:style w:type="paragraph" w:styleId="TOC9">
    <w:name w:val="toc 9"/>
    <w:basedOn w:val="Normal"/>
    <w:next w:val="Normal"/>
    <w:autoRedefine/>
    <w:uiPriority w:val="39"/>
    <w:unhideWhenUsed/>
    <w:rsid w:val="00425074"/>
    <w:pPr>
      <w:ind w:left="1680"/>
    </w:pPr>
    <w:rPr>
      <w:rFonts w:asciiTheme="minorHAnsi" w:hAnsiTheme="minorHAnsi" w:cstheme="minorHAnsi"/>
      <w:sz w:val="20"/>
    </w:rPr>
  </w:style>
  <w:style w:type="character" w:customStyle="1" w:styleId="Heading1Char">
    <w:name w:val="Heading 1 Char"/>
    <w:basedOn w:val="DefaultParagraphFont"/>
    <w:link w:val="Heading1"/>
    <w:uiPriority w:val="9"/>
    <w:rsid w:val="00215035"/>
    <w:rPr>
      <w:rFonts w:asciiTheme="majorHAnsi" w:eastAsiaTheme="majorEastAsia" w:hAnsiTheme="majorHAnsi" w:cstheme="majorBidi"/>
      <w:b/>
      <w:bCs/>
      <w:color w:val="365F91" w:themeColor="accent1" w:themeShade="BF"/>
      <w:sz w:val="28"/>
      <w:szCs w:val="28"/>
    </w:rPr>
  </w:style>
  <w:style w:type="paragraph" w:customStyle="1" w:styleId="Header1">
    <w:name w:val="Header 1"/>
    <w:basedOn w:val="Level1"/>
    <w:link w:val="Header1Char"/>
    <w:qFormat/>
    <w:rsid w:val="00820641"/>
    <w:pPr>
      <w:numPr>
        <w:numId w:val="0"/>
      </w:numPr>
    </w:pPr>
  </w:style>
  <w:style w:type="character" w:customStyle="1" w:styleId="Header1Char">
    <w:name w:val="Header 1 Char"/>
    <w:basedOn w:val="Heading1Char"/>
    <w:link w:val="Header1"/>
    <w:rsid w:val="00820641"/>
    <w:rPr>
      <w:rFonts w:asciiTheme="majorHAnsi" w:eastAsia="Calibri" w:hAnsiTheme="majorHAnsi" w:cs="Arial"/>
      <w:b/>
      <w:bCs w:val="0"/>
      <w:color w:val="17365D" w:themeColor="text2" w:themeShade="BF"/>
      <w:sz w:val="28"/>
      <w:szCs w:val="28"/>
    </w:rPr>
  </w:style>
  <w:style w:type="character" w:styleId="FollowedHyperlink">
    <w:name w:val="FollowedHyperlink"/>
    <w:basedOn w:val="DefaultParagraphFont"/>
    <w:uiPriority w:val="99"/>
    <w:semiHidden/>
    <w:unhideWhenUsed/>
    <w:rsid w:val="00052E62"/>
    <w:rPr>
      <w:color w:val="800080" w:themeColor="followedHyperlink"/>
      <w:u w:val="single"/>
    </w:rPr>
  </w:style>
  <w:style w:type="paragraph" w:customStyle="1" w:styleId="TextLvl20">
    <w:name w:val="Text Lvl 2"/>
    <w:basedOn w:val="Normal"/>
    <w:link w:val="TextLvl2Char0"/>
    <w:qFormat/>
    <w:rsid w:val="008E4D0F"/>
    <w:pPr>
      <w:ind w:left="360"/>
      <w:jc w:val="both"/>
    </w:pPr>
    <w:rPr>
      <w:sz w:val="22"/>
      <w:szCs w:val="22"/>
    </w:rPr>
  </w:style>
  <w:style w:type="character" w:customStyle="1" w:styleId="TextLvl2Char0">
    <w:name w:val="Text Lvl 2 Char"/>
    <w:basedOn w:val="DefaultParagraphFont"/>
    <w:link w:val="TextLvl20"/>
    <w:rsid w:val="008E4D0F"/>
    <w:rPr>
      <w:sz w:val="22"/>
      <w:szCs w:val="22"/>
    </w:rPr>
  </w:style>
  <w:style w:type="paragraph" w:styleId="Revision">
    <w:name w:val="Revision"/>
    <w:hidden/>
    <w:uiPriority w:val="99"/>
    <w:semiHidden/>
    <w:rsid w:val="00114E21"/>
  </w:style>
  <w:style w:type="character" w:styleId="PlaceholderText">
    <w:name w:val="Placeholder Text"/>
    <w:basedOn w:val="DefaultParagraphFont"/>
    <w:uiPriority w:val="99"/>
    <w:semiHidden/>
    <w:rsid w:val="00754C2E"/>
    <w:rPr>
      <w:color w:val="808080"/>
    </w:rPr>
  </w:style>
  <w:style w:type="table" w:styleId="TableGrid">
    <w:name w:val="Table Grid"/>
    <w:basedOn w:val="TableNormal"/>
    <w:uiPriority w:val="59"/>
    <w:rsid w:val="00DC0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RFPLevel2">
    <w:name w:val="BodyRFPLevel2"/>
    <w:basedOn w:val="Normal"/>
    <w:link w:val="BodyRFPLevel2Char"/>
    <w:qFormat/>
    <w:rsid w:val="006C28CD"/>
    <w:pPr>
      <w:keepLines/>
      <w:ind w:left="900"/>
    </w:pPr>
    <w:rPr>
      <w:rFonts w:eastAsia="MS Mincho" w:cs="Arial"/>
      <w:sz w:val="22"/>
      <w:szCs w:val="22"/>
      <w:lang w:eastAsia="ja-JP"/>
    </w:rPr>
  </w:style>
  <w:style w:type="character" w:customStyle="1" w:styleId="BodyRFPLevel2Char">
    <w:name w:val="BodyRFPLevel2 Char"/>
    <w:basedOn w:val="DefaultParagraphFont"/>
    <w:link w:val="BodyRFPLevel2"/>
    <w:rsid w:val="006C28CD"/>
    <w:rPr>
      <w:rFonts w:eastAsia="MS Mincho" w:cs="Arial"/>
      <w:sz w:val="22"/>
      <w:szCs w:val="22"/>
      <w:lang w:eastAsia="ja-JP"/>
    </w:rPr>
  </w:style>
  <w:style w:type="paragraph" w:customStyle="1" w:styleId="Remainder">
    <w:name w:val="Remainder"/>
    <w:basedOn w:val="Normal"/>
    <w:link w:val="RemainderChar"/>
    <w:qFormat/>
    <w:rsid w:val="003D435A"/>
    <w:pPr>
      <w:ind w:right="418"/>
    </w:pPr>
    <w:rPr>
      <w:rFonts w:ascii="Times New Roman" w:eastAsia="Times New Roman" w:hAnsi="Times New Roman"/>
      <w:b/>
      <w:i/>
      <w:sz w:val="22"/>
      <w:szCs w:val="22"/>
    </w:rPr>
  </w:style>
  <w:style w:type="character" w:customStyle="1" w:styleId="RemainderChar">
    <w:name w:val="Remainder Char"/>
    <w:basedOn w:val="DefaultParagraphFont"/>
    <w:link w:val="Remainder"/>
    <w:rsid w:val="003D435A"/>
    <w:rPr>
      <w:rFonts w:ascii="Times New Roman" w:eastAsia="Times New Roman" w:hAnsi="Times New Roman"/>
      <w:b/>
      <w:i/>
      <w:sz w:val="22"/>
      <w:szCs w:val="22"/>
    </w:rPr>
  </w:style>
  <w:style w:type="paragraph" w:customStyle="1" w:styleId="AppendixB-RequirementsandDeliverables">
    <w:name w:val="Appendix B - Requirements and Deliverables"/>
    <w:basedOn w:val="Normal"/>
    <w:autoRedefine/>
    <w:qFormat/>
    <w:rsid w:val="004067CA"/>
    <w:pPr>
      <w:keepNext/>
      <w:numPr>
        <w:numId w:val="5"/>
      </w:numPr>
      <w:tabs>
        <w:tab w:val="left" w:pos="1170"/>
      </w:tabs>
      <w:spacing w:before="100" w:beforeAutospacing="1"/>
      <w:jc w:val="both"/>
      <w:outlineLvl w:val="1"/>
    </w:pPr>
    <w:rPr>
      <w:rFonts w:ascii="Times New Roman" w:eastAsia="Times New Roman" w:hAnsi="Times New Roman"/>
      <w:szCs w:val="24"/>
      <w14:scene3d>
        <w14:camera w14:prst="orthographicFront"/>
        <w14:lightRig w14:rig="threePt" w14:dir="t">
          <w14:rot w14:lat="0" w14:lon="0" w14:rev="0"/>
        </w14:lightRig>
      </w14:scene3d>
    </w:rPr>
  </w:style>
  <w:style w:type="numbering" w:customStyle="1" w:styleId="AppendixB">
    <w:name w:val="Appendix B"/>
    <w:uiPriority w:val="99"/>
    <w:rsid w:val="004067CA"/>
    <w:pPr>
      <w:numPr>
        <w:numId w:val="5"/>
      </w:numPr>
    </w:pPr>
  </w:style>
  <w:style w:type="paragraph" w:customStyle="1" w:styleId="Default">
    <w:name w:val="Default"/>
    <w:rsid w:val="00050CFF"/>
    <w:pPr>
      <w:autoSpaceDE w:val="0"/>
      <w:autoSpaceDN w:val="0"/>
      <w:adjustRightInd w:val="0"/>
    </w:pPr>
    <w:rPr>
      <w:rFonts w:cs="Arial"/>
      <w:color w:val="000000"/>
      <w:szCs w:val="24"/>
    </w:rPr>
  </w:style>
  <w:style w:type="paragraph" w:customStyle="1" w:styleId="RFAQuestions">
    <w:name w:val="RFA Questions"/>
    <w:basedOn w:val="Normal"/>
    <w:autoRedefine/>
    <w:qFormat/>
    <w:rsid w:val="00740FD8"/>
    <w:pPr>
      <w:keepLines/>
      <w:ind w:left="1296" w:hanging="1296"/>
    </w:pPr>
    <w:rPr>
      <w:rFonts w:eastAsia="Calibri" w:cs="Arial"/>
      <w:b/>
      <w:sz w:val="32"/>
      <w:szCs w:val="32"/>
      <w:shd w:val="clear" w:color="auto" w:fill="D9D9D9"/>
    </w:rPr>
  </w:style>
  <w:style w:type="paragraph" w:styleId="NormalWeb">
    <w:name w:val="Normal (Web)"/>
    <w:basedOn w:val="Normal"/>
    <w:uiPriority w:val="99"/>
    <w:unhideWhenUsed/>
    <w:rsid w:val="00B73A89"/>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847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4431">
      <w:bodyDiv w:val="1"/>
      <w:marLeft w:val="0"/>
      <w:marRight w:val="0"/>
      <w:marTop w:val="0"/>
      <w:marBottom w:val="0"/>
      <w:divBdr>
        <w:top w:val="none" w:sz="0" w:space="0" w:color="auto"/>
        <w:left w:val="none" w:sz="0" w:space="0" w:color="auto"/>
        <w:bottom w:val="none" w:sz="0" w:space="0" w:color="auto"/>
        <w:right w:val="none" w:sz="0" w:space="0" w:color="auto"/>
      </w:divBdr>
    </w:div>
    <w:div w:id="354113449">
      <w:bodyDiv w:val="1"/>
      <w:marLeft w:val="0"/>
      <w:marRight w:val="0"/>
      <w:marTop w:val="0"/>
      <w:marBottom w:val="0"/>
      <w:divBdr>
        <w:top w:val="none" w:sz="0" w:space="0" w:color="auto"/>
        <w:left w:val="none" w:sz="0" w:space="0" w:color="auto"/>
        <w:bottom w:val="none" w:sz="0" w:space="0" w:color="auto"/>
        <w:right w:val="none" w:sz="0" w:space="0" w:color="auto"/>
      </w:divBdr>
    </w:div>
    <w:div w:id="375006484">
      <w:bodyDiv w:val="1"/>
      <w:marLeft w:val="0"/>
      <w:marRight w:val="0"/>
      <w:marTop w:val="0"/>
      <w:marBottom w:val="0"/>
      <w:divBdr>
        <w:top w:val="none" w:sz="0" w:space="0" w:color="auto"/>
        <w:left w:val="none" w:sz="0" w:space="0" w:color="auto"/>
        <w:bottom w:val="none" w:sz="0" w:space="0" w:color="auto"/>
        <w:right w:val="none" w:sz="0" w:space="0" w:color="auto"/>
      </w:divBdr>
    </w:div>
    <w:div w:id="1055155193">
      <w:bodyDiv w:val="1"/>
      <w:marLeft w:val="0"/>
      <w:marRight w:val="0"/>
      <w:marTop w:val="0"/>
      <w:marBottom w:val="0"/>
      <w:divBdr>
        <w:top w:val="none" w:sz="0" w:space="0" w:color="auto"/>
        <w:left w:val="none" w:sz="0" w:space="0" w:color="auto"/>
        <w:bottom w:val="none" w:sz="0" w:space="0" w:color="auto"/>
        <w:right w:val="none" w:sz="0" w:space="0" w:color="auto"/>
      </w:divBdr>
    </w:div>
    <w:div w:id="1162743489">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21670953">
      <w:bodyDiv w:val="1"/>
      <w:marLeft w:val="0"/>
      <w:marRight w:val="0"/>
      <w:marTop w:val="0"/>
      <w:marBottom w:val="0"/>
      <w:divBdr>
        <w:top w:val="none" w:sz="0" w:space="0" w:color="auto"/>
        <w:left w:val="none" w:sz="0" w:space="0" w:color="auto"/>
        <w:bottom w:val="none" w:sz="0" w:space="0" w:color="auto"/>
        <w:right w:val="none" w:sz="0" w:space="0" w:color="auto"/>
      </w:divBdr>
    </w:div>
    <w:div w:id="1653871674">
      <w:bodyDiv w:val="1"/>
      <w:marLeft w:val="0"/>
      <w:marRight w:val="0"/>
      <w:marTop w:val="0"/>
      <w:marBottom w:val="0"/>
      <w:divBdr>
        <w:top w:val="none" w:sz="0" w:space="0" w:color="auto"/>
        <w:left w:val="none" w:sz="0" w:space="0" w:color="auto"/>
        <w:bottom w:val="none" w:sz="0" w:space="0" w:color="auto"/>
        <w:right w:val="none" w:sz="0" w:space="0" w:color="auto"/>
      </w:divBdr>
    </w:div>
    <w:div w:id="17807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x@dhhs.nh.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hs.nh.gov/doing-business-dhhs/contracts-procurement-opportunit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dhhs.zoom.us/meeting/register/tZAofuqorTIsGtyTalmsQ1q1cusl-J70VoYO" TargetMode="External"/><Relationship Id="rId5" Type="http://schemas.openxmlformats.org/officeDocument/2006/relationships/webSettings" Target="webSettings.xml"/><Relationship Id="rId15" Type="http://schemas.openxmlformats.org/officeDocument/2006/relationships/hyperlink" Target="https://sos.nh.gov/" TargetMode="External"/><Relationship Id="rId10" Type="http://schemas.openxmlformats.org/officeDocument/2006/relationships/hyperlink" Target="https://www.nashp.org/national-care-coordination-standards-for-children-and-youth-with-special-health-care-needs/.currently"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gottransition.org/six-core-elements/" TargetMode="External"/><Relationship Id="rId14" Type="http://schemas.openxmlformats.org/officeDocument/2006/relationships/hyperlink" Target="https://das.nh.gov/purchasing/vendorresour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61E277958E43E993A1DBB956B5D73F"/>
        <w:category>
          <w:name w:val="General"/>
          <w:gallery w:val="placeholder"/>
        </w:category>
        <w:types>
          <w:type w:val="bbPlcHdr"/>
        </w:types>
        <w:behaviors>
          <w:behavior w:val="content"/>
        </w:behaviors>
        <w:guid w:val="{816B357D-1983-4382-8B27-85BF746B1B50}"/>
      </w:docPartPr>
      <w:docPartBody>
        <w:p w:rsidR="00745F3C" w:rsidRDefault="00745F3C" w:rsidP="00745F3C">
          <w:pPr>
            <w:pStyle w:val="9961E277958E43E993A1DBB956B5D73F"/>
          </w:pPr>
          <w:r w:rsidRPr="00B76153">
            <w:rPr>
              <w:rStyle w:val="PlaceholderText"/>
            </w:rPr>
            <w:t>Choose an item.</w:t>
          </w:r>
        </w:p>
      </w:docPartBody>
    </w:docPart>
    <w:docPart>
      <w:docPartPr>
        <w:name w:val="CDD769C593224C8589CDD07FA9A7E928"/>
        <w:category>
          <w:name w:val="General"/>
          <w:gallery w:val="placeholder"/>
        </w:category>
        <w:types>
          <w:type w:val="bbPlcHdr"/>
        </w:types>
        <w:behaviors>
          <w:behavior w:val="content"/>
        </w:behaviors>
        <w:guid w:val="{BDE0625C-4176-4280-9AB9-DD830E208937}"/>
      </w:docPartPr>
      <w:docPartBody>
        <w:p w:rsidR="00745F3C" w:rsidRDefault="00745F3C" w:rsidP="00745F3C">
          <w:pPr>
            <w:pStyle w:val="CDD769C593224C8589CDD07FA9A7E928"/>
          </w:pPr>
          <w:r w:rsidRPr="00B76153">
            <w:rPr>
              <w:rStyle w:val="PlaceholderText"/>
            </w:rPr>
            <w:t>Choose an item.</w:t>
          </w:r>
        </w:p>
      </w:docPartBody>
    </w:docPart>
    <w:docPart>
      <w:docPartPr>
        <w:name w:val="1E40E5925F0D4AF996AF7D18B9E8F1FA"/>
        <w:category>
          <w:name w:val="General"/>
          <w:gallery w:val="placeholder"/>
        </w:category>
        <w:types>
          <w:type w:val="bbPlcHdr"/>
        </w:types>
        <w:behaviors>
          <w:behavior w:val="content"/>
        </w:behaviors>
        <w:guid w:val="{AC36A45F-C131-4996-A90B-CEAD88AA6843}"/>
      </w:docPartPr>
      <w:docPartBody>
        <w:p w:rsidR="00835230" w:rsidRDefault="00835230" w:rsidP="00835230">
          <w:pPr>
            <w:pStyle w:val="1E40E5925F0D4AF996AF7D18B9E8F1FA"/>
          </w:pPr>
          <w:r w:rsidRPr="003B23D2">
            <w:rPr>
              <w:rStyle w:val="PlaceholderText"/>
            </w:rPr>
            <w:t>Choose an item.</w:t>
          </w:r>
        </w:p>
      </w:docPartBody>
    </w:docPart>
    <w:docPart>
      <w:docPartPr>
        <w:name w:val="60D60E6D16F4432A9ED9CD931323BF08"/>
        <w:category>
          <w:name w:val="General"/>
          <w:gallery w:val="placeholder"/>
        </w:category>
        <w:types>
          <w:type w:val="bbPlcHdr"/>
        </w:types>
        <w:behaviors>
          <w:behavior w:val="content"/>
        </w:behaviors>
        <w:guid w:val="{898E9EEE-FDDF-4279-9498-75D4094A1E05}"/>
      </w:docPartPr>
      <w:docPartBody>
        <w:p w:rsidR="00835230" w:rsidRDefault="00835230" w:rsidP="00835230">
          <w:pPr>
            <w:pStyle w:val="60D60E6D16F4432A9ED9CD931323BF08"/>
          </w:pPr>
          <w:r w:rsidRPr="003B23D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49BBE04-3926-4AFE-BA6D-F4967FE10DEE}"/>
      </w:docPartPr>
      <w:docPartBody>
        <w:p w:rsidR="00774452" w:rsidRDefault="00774452">
          <w:r w:rsidRPr="00F00F7A">
            <w:rPr>
              <w:rStyle w:val="PlaceholderText"/>
            </w:rPr>
            <w:t>Click or tap to enter a date.</w:t>
          </w:r>
        </w:p>
      </w:docPartBody>
    </w:docPart>
    <w:docPart>
      <w:docPartPr>
        <w:name w:val="2265884FD7D04D1CAE3DC68A7293667C"/>
        <w:category>
          <w:name w:val="General"/>
          <w:gallery w:val="placeholder"/>
        </w:category>
        <w:types>
          <w:type w:val="bbPlcHdr"/>
        </w:types>
        <w:behaviors>
          <w:behavior w:val="content"/>
        </w:behaviors>
        <w:guid w:val="{23203AA5-5EE1-408C-8859-DB46308BA49A}"/>
      </w:docPartPr>
      <w:docPartBody>
        <w:p w:rsidR="002B0395" w:rsidRDefault="00025530" w:rsidP="00025530">
          <w:pPr>
            <w:pStyle w:val="2265884FD7D04D1CAE3DC68A7293667C"/>
          </w:pPr>
          <w:r w:rsidRPr="00F00F7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06EE7"/>
    <w:multiLevelType w:val="multilevel"/>
    <w:tmpl w:val="D924CD64"/>
    <w:lvl w:ilvl="0">
      <w:start w:val="1"/>
      <w:numFmt w:val="decimal"/>
      <w:pStyle w:val="AAE7E89A251C4527A3CC6F055908541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54FC343696EE4036BC0D29DF0813C026"/>
      <w:lvlText w:val="%3."/>
      <w:lvlJc w:val="left"/>
      <w:pPr>
        <w:tabs>
          <w:tab w:val="num" w:pos="2160"/>
        </w:tabs>
        <w:ind w:left="2160" w:hanging="720"/>
      </w:pPr>
    </w:lvl>
    <w:lvl w:ilvl="3">
      <w:start w:val="1"/>
      <w:numFmt w:val="decimal"/>
      <w:pStyle w:val="2043E6F2CBF5400480B2FEFBCF9DC2A0"/>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E5"/>
    <w:rsid w:val="00025530"/>
    <w:rsid w:val="00052FF2"/>
    <w:rsid w:val="00077C05"/>
    <w:rsid w:val="000804C4"/>
    <w:rsid w:val="0008738B"/>
    <w:rsid w:val="00094DE5"/>
    <w:rsid w:val="000D0DAC"/>
    <w:rsid w:val="00152FBE"/>
    <w:rsid w:val="00202A10"/>
    <w:rsid w:val="00221FA6"/>
    <w:rsid w:val="00240424"/>
    <w:rsid w:val="00244DE8"/>
    <w:rsid w:val="00282769"/>
    <w:rsid w:val="00285A0E"/>
    <w:rsid w:val="00291301"/>
    <w:rsid w:val="002A6E9A"/>
    <w:rsid w:val="002B0395"/>
    <w:rsid w:val="002D1F7E"/>
    <w:rsid w:val="002F04FB"/>
    <w:rsid w:val="00386CC2"/>
    <w:rsid w:val="003A3901"/>
    <w:rsid w:val="003B5439"/>
    <w:rsid w:val="003C2AFC"/>
    <w:rsid w:val="003D7A48"/>
    <w:rsid w:val="00402421"/>
    <w:rsid w:val="004C4ECF"/>
    <w:rsid w:val="004E4550"/>
    <w:rsid w:val="004F204B"/>
    <w:rsid w:val="00530F2F"/>
    <w:rsid w:val="005349A6"/>
    <w:rsid w:val="0053690F"/>
    <w:rsid w:val="00554C71"/>
    <w:rsid w:val="00591D74"/>
    <w:rsid w:val="00593DB6"/>
    <w:rsid w:val="005A5A53"/>
    <w:rsid w:val="005C63DF"/>
    <w:rsid w:val="006100CA"/>
    <w:rsid w:val="00620C5D"/>
    <w:rsid w:val="006624C7"/>
    <w:rsid w:val="00664DD0"/>
    <w:rsid w:val="006835E2"/>
    <w:rsid w:val="0068660D"/>
    <w:rsid w:val="006F5DE3"/>
    <w:rsid w:val="00714D90"/>
    <w:rsid w:val="00745F3C"/>
    <w:rsid w:val="007505B4"/>
    <w:rsid w:val="00774452"/>
    <w:rsid w:val="00786AAB"/>
    <w:rsid w:val="00790140"/>
    <w:rsid w:val="0079626F"/>
    <w:rsid w:val="007B3B67"/>
    <w:rsid w:val="00800C9E"/>
    <w:rsid w:val="00835230"/>
    <w:rsid w:val="00847DD9"/>
    <w:rsid w:val="008512E5"/>
    <w:rsid w:val="008577FA"/>
    <w:rsid w:val="00861B85"/>
    <w:rsid w:val="00882C47"/>
    <w:rsid w:val="00882D55"/>
    <w:rsid w:val="008F5431"/>
    <w:rsid w:val="009009BF"/>
    <w:rsid w:val="009205A1"/>
    <w:rsid w:val="009553CF"/>
    <w:rsid w:val="009779DD"/>
    <w:rsid w:val="00A0435A"/>
    <w:rsid w:val="00A179F1"/>
    <w:rsid w:val="00A21F1F"/>
    <w:rsid w:val="00A75BB7"/>
    <w:rsid w:val="00AA6A7F"/>
    <w:rsid w:val="00AC4CE5"/>
    <w:rsid w:val="00AD29CE"/>
    <w:rsid w:val="00AD7552"/>
    <w:rsid w:val="00BC3229"/>
    <w:rsid w:val="00BC4A73"/>
    <w:rsid w:val="00C176C1"/>
    <w:rsid w:val="00C17CD1"/>
    <w:rsid w:val="00C369EA"/>
    <w:rsid w:val="00C813A9"/>
    <w:rsid w:val="00C82D91"/>
    <w:rsid w:val="00D17844"/>
    <w:rsid w:val="00D42CF7"/>
    <w:rsid w:val="00D65A23"/>
    <w:rsid w:val="00D72A14"/>
    <w:rsid w:val="00D76F04"/>
    <w:rsid w:val="00D87834"/>
    <w:rsid w:val="00DA01C0"/>
    <w:rsid w:val="00DA654E"/>
    <w:rsid w:val="00DF6EF5"/>
    <w:rsid w:val="00E24FDF"/>
    <w:rsid w:val="00E52227"/>
    <w:rsid w:val="00E628B8"/>
    <w:rsid w:val="00EC0320"/>
    <w:rsid w:val="00EF3273"/>
    <w:rsid w:val="00F1104D"/>
    <w:rsid w:val="00F17AD3"/>
    <w:rsid w:val="00F44C11"/>
    <w:rsid w:val="00F5755B"/>
    <w:rsid w:val="00FC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530"/>
    <w:rPr>
      <w:color w:val="808080"/>
    </w:rPr>
  </w:style>
  <w:style w:type="paragraph" w:customStyle="1" w:styleId="54FC343696EE4036BC0D29DF0813C026">
    <w:name w:val="54FC343696EE4036BC0D29DF0813C026"/>
    <w:rsid w:val="00094DE5"/>
    <w:pPr>
      <w:numPr>
        <w:ilvl w:val="2"/>
        <w:numId w:val="1"/>
      </w:numPr>
      <w:spacing w:after="120" w:line="276" w:lineRule="auto"/>
      <w:ind w:left="2574" w:hanging="504"/>
      <w:jc w:val="both"/>
    </w:pPr>
    <w:rPr>
      <w:rFonts w:ascii="Arial" w:eastAsia="Calibri" w:hAnsi="Arial" w:cs="Times New Roman"/>
    </w:rPr>
  </w:style>
  <w:style w:type="paragraph" w:customStyle="1" w:styleId="BF90876FD99641B0AA5E90BD40CA10FB">
    <w:name w:val="BF90876FD99641B0AA5E90BD40CA10FB"/>
    <w:rsid w:val="00094DE5"/>
  </w:style>
  <w:style w:type="paragraph" w:customStyle="1" w:styleId="BF90876FD99641B0AA5E90BD40CA10FB1">
    <w:name w:val="BF90876FD99641B0AA5E90BD40CA10FB1"/>
    <w:rsid w:val="003B5439"/>
    <w:pPr>
      <w:spacing w:after="120" w:line="276" w:lineRule="auto"/>
      <w:ind w:left="2574" w:hanging="504"/>
      <w:jc w:val="both"/>
    </w:pPr>
    <w:rPr>
      <w:rFonts w:ascii="Arial" w:eastAsia="Calibri" w:hAnsi="Arial" w:cs="Times New Roman"/>
    </w:rPr>
  </w:style>
  <w:style w:type="paragraph" w:customStyle="1" w:styleId="BF90876FD99641B0AA5E90BD40CA10FB2">
    <w:name w:val="BF90876FD99641B0AA5E90BD40CA10FB2"/>
    <w:rsid w:val="003B5439"/>
    <w:pPr>
      <w:spacing w:after="120" w:line="276" w:lineRule="auto"/>
      <w:ind w:left="2574" w:hanging="504"/>
      <w:jc w:val="both"/>
    </w:pPr>
    <w:rPr>
      <w:rFonts w:ascii="Arial" w:eastAsia="Calibri" w:hAnsi="Arial" w:cs="Times New Roman"/>
    </w:rPr>
  </w:style>
  <w:style w:type="paragraph" w:customStyle="1" w:styleId="BF90876FD99641B0AA5E90BD40CA10FB3">
    <w:name w:val="BF90876FD99641B0AA5E90BD40CA10FB3"/>
    <w:rsid w:val="003B5439"/>
    <w:pPr>
      <w:spacing w:after="120" w:line="276" w:lineRule="auto"/>
      <w:ind w:left="2574" w:hanging="504"/>
      <w:jc w:val="both"/>
    </w:pPr>
    <w:rPr>
      <w:rFonts w:ascii="Arial" w:eastAsia="Calibri" w:hAnsi="Arial" w:cs="Times New Roman"/>
    </w:rPr>
  </w:style>
  <w:style w:type="paragraph" w:customStyle="1" w:styleId="7FDF4EB385B049B4A9DD4FCA06348DFA">
    <w:name w:val="7FDF4EB385B049B4A9DD4FCA06348DFA"/>
    <w:rsid w:val="003B5439"/>
    <w:pPr>
      <w:spacing w:after="120" w:line="276" w:lineRule="auto"/>
      <w:ind w:left="2574" w:hanging="504"/>
      <w:jc w:val="both"/>
    </w:pPr>
    <w:rPr>
      <w:rFonts w:ascii="Arial" w:eastAsia="Calibri" w:hAnsi="Arial" w:cs="Times New Roman"/>
    </w:rPr>
  </w:style>
  <w:style w:type="paragraph" w:customStyle="1" w:styleId="C28ADE04EEF14A56A8CF0D0AB6C8D3A0">
    <w:name w:val="C28ADE04EEF14A56A8CF0D0AB6C8D3A0"/>
    <w:rsid w:val="003B5439"/>
  </w:style>
  <w:style w:type="paragraph" w:customStyle="1" w:styleId="D4AA6A9FF3584CDD8D4F28B731130DA3">
    <w:name w:val="D4AA6A9FF3584CDD8D4F28B731130DA3"/>
    <w:rsid w:val="003B5439"/>
  </w:style>
  <w:style w:type="paragraph" w:customStyle="1" w:styleId="640E4F3AA7DF4454808AA319DBB87E80">
    <w:name w:val="640E4F3AA7DF4454808AA319DBB87E80"/>
    <w:rsid w:val="003B5439"/>
  </w:style>
  <w:style w:type="paragraph" w:customStyle="1" w:styleId="3CA3EB8011064CE6B08E3C56B2CDC588">
    <w:name w:val="3CA3EB8011064CE6B08E3C56B2CDC588"/>
    <w:rsid w:val="003B5439"/>
  </w:style>
  <w:style w:type="paragraph" w:customStyle="1" w:styleId="DA37850B06FA450D8A48402740562B8A">
    <w:name w:val="DA37850B06FA450D8A48402740562B8A"/>
    <w:rsid w:val="003B5439"/>
  </w:style>
  <w:style w:type="paragraph" w:customStyle="1" w:styleId="BEBC2BB45D0C489D80224B5E8C79AFEC">
    <w:name w:val="BEBC2BB45D0C489D80224B5E8C79AFEC"/>
    <w:rsid w:val="00E52227"/>
  </w:style>
  <w:style w:type="paragraph" w:customStyle="1" w:styleId="5BBAA1D2E21942C2A5C6EE97A042A306">
    <w:name w:val="5BBAA1D2E21942C2A5C6EE97A042A306"/>
    <w:rsid w:val="00E52227"/>
  </w:style>
  <w:style w:type="paragraph" w:customStyle="1" w:styleId="4C2FE4D51C48486DB302652E9F915AA4">
    <w:name w:val="4C2FE4D51C48486DB302652E9F915AA4"/>
    <w:rsid w:val="00C17CD1"/>
  </w:style>
  <w:style w:type="paragraph" w:customStyle="1" w:styleId="AF8219450F064C6B8D4564DDD5B4BA8A">
    <w:name w:val="AF8219450F064C6B8D4564DDD5B4BA8A"/>
    <w:rsid w:val="00C17CD1"/>
  </w:style>
  <w:style w:type="paragraph" w:customStyle="1" w:styleId="7BE1BC72A43E4222BD8C0E48A47D6D23">
    <w:name w:val="7BE1BC72A43E4222BD8C0E48A47D6D23"/>
    <w:rsid w:val="00C17CD1"/>
  </w:style>
  <w:style w:type="paragraph" w:customStyle="1" w:styleId="09C2809D97844D199E3B293C2A8854F3">
    <w:name w:val="09C2809D97844D199E3B293C2A8854F3"/>
    <w:rsid w:val="00C17CD1"/>
  </w:style>
  <w:style w:type="paragraph" w:customStyle="1" w:styleId="70B26947037E4E1B88C6B70762A3B3D1">
    <w:name w:val="70B26947037E4E1B88C6B70762A3B3D1"/>
    <w:rsid w:val="00C17CD1"/>
  </w:style>
  <w:style w:type="paragraph" w:customStyle="1" w:styleId="5A7A630BFFC14D0F877AED7D514BE0E7">
    <w:name w:val="5A7A630BFFC14D0F877AED7D514BE0E7"/>
    <w:rsid w:val="00C17CD1"/>
  </w:style>
  <w:style w:type="paragraph" w:customStyle="1" w:styleId="1D65FC943B194B56BBC980FF76B64D11">
    <w:name w:val="1D65FC943B194B56BBC980FF76B64D11"/>
    <w:rsid w:val="00C17CD1"/>
  </w:style>
  <w:style w:type="paragraph" w:customStyle="1" w:styleId="7ECF8E50098A4200902E9E0F00006146">
    <w:name w:val="7ECF8E50098A4200902E9E0F00006146"/>
    <w:rsid w:val="00C17CD1"/>
  </w:style>
  <w:style w:type="paragraph" w:customStyle="1" w:styleId="9961E277958E43E993A1DBB956B5D73F">
    <w:name w:val="9961E277958E43E993A1DBB956B5D73F"/>
    <w:rsid w:val="00745F3C"/>
    <w:pPr>
      <w:spacing w:after="0" w:line="240" w:lineRule="auto"/>
    </w:pPr>
    <w:rPr>
      <w:rFonts w:ascii="Arial" w:eastAsiaTheme="minorHAnsi" w:hAnsi="Arial" w:cs="Times New Roman"/>
      <w:sz w:val="24"/>
      <w:szCs w:val="20"/>
    </w:rPr>
  </w:style>
  <w:style w:type="paragraph" w:customStyle="1" w:styleId="CDD769C593224C8589CDD07FA9A7E928">
    <w:name w:val="CDD769C593224C8589CDD07FA9A7E928"/>
    <w:rsid w:val="00745F3C"/>
    <w:pPr>
      <w:spacing w:after="120" w:line="240" w:lineRule="auto"/>
      <w:ind w:left="360"/>
      <w:jc w:val="both"/>
    </w:pPr>
    <w:rPr>
      <w:rFonts w:ascii="Arial" w:eastAsia="Calibri" w:hAnsi="Arial" w:cs="Arial"/>
    </w:rPr>
  </w:style>
  <w:style w:type="paragraph" w:customStyle="1" w:styleId="AAE7E89A251C4527A3CC6F0559085418">
    <w:name w:val="AAE7E89A251C4527A3CC6F0559085418"/>
    <w:rsid w:val="00745F3C"/>
    <w:pPr>
      <w:numPr>
        <w:numId w:val="1"/>
      </w:numPr>
      <w:tabs>
        <w:tab w:val="clear" w:pos="720"/>
      </w:tabs>
      <w:spacing w:after="120" w:line="240" w:lineRule="auto"/>
      <w:ind w:left="360" w:hanging="360"/>
    </w:pPr>
    <w:rPr>
      <w:rFonts w:ascii="Arial" w:eastAsia="Calibri" w:hAnsi="Arial" w:cs="Arial"/>
      <w:b/>
      <w:color w:val="323E4F" w:themeColor="text2" w:themeShade="BF"/>
      <w:sz w:val="28"/>
      <w:szCs w:val="28"/>
    </w:rPr>
  </w:style>
  <w:style w:type="paragraph" w:customStyle="1" w:styleId="7ECF8E50098A4200902E9E0F000061461">
    <w:name w:val="7ECF8E50098A4200902E9E0F000061461"/>
    <w:rsid w:val="00745F3C"/>
    <w:pPr>
      <w:spacing w:after="120" w:line="240" w:lineRule="auto"/>
      <w:ind w:left="360" w:hanging="360"/>
    </w:pPr>
    <w:rPr>
      <w:rFonts w:ascii="Arial" w:eastAsia="Calibri" w:hAnsi="Arial" w:cs="Arial"/>
      <w:b/>
      <w:color w:val="323E4F" w:themeColor="text2" w:themeShade="BF"/>
      <w:sz w:val="28"/>
      <w:szCs w:val="28"/>
    </w:rPr>
  </w:style>
  <w:style w:type="paragraph" w:customStyle="1" w:styleId="7FDF4EB385B049B4A9DD4FCA06348DFA1">
    <w:name w:val="7FDF4EB385B049B4A9DD4FCA06348DFA1"/>
    <w:rsid w:val="00745F3C"/>
    <w:pPr>
      <w:spacing w:after="120" w:line="276" w:lineRule="auto"/>
      <w:ind w:left="2574" w:hanging="504"/>
      <w:jc w:val="both"/>
    </w:pPr>
    <w:rPr>
      <w:rFonts w:ascii="Arial" w:eastAsia="Calibri" w:hAnsi="Arial" w:cs="Times New Roman"/>
    </w:rPr>
  </w:style>
  <w:style w:type="paragraph" w:customStyle="1" w:styleId="2043E6F2CBF5400480B2FEFBCF9DC2A0">
    <w:name w:val="2043E6F2CBF5400480B2FEFBCF9DC2A0"/>
    <w:rsid w:val="00745F3C"/>
    <w:pPr>
      <w:numPr>
        <w:ilvl w:val="3"/>
        <w:numId w:val="1"/>
      </w:numPr>
      <w:tabs>
        <w:tab w:val="clear" w:pos="2880"/>
      </w:tabs>
      <w:spacing w:after="120" w:line="276" w:lineRule="auto"/>
      <w:ind w:left="1728" w:hanging="648"/>
      <w:jc w:val="both"/>
    </w:pPr>
    <w:rPr>
      <w:rFonts w:ascii="Arial" w:eastAsia="Calibri" w:hAnsi="Arial" w:cs="Times New Roman"/>
    </w:rPr>
  </w:style>
  <w:style w:type="paragraph" w:customStyle="1" w:styleId="30BC7C71134A45DCB9905DC0A7176F12">
    <w:name w:val="30BC7C71134A45DCB9905DC0A7176F12"/>
    <w:rsid w:val="00745F3C"/>
  </w:style>
  <w:style w:type="paragraph" w:customStyle="1" w:styleId="B71E746ACDEE4ADEA3214EC8AB6E2136">
    <w:name w:val="B71E746ACDEE4ADEA3214EC8AB6E2136"/>
    <w:rsid w:val="008577FA"/>
  </w:style>
  <w:style w:type="paragraph" w:customStyle="1" w:styleId="563567F355964C2C9DC4645A748D4128">
    <w:name w:val="563567F355964C2C9DC4645A748D4128"/>
    <w:rsid w:val="008577FA"/>
  </w:style>
  <w:style w:type="paragraph" w:customStyle="1" w:styleId="D6B328AF4BCC4C3CA0603BBF55F0CDC2">
    <w:name w:val="D6B328AF4BCC4C3CA0603BBF55F0CDC2"/>
    <w:rsid w:val="008577FA"/>
  </w:style>
  <w:style w:type="paragraph" w:customStyle="1" w:styleId="DC8E5B385D474F03BD348F8B11597170">
    <w:name w:val="DC8E5B385D474F03BD348F8B11597170"/>
    <w:rsid w:val="008577FA"/>
  </w:style>
  <w:style w:type="paragraph" w:customStyle="1" w:styleId="700F45D052354E88A6C3006FF97AF33F">
    <w:name w:val="700F45D052354E88A6C3006FF97AF33F"/>
    <w:rsid w:val="008577FA"/>
  </w:style>
  <w:style w:type="paragraph" w:customStyle="1" w:styleId="78B83867845C422EBBF87A8AE4F2B3A8">
    <w:name w:val="78B83867845C422EBBF87A8AE4F2B3A8"/>
    <w:rsid w:val="008577FA"/>
  </w:style>
  <w:style w:type="paragraph" w:customStyle="1" w:styleId="1E40E5925F0D4AF996AF7D18B9E8F1FA">
    <w:name w:val="1E40E5925F0D4AF996AF7D18B9E8F1FA"/>
    <w:rsid w:val="00835230"/>
  </w:style>
  <w:style w:type="paragraph" w:customStyle="1" w:styleId="8D3C4CC07C294886A8EB63EC3BB8F3EF">
    <w:name w:val="8D3C4CC07C294886A8EB63EC3BB8F3EF"/>
    <w:rsid w:val="00835230"/>
  </w:style>
  <w:style w:type="paragraph" w:customStyle="1" w:styleId="60D60E6D16F4432A9ED9CD931323BF08">
    <w:name w:val="60D60E6D16F4432A9ED9CD931323BF08"/>
    <w:rsid w:val="00835230"/>
  </w:style>
  <w:style w:type="paragraph" w:customStyle="1" w:styleId="2265884FD7D04D1CAE3DC68A7293667C">
    <w:name w:val="2265884FD7D04D1CAE3DC68A7293667C"/>
    <w:rsid w:val="00025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CE10-3330-47B0-B083-0F70C70F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33</Pages>
  <Words>10831</Words>
  <Characters>61739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72426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Sherburne, Denise</dc:creator>
  <cp:keywords/>
  <dc:description/>
  <cp:lastModifiedBy>Rainey, Alex</cp:lastModifiedBy>
  <cp:revision>40</cp:revision>
  <dcterms:created xsi:type="dcterms:W3CDTF">2023-02-22T16:02:00Z</dcterms:created>
  <dcterms:modified xsi:type="dcterms:W3CDTF">2023-03-06T20:33:00Z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309feb999ad2d4f6ae62017574a34a5387f54356acd7701dbc72a820d4051651</vt:lpwstr>
  </property>
</Properties>
</file>