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CB57" w14:textId="20B27A03" w:rsidR="00071B59" w:rsidRDefault="00071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C0D6DEB" w14:textId="710079C6" w:rsidR="0047395C" w:rsidRPr="009F4981" w:rsidRDefault="004F1A40" w:rsidP="009F4981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335F10FC" w14:textId="770297E2" w:rsidR="0047395C" w:rsidRDefault="009F4981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BD0B9A">
        <w:rPr>
          <w:rFonts w:ascii="Arial" w:eastAsia="Calibri" w:hAnsi="Arial" w:cs="Arial"/>
          <w:b/>
          <w:sz w:val="28"/>
          <w:szCs w:val="28"/>
        </w:rPr>
        <w:t>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989AF3A" w14:textId="38CFC75C" w:rsidR="00BD0B9A" w:rsidRPr="0047395C" w:rsidRDefault="009F4981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3325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B9A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BD0B9A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BD0B9A">
        <w:rPr>
          <w:rFonts w:ascii="Arial" w:eastAsia="Calibri" w:hAnsi="Arial" w:cs="Arial"/>
          <w:b/>
          <w:sz w:val="28"/>
          <w:szCs w:val="28"/>
        </w:rPr>
        <w:t>C</w:t>
      </w:r>
      <w:r w:rsidR="00BD0B9A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BD0B9A">
        <w:rPr>
          <w:rFonts w:ascii="Arial" w:eastAsia="Calibri" w:hAnsi="Arial" w:cs="Arial"/>
          <w:b/>
          <w:sz w:val="28"/>
          <w:szCs w:val="28"/>
        </w:rPr>
        <w:t>–</w:t>
      </w:r>
      <w:r w:rsidR="00BD0B9A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BD0B9A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2A64A35C" w:rsidR="0047395C" w:rsidRPr="0047395C" w:rsidRDefault="009F4981" w:rsidP="00BD0B9A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bookmarkStart w:id="6" w:name="_GoBack"/>
      <w:bookmarkEnd w:id="6"/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BD0B9A">
        <w:rPr>
          <w:rFonts w:ascii="Arial" w:eastAsia="Calibri" w:hAnsi="Arial" w:cs="Arial"/>
          <w:sz w:val="28"/>
          <w:szCs w:val="28"/>
        </w:rPr>
        <w:t>Vendor Technical Response to Mandatory Questions</w:t>
      </w:r>
    </w:p>
    <w:p w14:paraId="3C495958" w14:textId="61967258" w:rsidR="0022002C" w:rsidRPr="00CC557C" w:rsidRDefault="009F4981" w:rsidP="00BD0B9A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  <w:bookmarkEnd w:id="5"/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5170F08E" w:rsidR="00856F0D" w:rsidRPr="00B16867" w:rsidRDefault="001501CC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RFA-2023-DCYF-01-RESTO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10526591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9F4981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9F4981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1B59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501CC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4981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0B9A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46</cp:revision>
  <dcterms:created xsi:type="dcterms:W3CDTF">2020-02-21T19:38:00Z</dcterms:created>
  <dcterms:modified xsi:type="dcterms:W3CDTF">2022-10-06T15:13:00Z</dcterms:modified>
</cp:coreProperties>
</file>